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06AA9">
      <w:pPr>
        <w:pStyle w:val="13"/>
        <w:widowControl/>
        <w:ind w:firstLine="550" w:firstLineChars="200"/>
        <w:jc w:val="both"/>
        <w:rPr>
          <w:rFonts w:hint="default" w:eastAsia="宋体"/>
          <w:lang w:val="en-US" w:eastAsia="zh-CN"/>
        </w:rPr>
      </w:pPr>
      <w:r>
        <w:t>第</w:t>
      </w:r>
      <w:r>
        <w:rPr>
          <w:rFonts w:hint="eastAsia"/>
          <w:lang w:val="en-US" w:eastAsia="zh-CN"/>
        </w:rPr>
        <w:t>六</w:t>
      </w:r>
      <w:r>
        <w:t xml:space="preserve">次实验 </w:t>
      </w:r>
      <w:r>
        <w:rPr>
          <w:rFonts w:hint="eastAsia"/>
          <w:lang w:val="en-US" w:eastAsia="zh-CN"/>
        </w:rPr>
        <w:t xml:space="preserve"> 验证无源滤波器的频率特性</w:t>
      </w:r>
    </w:p>
    <w:p w14:paraId="78524358">
      <w:pPr>
        <w:pStyle w:val="11"/>
        <w:widowControl/>
        <w:pBdr>
          <w:top w:val="none" w:color="auto" w:sz="0" w:space="0"/>
          <w:left w:val="none" w:color="auto" w:sz="0" w:space="0"/>
          <w:bottom w:val="none" w:color="auto" w:sz="0" w:space="0"/>
          <w:right w:val="none" w:color="auto" w:sz="0" w:space="0"/>
        </w:pBdr>
        <w:jc w:val="center"/>
        <w:rPr>
          <w:rFonts w:hint="default"/>
          <w:color w:val="000000"/>
          <w:sz w:val="16"/>
          <w:szCs w:val="16"/>
          <w:lang w:val="en-US"/>
        </w:rPr>
      </w:pPr>
      <w:r>
        <w:rPr>
          <w:rFonts w:ascii="宋体" w:hAnsi="Calibri" w:eastAsia="宋体" w:cs="Times New Roman"/>
          <w:b/>
          <w:bCs/>
          <w:color w:val="000000"/>
          <w:sz w:val="24"/>
          <w:szCs w:val="24"/>
        </w:rPr>
        <w:t>组名：第  组 姓名：</w:t>
      </w:r>
      <w:r>
        <w:rPr>
          <w:rFonts w:hint="eastAsia" w:cs="Times New Roman"/>
          <w:b/>
          <w:bCs/>
          <w:color w:val="000000"/>
          <w:sz w:val="24"/>
          <w:szCs w:val="24"/>
          <w:lang w:val="en-US" w:eastAsia="zh-CN"/>
        </w:rPr>
        <w:t>拾叁</w:t>
      </w:r>
      <w:r>
        <w:rPr>
          <w:rFonts w:ascii="宋体" w:hAnsi="Calibri" w:eastAsia="宋体" w:cs="Times New Roman"/>
          <w:b/>
          <w:bCs/>
          <w:color w:val="000000"/>
          <w:sz w:val="24"/>
          <w:szCs w:val="24"/>
        </w:rPr>
        <w:t xml:space="preserve"> 学号：</w:t>
      </w:r>
      <w:r>
        <w:rPr>
          <w:rFonts w:hint="eastAsia" w:cs="Times New Roman"/>
          <w:b/>
          <w:bCs/>
          <w:color w:val="000000"/>
          <w:sz w:val="24"/>
          <w:szCs w:val="24"/>
          <w:lang w:val="en-US" w:eastAsia="zh-CN"/>
        </w:rPr>
        <w:t>0000000000</w:t>
      </w:r>
    </w:p>
    <w:p w14:paraId="17D3CB23">
      <w:pPr>
        <w:pStyle w:val="2"/>
        <w:widowControl/>
      </w:pPr>
      <w:r>
        <w:rPr>
          <w:rFonts w:hint="eastAsia"/>
          <w:lang w:val="en-US" w:eastAsia="zh-CN"/>
        </w:rPr>
        <w:t>一</w:t>
      </w:r>
      <w:r>
        <w:t>、实验目的</w:t>
      </w:r>
    </w:p>
    <w:p w14:paraId="3DA57F75">
      <w:pPr>
        <w:pStyle w:val="11"/>
        <w:widowControl/>
        <w:numPr>
          <w:ilvl w:val="0"/>
          <w:numId w:val="1"/>
        </w:numPr>
        <w:pBdr>
          <w:top w:val="none" w:color="auto" w:sz="0" w:space="0"/>
          <w:left w:val="none" w:color="auto" w:sz="0" w:space="0"/>
          <w:bottom w:val="none" w:color="auto" w:sz="0" w:space="0"/>
          <w:right w:val="none" w:color="auto" w:sz="0" w:space="0"/>
        </w:pBdr>
        <w:ind w:left="420" w:leftChars="0" w:firstLine="22" w:firstLineChars="0"/>
        <w:rPr>
          <w:rFonts w:ascii="宋体" w:hAnsi="Calibri" w:eastAsia="宋体" w:cs="Times New Roman"/>
          <w:b w:val="0"/>
          <w:color w:val="000000"/>
          <w:sz w:val="20"/>
        </w:rPr>
      </w:pPr>
      <w:r>
        <w:rPr>
          <w:rFonts w:ascii="宋体" w:hAnsi="Calibri" w:eastAsia="宋体" w:cs="Times New Roman"/>
          <w:color w:val="000000"/>
          <w:sz w:val="20"/>
        </w:rPr>
        <w:t>加深对 RC 无源低通、高通滤波器基本幅频特性和相频特性的理解</w:t>
      </w:r>
    </w:p>
    <w:p w14:paraId="36BA3744">
      <w:pPr>
        <w:pStyle w:val="11"/>
        <w:widowControl/>
        <w:numPr>
          <w:ilvl w:val="0"/>
          <w:numId w:val="1"/>
        </w:numPr>
        <w:pBdr>
          <w:top w:val="none" w:color="auto" w:sz="0" w:space="0"/>
          <w:left w:val="none" w:color="auto" w:sz="0" w:space="0"/>
          <w:bottom w:val="none" w:color="auto" w:sz="0" w:space="0"/>
          <w:right w:val="none" w:color="auto" w:sz="0" w:space="0"/>
        </w:pBdr>
        <w:ind w:left="420" w:leftChars="0" w:firstLine="22" w:firstLineChars="0"/>
        <w:rPr>
          <w:rFonts w:ascii="宋体" w:hAnsi="Calibri" w:eastAsia="宋体" w:cs="Times New Roman"/>
          <w:b w:val="0"/>
          <w:color w:val="000000"/>
          <w:sz w:val="20"/>
        </w:rPr>
      </w:pPr>
      <w:r>
        <w:rPr>
          <w:rFonts w:ascii="宋体" w:hAnsi="Calibri" w:eastAsia="宋体" w:cs="Times New Roman"/>
          <w:color w:val="000000"/>
          <w:sz w:val="20"/>
        </w:rPr>
        <w:t>掌握用点频法测量滤波器幅频特性和相差法测量相频特性的实验方法</w:t>
      </w:r>
    </w:p>
    <w:p w14:paraId="55A96D07">
      <w:pPr>
        <w:pStyle w:val="11"/>
        <w:widowControl/>
        <w:numPr>
          <w:ilvl w:val="0"/>
          <w:numId w:val="1"/>
        </w:numPr>
        <w:pBdr>
          <w:top w:val="none" w:color="auto" w:sz="0" w:space="0"/>
          <w:left w:val="none" w:color="auto" w:sz="0" w:space="0"/>
          <w:bottom w:val="none" w:color="auto" w:sz="0" w:space="0"/>
          <w:right w:val="none" w:color="auto" w:sz="0" w:space="0"/>
        </w:pBdr>
        <w:ind w:left="420" w:leftChars="0" w:firstLine="22" w:firstLineChars="0"/>
        <w:rPr>
          <w:rFonts w:ascii="宋体" w:hAnsi="Calibri" w:eastAsia="宋体" w:cs="Times New Roman"/>
          <w:b w:val="0"/>
          <w:color w:val="000000"/>
          <w:sz w:val="20"/>
        </w:rPr>
      </w:pPr>
      <w:r>
        <w:rPr>
          <w:rFonts w:ascii="宋体" w:hAnsi="Calibri" w:eastAsia="宋体" w:cs="Times New Roman"/>
          <w:color w:val="000000"/>
          <w:sz w:val="20"/>
        </w:rPr>
        <w:t>学会根据截止频率要求设计简单的 RC 无源滤波电路，并验证其频率特性</w:t>
      </w:r>
    </w:p>
    <w:p w14:paraId="0169D0AC">
      <w:pPr>
        <w:pStyle w:val="2"/>
        <w:widowControl/>
        <w:spacing w:line="360" w:lineRule="auto"/>
      </w:pPr>
      <w:r>
        <w:t xml:space="preserve"> </w:t>
      </w:r>
      <w:r>
        <w:rPr>
          <w:rFonts w:hint="eastAsia"/>
          <w:lang w:val="en-US" w:eastAsia="zh-CN"/>
        </w:rPr>
        <w:t>二</w:t>
      </w:r>
      <w:r>
        <w:t>、实验原理</w:t>
      </w:r>
    </w:p>
    <w:p w14:paraId="6A18518F">
      <w:pPr>
        <w:pStyle w:val="11"/>
        <w:widowControl/>
        <w:pBdr>
          <w:top w:val="none" w:color="auto" w:sz="0" w:space="0"/>
          <w:left w:val="none" w:color="auto" w:sz="0" w:space="0"/>
          <w:bottom w:val="none" w:color="auto" w:sz="0" w:space="0"/>
          <w:right w:val="none" w:color="auto" w:sz="0" w:space="0"/>
        </w:pBdr>
        <w:spacing w:line="240" w:lineRule="auto"/>
        <w:ind w:left="420" w:leftChars="200" w:firstLine="0" w:firstLineChars="0"/>
        <w:rPr>
          <w:rFonts w:ascii="宋体" w:hAnsi="Calibri" w:eastAsia="宋体" w:cs="Times New Roman"/>
          <w:color w:val="000000"/>
          <w:sz w:val="20"/>
        </w:rPr>
      </w:pPr>
      <w:r>
        <w:rPr>
          <w:rFonts w:ascii="宋体" w:hAnsi="Calibri" w:eastAsia="宋体" w:cs="Times New Roman"/>
          <w:color w:val="000000"/>
          <w:sz w:val="20"/>
        </w:rPr>
        <w:t>RC 无源滤波器利用电阻和电容的阻抗随频率变化的特性实现滤波功能，分为低通和高通两种类型。</w:t>
      </w:r>
    </w:p>
    <w:p w14:paraId="46AB566E">
      <w:pPr>
        <w:pStyle w:val="3"/>
        <w:widowControl/>
        <w:numPr>
          <w:ilvl w:val="0"/>
          <w:numId w:val="0"/>
        </w:numPr>
        <w:rPr>
          <w:b/>
        </w:rPr>
      </w:pPr>
      <w:r>
        <w:rPr>
          <w:rFonts w:hint="eastAsia"/>
          <w:lang w:val="en-US" w:eastAsia="zh-CN"/>
        </w:rPr>
        <w:t xml:space="preserve">2.1 </w:t>
      </w:r>
      <w:r>
        <w:t>RC 无源低通滤波器</w:t>
      </w:r>
    </w:p>
    <w:p w14:paraId="05583693">
      <w:pPr>
        <w:pStyle w:val="11"/>
        <w:widowControl/>
        <w:pBdr>
          <w:top w:val="none" w:color="auto" w:sz="0" w:space="0"/>
          <w:left w:val="none" w:color="auto" w:sz="0" w:space="0"/>
          <w:bottom w:val="none" w:color="auto" w:sz="0" w:space="0"/>
          <w:right w:val="none" w:color="auto" w:sz="0" w:space="0"/>
        </w:pBdr>
        <w:spacing w:line="240" w:lineRule="auto"/>
        <w:ind w:left="420" w:leftChars="200" w:firstLine="0" w:firstLineChars="0"/>
        <w:rPr>
          <w:rFonts w:hint="eastAsia" w:ascii="宋体" w:hAnsi="宋体" w:eastAsia="宋体" w:cs="宋体"/>
          <w:color w:val="000000"/>
          <w:sz w:val="20"/>
        </w:rPr>
      </w:pPr>
      <w:r>
        <w:rPr>
          <w:rFonts w:hint="eastAsia" w:ascii="宋体" w:hAnsi="宋体" w:eastAsia="宋体" w:cs="宋体"/>
          <w:color w:val="000000"/>
          <w:sz w:val="20"/>
        </w:rPr>
        <w:t xml:space="preserve">电路结构为电阻 R 与电容 C 串联，输出信号取自电容两端。其系统函数为： </w:t>
      </w:r>
      <m:oMath>
        <m:r>
          <m:rPr/>
          <w:rPr>
            <w:rFonts w:hint="eastAsia" w:ascii="Cambria Math" w:hAnsi="Cambria Math" w:eastAsia="宋体" w:cs="宋体"/>
            <w:sz w:val="20"/>
          </w:rPr>
          <m:t>H(jω)=</m:t>
        </m:r>
        <m:f>
          <m:fPr>
            <m:ctrlPr>
              <w:rPr>
                <w:rFonts w:hint="eastAsia" w:ascii="Cambria Math" w:hAnsi="Cambria Math" w:eastAsia="宋体" w:cs="宋体"/>
                <w:sz w:val="20"/>
              </w:rPr>
            </m:ctrlPr>
          </m:fPr>
          <m:num>
            <m:acc>
              <m:accPr>
                <m:chr m:val="̇"/>
                <m:ctrlPr>
                  <w:rPr>
                    <w:rFonts w:hint="eastAsia" w:ascii="Cambria Math" w:hAnsi="Cambria Math" w:eastAsia="宋体" w:cs="宋体"/>
                    <w:sz w:val="20"/>
                  </w:rPr>
                </m:ctrlPr>
              </m:accPr>
              <m:e>
                <m:sSub>
                  <m:sSubPr>
                    <m:ctrlPr>
                      <w:rPr>
                        <w:rFonts w:hint="eastAsia" w:ascii="Cambria Math" w:hAnsi="Cambria Math" w:eastAsia="宋体" w:cs="宋体"/>
                        <w:sz w:val="20"/>
                      </w:rPr>
                    </m:ctrlPr>
                  </m:sSubPr>
                  <m:e>
                    <m:r>
                      <m:rPr/>
                      <w:rPr>
                        <w:rFonts w:hint="eastAsia" w:ascii="Cambria Math" w:hAnsi="Cambria Math" w:eastAsia="宋体" w:cs="宋体"/>
                        <w:sz w:val="20"/>
                      </w:rPr>
                      <m:t>U</m:t>
                    </m:r>
                    <m:ctrlPr>
                      <w:rPr>
                        <w:rFonts w:hint="eastAsia" w:ascii="Cambria Math" w:hAnsi="Cambria Math" w:eastAsia="宋体" w:cs="宋体"/>
                        <w:sz w:val="20"/>
                      </w:rPr>
                    </m:ctrlPr>
                  </m:e>
                  <m:sub>
                    <m:r>
                      <m:rPr/>
                      <w:rPr>
                        <w:rFonts w:hint="eastAsia" w:ascii="Cambria Math" w:hAnsi="Cambria Math" w:eastAsia="宋体" w:cs="宋体"/>
                        <w:sz w:val="20"/>
                      </w:rPr>
                      <m:t>o</m:t>
                    </m:r>
                    <m:ctrlPr>
                      <w:rPr>
                        <w:rFonts w:hint="eastAsia" w:ascii="Cambria Math" w:hAnsi="Cambria Math" w:eastAsia="宋体" w:cs="宋体"/>
                        <w:sz w:val="20"/>
                      </w:rPr>
                    </m:ctrlPr>
                  </m:sub>
                </m:sSub>
                <m:ctrlPr>
                  <w:rPr>
                    <w:rFonts w:hint="eastAsia" w:ascii="Cambria Math" w:hAnsi="Cambria Math" w:eastAsia="宋体" w:cs="宋体"/>
                    <w:sz w:val="20"/>
                  </w:rPr>
                </m:ctrlPr>
              </m:e>
            </m:acc>
            <m:ctrlPr>
              <w:rPr>
                <w:rFonts w:hint="eastAsia" w:ascii="Cambria Math" w:hAnsi="Cambria Math" w:eastAsia="宋体" w:cs="宋体"/>
                <w:sz w:val="20"/>
              </w:rPr>
            </m:ctrlPr>
          </m:num>
          <m:den>
            <m:acc>
              <m:accPr>
                <m:chr m:val="̇"/>
                <m:ctrlPr>
                  <w:rPr>
                    <w:rFonts w:hint="eastAsia" w:ascii="Cambria Math" w:hAnsi="Cambria Math" w:eastAsia="宋体" w:cs="宋体"/>
                    <w:sz w:val="20"/>
                  </w:rPr>
                </m:ctrlPr>
              </m:accPr>
              <m:e>
                <m:sSub>
                  <m:sSubPr>
                    <m:ctrlPr>
                      <w:rPr>
                        <w:rFonts w:hint="eastAsia" w:ascii="Cambria Math" w:hAnsi="Cambria Math" w:eastAsia="宋体" w:cs="宋体"/>
                        <w:sz w:val="20"/>
                      </w:rPr>
                    </m:ctrlPr>
                  </m:sSubPr>
                  <m:e>
                    <m:r>
                      <m:rPr/>
                      <w:rPr>
                        <w:rFonts w:hint="eastAsia" w:ascii="Cambria Math" w:hAnsi="Cambria Math" w:eastAsia="宋体" w:cs="宋体"/>
                        <w:sz w:val="20"/>
                      </w:rPr>
                      <m:t>U</m:t>
                    </m:r>
                    <m:ctrlPr>
                      <w:rPr>
                        <w:rFonts w:hint="eastAsia" w:ascii="Cambria Math" w:hAnsi="Cambria Math" w:eastAsia="宋体" w:cs="宋体"/>
                        <w:sz w:val="20"/>
                      </w:rPr>
                    </m:ctrlPr>
                  </m:e>
                  <m:sub>
                    <m:r>
                      <m:rPr/>
                      <w:rPr>
                        <w:rFonts w:hint="eastAsia" w:ascii="Cambria Math" w:hAnsi="Cambria Math" w:eastAsia="宋体" w:cs="宋体"/>
                        <w:sz w:val="20"/>
                      </w:rPr>
                      <m:t>i</m:t>
                    </m:r>
                    <m:ctrlPr>
                      <w:rPr>
                        <w:rFonts w:hint="eastAsia" w:ascii="Cambria Math" w:hAnsi="Cambria Math" w:eastAsia="宋体" w:cs="宋体"/>
                        <w:sz w:val="20"/>
                      </w:rPr>
                    </m:ctrlPr>
                  </m:sub>
                </m:sSub>
                <m:ctrlPr>
                  <w:rPr>
                    <w:rFonts w:hint="eastAsia" w:ascii="Cambria Math" w:hAnsi="Cambria Math" w:eastAsia="宋体" w:cs="宋体"/>
                    <w:sz w:val="20"/>
                  </w:rPr>
                </m:ctrlPr>
              </m:e>
            </m:acc>
            <m:ctrlPr>
              <w:rPr>
                <w:rFonts w:hint="eastAsia" w:ascii="Cambria Math" w:hAnsi="Cambria Math" w:eastAsia="宋体" w:cs="宋体"/>
                <w:sz w:val="20"/>
              </w:rPr>
            </m:ctrlPr>
          </m:den>
        </m:f>
        <m:r>
          <m:rPr/>
          <w:rPr>
            <w:rFonts w:hint="eastAsia" w:ascii="Cambria Math" w:hAnsi="Cambria Math" w:eastAsia="宋体" w:cs="宋体"/>
            <w:sz w:val="20"/>
          </w:rPr>
          <m:t>=</m:t>
        </m:r>
        <m:f>
          <m:fPr>
            <m:ctrlPr>
              <w:rPr>
                <w:rFonts w:hint="eastAsia" w:ascii="Cambria Math" w:hAnsi="Cambria Math" w:eastAsia="宋体" w:cs="宋体"/>
                <w:sz w:val="20"/>
              </w:rPr>
            </m:ctrlPr>
          </m:fPr>
          <m:num>
            <m:r>
              <m:rPr/>
              <w:rPr>
                <w:rFonts w:hint="eastAsia" w:ascii="Cambria Math" w:hAnsi="Cambria Math" w:eastAsia="宋体" w:cs="宋体"/>
                <w:sz w:val="20"/>
              </w:rPr>
              <m:t>1</m:t>
            </m:r>
            <m:ctrlPr>
              <w:rPr>
                <w:rFonts w:hint="eastAsia" w:ascii="Cambria Math" w:hAnsi="Cambria Math" w:eastAsia="宋体" w:cs="宋体"/>
                <w:sz w:val="20"/>
              </w:rPr>
            </m:ctrlPr>
          </m:num>
          <m:den>
            <m:r>
              <m:rPr/>
              <w:rPr>
                <w:rFonts w:hint="eastAsia" w:ascii="Cambria Math" w:hAnsi="Cambria Math" w:eastAsia="宋体" w:cs="宋体"/>
                <w:sz w:val="20"/>
              </w:rPr>
              <m:t>1+jωRC</m:t>
            </m:r>
            <m:ctrlPr>
              <w:rPr>
                <w:rFonts w:hint="eastAsia" w:ascii="Cambria Math" w:hAnsi="Cambria Math" w:eastAsia="宋体" w:cs="宋体"/>
                <w:sz w:val="20"/>
              </w:rPr>
            </m:ctrlPr>
          </m:den>
        </m:f>
      </m:oMath>
      <w:r>
        <w:rPr>
          <w:rFonts w:hint="eastAsia" w:ascii="宋体" w:hAnsi="宋体" w:eastAsia="宋体" w:cs="宋体"/>
          <w:sz w:val="20"/>
        </w:rPr>
        <w:t xml:space="preserve"> 令截止角频率 </w:t>
      </w:r>
      <m:oMath>
        <m:sSub>
          <m:sSubPr>
            <m:ctrlPr>
              <w:rPr>
                <w:rFonts w:hint="eastAsia" w:ascii="Cambria Math" w:hAnsi="Cambria Math" w:eastAsia="宋体" w:cs="宋体"/>
                <w:sz w:val="20"/>
              </w:rPr>
            </m:ctrlPr>
          </m:sSubPr>
          <m:e>
            <m:r>
              <m:rPr/>
              <w:rPr>
                <w:rFonts w:hint="eastAsia" w:ascii="Cambria Math" w:hAnsi="Cambria Math" w:eastAsia="宋体" w:cs="宋体"/>
                <w:sz w:val="20"/>
              </w:rPr>
              <m:t>ω</m:t>
            </m:r>
            <m:ctrlPr>
              <w:rPr>
                <w:rFonts w:hint="eastAsia" w:ascii="Cambria Math" w:hAnsi="Cambria Math" w:eastAsia="宋体" w:cs="宋体"/>
                <w:sz w:val="20"/>
              </w:rPr>
            </m:ctrlPr>
          </m:e>
          <m:sub>
            <m:r>
              <m:rPr/>
              <w:rPr>
                <w:rFonts w:hint="eastAsia" w:ascii="Cambria Math" w:hAnsi="Cambria Math" w:eastAsia="宋体" w:cs="宋体"/>
                <w:sz w:val="20"/>
              </w:rPr>
              <m:t>c</m:t>
            </m:r>
            <m:ctrlPr>
              <w:rPr>
                <w:rFonts w:hint="eastAsia" w:ascii="Cambria Math" w:hAnsi="Cambria Math" w:eastAsia="宋体" w:cs="宋体"/>
                <w:sz w:val="20"/>
              </w:rPr>
            </m:ctrlPr>
          </m:sub>
        </m:sSub>
        <m:r>
          <m:rPr/>
          <w:rPr>
            <w:rFonts w:hint="eastAsia" w:ascii="Cambria Math" w:hAnsi="Cambria Math" w:eastAsia="宋体" w:cs="宋体"/>
            <w:sz w:val="20"/>
          </w:rPr>
          <m:t>=</m:t>
        </m:r>
        <m:f>
          <m:fPr>
            <m:ctrlPr>
              <w:rPr>
                <w:rFonts w:hint="eastAsia" w:ascii="Cambria Math" w:hAnsi="Cambria Math" w:eastAsia="宋体" w:cs="宋体"/>
                <w:sz w:val="20"/>
              </w:rPr>
            </m:ctrlPr>
          </m:fPr>
          <m:num>
            <m:r>
              <m:rPr/>
              <w:rPr>
                <w:rFonts w:hint="eastAsia" w:ascii="Cambria Math" w:hAnsi="Cambria Math" w:eastAsia="宋体" w:cs="宋体"/>
                <w:sz w:val="20"/>
              </w:rPr>
              <m:t>1</m:t>
            </m:r>
            <m:ctrlPr>
              <w:rPr>
                <w:rFonts w:hint="eastAsia" w:ascii="Cambria Math" w:hAnsi="Cambria Math" w:eastAsia="宋体" w:cs="宋体"/>
                <w:sz w:val="20"/>
              </w:rPr>
            </m:ctrlPr>
          </m:num>
          <m:den>
            <m:r>
              <m:rPr/>
              <w:rPr>
                <w:rFonts w:hint="eastAsia" w:ascii="Cambria Math" w:hAnsi="Cambria Math" w:eastAsia="宋体" w:cs="宋体"/>
                <w:sz w:val="20"/>
              </w:rPr>
              <m:t>RC</m:t>
            </m:r>
            <m:ctrlPr>
              <w:rPr>
                <w:rFonts w:hint="eastAsia" w:ascii="Cambria Math" w:hAnsi="Cambria Math" w:eastAsia="宋体" w:cs="宋体"/>
                <w:sz w:val="20"/>
              </w:rPr>
            </m:ctrlPr>
          </m:den>
        </m:f>
      </m:oMath>
      <w:r>
        <w:rPr>
          <w:rFonts w:hint="eastAsia" w:ascii="宋体" w:hAnsi="宋体" w:eastAsia="宋体" w:cs="宋体"/>
          <w:sz w:val="20"/>
        </w:rPr>
        <w:t xml:space="preserve">，则幅频特性和相频特性分别为： </w:t>
      </w:r>
      <m:oMath>
        <m:r>
          <m:rPr/>
          <w:rPr>
            <w:rFonts w:hint="eastAsia" w:ascii="Cambria Math" w:hAnsi="Cambria Math" w:eastAsia="宋体" w:cs="宋体"/>
            <w:sz w:val="20"/>
          </w:rPr>
          <m:t>|H(jω)|=</m:t>
        </m:r>
        <m:f>
          <m:fPr>
            <m:ctrlPr>
              <w:rPr>
                <w:rFonts w:hint="eastAsia" w:ascii="Cambria Math" w:hAnsi="Cambria Math" w:eastAsia="宋体" w:cs="宋体"/>
                <w:sz w:val="20"/>
              </w:rPr>
            </m:ctrlPr>
          </m:fPr>
          <m:num>
            <m:r>
              <m:rPr/>
              <w:rPr>
                <w:rFonts w:hint="eastAsia" w:ascii="Cambria Math" w:hAnsi="Cambria Math" w:eastAsia="宋体" w:cs="宋体"/>
                <w:sz w:val="20"/>
              </w:rPr>
              <m:t>1</m:t>
            </m:r>
            <m:ctrlPr>
              <w:rPr>
                <w:rFonts w:hint="eastAsia" w:ascii="Cambria Math" w:hAnsi="Cambria Math" w:eastAsia="宋体" w:cs="宋体"/>
                <w:sz w:val="20"/>
              </w:rPr>
            </m:ctrlPr>
          </m:num>
          <m:den>
            <m:rad>
              <m:radPr>
                <m:degHide m:val="1"/>
                <m:ctrlPr>
                  <w:rPr>
                    <w:rFonts w:hint="eastAsia" w:ascii="Cambria Math" w:hAnsi="Cambria Math" w:eastAsia="宋体" w:cs="宋体"/>
                    <w:sz w:val="20"/>
                  </w:rPr>
                </m:ctrlPr>
              </m:radPr>
              <m:deg>
                <m:ctrlPr>
                  <w:rPr>
                    <w:rFonts w:hint="eastAsia" w:ascii="Cambria Math" w:hAnsi="Cambria Math" w:eastAsia="宋体" w:cs="宋体"/>
                    <w:sz w:val="20"/>
                  </w:rPr>
                </m:ctrlPr>
              </m:deg>
              <m:e>
                <m:r>
                  <m:rPr/>
                  <w:rPr>
                    <w:rFonts w:hint="eastAsia" w:ascii="Cambria Math" w:hAnsi="Cambria Math" w:eastAsia="宋体" w:cs="宋体"/>
                    <w:sz w:val="20"/>
                  </w:rPr>
                  <m:t>1+(</m:t>
                </m:r>
                <m:f>
                  <m:fPr>
                    <m:ctrlPr>
                      <w:rPr>
                        <w:rFonts w:hint="eastAsia" w:ascii="Cambria Math" w:hAnsi="Cambria Math" w:eastAsia="宋体" w:cs="宋体"/>
                        <w:sz w:val="20"/>
                      </w:rPr>
                    </m:ctrlPr>
                  </m:fPr>
                  <m:num>
                    <m:r>
                      <m:rPr/>
                      <w:rPr>
                        <w:rFonts w:hint="eastAsia" w:ascii="Cambria Math" w:hAnsi="Cambria Math" w:eastAsia="宋体" w:cs="宋体"/>
                        <w:sz w:val="20"/>
                      </w:rPr>
                      <m:t>ω</m:t>
                    </m:r>
                    <m:ctrlPr>
                      <w:rPr>
                        <w:rFonts w:hint="eastAsia" w:ascii="Cambria Math" w:hAnsi="Cambria Math" w:eastAsia="宋体" w:cs="宋体"/>
                        <w:sz w:val="20"/>
                      </w:rPr>
                    </m:ctrlPr>
                  </m:num>
                  <m:den>
                    <m:sSub>
                      <m:sSubPr>
                        <m:ctrlPr>
                          <w:rPr>
                            <w:rFonts w:hint="eastAsia" w:ascii="Cambria Math" w:hAnsi="Cambria Math" w:eastAsia="宋体" w:cs="宋体"/>
                            <w:sz w:val="20"/>
                          </w:rPr>
                        </m:ctrlPr>
                      </m:sSubPr>
                      <m:e>
                        <m:r>
                          <m:rPr/>
                          <w:rPr>
                            <w:rFonts w:hint="eastAsia" w:ascii="Cambria Math" w:hAnsi="Cambria Math" w:eastAsia="宋体" w:cs="宋体"/>
                            <w:sz w:val="20"/>
                          </w:rPr>
                          <m:t>ω</m:t>
                        </m:r>
                        <m:ctrlPr>
                          <w:rPr>
                            <w:rFonts w:hint="eastAsia" w:ascii="Cambria Math" w:hAnsi="Cambria Math" w:eastAsia="宋体" w:cs="宋体"/>
                            <w:sz w:val="20"/>
                          </w:rPr>
                        </m:ctrlPr>
                      </m:e>
                      <m:sub>
                        <m:r>
                          <m:rPr/>
                          <w:rPr>
                            <w:rFonts w:hint="eastAsia" w:ascii="Cambria Math" w:hAnsi="Cambria Math" w:eastAsia="宋体" w:cs="宋体"/>
                            <w:sz w:val="20"/>
                          </w:rPr>
                          <m:t>c</m:t>
                        </m:r>
                        <m:ctrlPr>
                          <w:rPr>
                            <w:rFonts w:hint="eastAsia" w:ascii="Cambria Math" w:hAnsi="Cambria Math" w:eastAsia="宋体" w:cs="宋体"/>
                            <w:sz w:val="20"/>
                          </w:rPr>
                        </m:ctrlPr>
                      </m:sub>
                    </m:sSub>
                    <m:ctrlPr>
                      <w:rPr>
                        <w:rFonts w:hint="eastAsia" w:ascii="Cambria Math" w:hAnsi="Cambria Math" w:eastAsia="宋体" w:cs="宋体"/>
                        <w:sz w:val="20"/>
                      </w:rPr>
                    </m:ctrlPr>
                  </m:den>
                </m:f>
                <m:sSup>
                  <m:sSupPr>
                    <m:ctrlPr>
                      <w:rPr>
                        <w:rFonts w:hint="eastAsia" w:ascii="Cambria Math" w:hAnsi="Cambria Math" w:eastAsia="宋体" w:cs="宋体"/>
                        <w:sz w:val="20"/>
                      </w:rPr>
                    </m:ctrlPr>
                  </m:sSupPr>
                  <m:e>
                    <m:r>
                      <m:rPr/>
                      <w:rPr>
                        <w:rFonts w:hint="eastAsia" w:ascii="Cambria Math" w:hAnsi="Cambria Math" w:eastAsia="宋体" w:cs="宋体"/>
                        <w:sz w:val="20"/>
                      </w:rPr>
                      <m:t>)</m:t>
                    </m:r>
                    <m:ctrlPr>
                      <w:rPr>
                        <w:rFonts w:hint="eastAsia" w:ascii="Cambria Math" w:hAnsi="Cambria Math" w:eastAsia="宋体" w:cs="宋体"/>
                        <w:sz w:val="20"/>
                      </w:rPr>
                    </m:ctrlPr>
                  </m:e>
                  <m:sup>
                    <m:r>
                      <m:rPr/>
                      <w:rPr>
                        <w:rFonts w:hint="eastAsia" w:ascii="Cambria Math" w:hAnsi="Cambria Math" w:eastAsia="宋体" w:cs="宋体"/>
                        <w:sz w:val="20"/>
                      </w:rPr>
                      <m:t>2</m:t>
                    </m:r>
                    <m:ctrlPr>
                      <w:rPr>
                        <w:rFonts w:hint="eastAsia" w:ascii="Cambria Math" w:hAnsi="Cambria Math" w:eastAsia="宋体" w:cs="宋体"/>
                        <w:sz w:val="20"/>
                      </w:rPr>
                    </m:ctrlPr>
                  </m:sup>
                </m:sSup>
                <m:ctrlPr>
                  <w:rPr>
                    <w:rFonts w:hint="eastAsia" w:ascii="Cambria Math" w:hAnsi="Cambria Math" w:eastAsia="宋体" w:cs="宋体"/>
                    <w:sz w:val="20"/>
                  </w:rPr>
                </m:ctrlPr>
              </m:e>
            </m:rad>
            <m:ctrlPr>
              <w:rPr>
                <w:rFonts w:hint="eastAsia" w:ascii="Cambria Math" w:hAnsi="Cambria Math" w:eastAsia="宋体" w:cs="宋体"/>
                <w:sz w:val="20"/>
              </w:rPr>
            </m:ctrlPr>
          </m:den>
        </m:f>
      </m:oMath>
      <w:r>
        <w:rPr>
          <w:rFonts w:hint="eastAsia" w:ascii="宋体" w:hAnsi="宋体" w:eastAsia="宋体" w:cs="宋体"/>
          <w:sz w:val="20"/>
        </w:rPr>
        <w:t xml:space="preserve"> </w:t>
      </w:r>
      <m:oMath>
        <m:sSub>
          <m:sSubPr>
            <m:ctrlPr>
              <w:rPr>
                <w:rFonts w:hint="eastAsia" w:ascii="Cambria Math" w:hAnsi="Cambria Math" w:eastAsia="宋体" w:cs="宋体"/>
                <w:sz w:val="20"/>
              </w:rPr>
            </m:ctrlPr>
          </m:sSubPr>
          <m:e>
            <m:r>
              <m:rPr/>
              <w:rPr>
                <w:rFonts w:hint="eastAsia" w:ascii="Cambria Math" w:hAnsi="Cambria Math" w:eastAsia="宋体" w:cs="宋体"/>
                <w:sz w:val="20"/>
              </w:rPr>
              <m:t>φ</m:t>
            </m:r>
            <m:ctrlPr>
              <w:rPr>
                <w:rFonts w:hint="eastAsia" w:ascii="Cambria Math" w:hAnsi="Cambria Math" w:eastAsia="宋体" w:cs="宋体"/>
                <w:sz w:val="20"/>
              </w:rPr>
            </m:ctrlPr>
          </m:e>
          <m:sub>
            <m:r>
              <m:rPr/>
              <w:rPr>
                <w:rFonts w:hint="eastAsia" w:ascii="Cambria Math" w:hAnsi="Cambria Math" w:eastAsia="宋体" w:cs="宋体"/>
                <w:sz w:val="20"/>
              </w:rPr>
              <m:t>H</m:t>
            </m:r>
            <m:ctrlPr>
              <w:rPr>
                <w:rFonts w:hint="eastAsia" w:ascii="Cambria Math" w:hAnsi="Cambria Math" w:eastAsia="宋体" w:cs="宋体"/>
                <w:sz w:val="20"/>
              </w:rPr>
            </m:ctrlPr>
          </m:sub>
        </m:sSub>
        <m:r>
          <m:rPr/>
          <w:rPr>
            <w:rFonts w:hint="eastAsia" w:ascii="Cambria Math" w:hAnsi="Cambria Math" w:eastAsia="宋体" w:cs="宋体"/>
            <w:sz w:val="20"/>
          </w:rPr>
          <m:t>=−</m:t>
        </m:r>
        <m:func>
          <m:funcPr>
            <m:ctrlPr>
              <w:rPr>
                <w:rFonts w:hint="eastAsia" w:ascii="Cambria Math" w:hAnsi="Cambria Math" w:eastAsia="宋体" w:cs="宋体"/>
                <w:sz w:val="20"/>
              </w:rPr>
            </m:ctrlPr>
          </m:funcPr>
          <m:fName>
            <m:r>
              <m:rPr>
                <m:sty m:val="p"/>
              </m:rPr>
              <w:rPr>
                <w:rFonts w:hint="eastAsia" w:ascii="Cambria Math" w:hAnsi="Cambria Math" w:eastAsia="宋体" w:cs="宋体"/>
                <w:sz w:val="20"/>
              </w:rPr>
              <m:t>arctan</m:t>
            </m:r>
            <m:ctrlPr>
              <w:rPr>
                <w:rFonts w:hint="eastAsia" w:ascii="Cambria Math" w:hAnsi="Cambria Math" w:eastAsia="宋体" w:cs="宋体"/>
                <w:sz w:val="20"/>
              </w:rPr>
            </m:ctrlPr>
          </m:fName>
          <m:e>
            <m:r>
              <m:rPr/>
              <w:rPr>
                <w:rFonts w:hint="eastAsia" w:ascii="Cambria Math" w:hAnsi="Cambria Math" w:eastAsia="宋体" w:cs="宋体"/>
                <w:sz w:val="20"/>
              </w:rPr>
              <m:t>(</m:t>
            </m:r>
            <m:ctrlPr>
              <w:rPr>
                <w:rFonts w:hint="eastAsia" w:ascii="Cambria Math" w:hAnsi="Cambria Math" w:eastAsia="宋体" w:cs="宋体"/>
                <w:sz w:val="20"/>
              </w:rPr>
            </m:ctrlPr>
          </m:e>
        </m:func>
        <m:f>
          <m:fPr>
            <m:ctrlPr>
              <w:rPr>
                <w:rFonts w:hint="eastAsia" w:ascii="Cambria Math" w:hAnsi="Cambria Math" w:eastAsia="宋体" w:cs="宋体"/>
                <w:sz w:val="20"/>
              </w:rPr>
            </m:ctrlPr>
          </m:fPr>
          <m:num>
            <m:r>
              <m:rPr/>
              <w:rPr>
                <w:rFonts w:hint="eastAsia" w:ascii="Cambria Math" w:hAnsi="Cambria Math" w:eastAsia="宋体" w:cs="宋体"/>
                <w:sz w:val="20"/>
              </w:rPr>
              <m:t>ω</m:t>
            </m:r>
            <m:ctrlPr>
              <w:rPr>
                <w:rFonts w:hint="eastAsia" w:ascii="Cambria Math" w:hAnsi="Cambria Math" w:eastAsia="宋体" w:cs="宋体"/>
                <w:sz w:val="20"/>
              </w:rPr>
            </m:ctrlPr>
          </m:num>
          <m:den>
            <m:sSub>
              <m:sSubPr>
                <m:ctrlPr>
                  <w:rPr>
                    <w:rFonts w:hint="eastAsia" w:ascii="Cambria Math" w:hAnsi="Cambria Math" w:eastAsia="宋体" w:cs="宋体"/>
                    <w:sz w:val="20"/>
                  </w:rPr>
                </m:ctrlPr>
              </m:sSubPr>
              <m:e>
                <m:r>
                  <m:rPr/>
                  <w:rPr>
                    <w:rFonts w:hint="eastAsia" w:ascii="Cambria Math" w:hAnsi="Cambria Math" w:eastAsia="宋体" w:cs="宋体"/>
                    <w:sz w:val="20"/>
                  </w:rPr>
                  <m:t>ω</m:t>
                </m:r>
                <m:ctrlPr>
                  <w:rPr>
                    <w:rFonts w:hint="eastAsia" w:ascii="Cambria Math" w:hAnsi="Cambria Math" w:eastAsia="宋体" w:cs="宋体"/>
                    <w:sz w:val="20"/>
                  </w:rPr>
                </m:ctrlPr>
              </m:e>
              <m:sub>
                <m:r>
                  <m:rPr/>
                  <w:rPr>
                    <w:rFonts w:hint="eastAsia" w:ascii="Cambria Math" w:hAnsi="Cambria Math" w:eastAsia="宋体" w:cs="宋体"/>
                    <w:sz w:val="20"/>
                  </w:rPr>
                  <m:t>c</m:t>
                </m:r>
                <m:ctrlPr>
                  <w:rPr>
                    <w:rFonts w:hint="eastAsia" w:ascii="Cambria Math" w:hAnsi="Cambria Math" w:eastAsia="宋体" w:cs="宋体"/>
                    <w:sz w:val="20"/>
                  </w:rPr>
                </m:ctrlPr>
              </m:sub>
            </m:sSub>
            <m:ctrlPr>
              <w:rPr>
                <w:rFonts w:hint="eastAsia" w:ascii="Cambria Math" w:hAnsi="Cambria Math" w:eastAsia="宋体" w:cs="宋体"/>
                <w:sz w:val="20"/>
              </w:rPr>
            </m:ctrlPr>
          </m:den>
        </m:f>
        <m:r>
          <m:rPr/>
          <w:rPr>
            <w:rFonts w:hint="eastAsia" w:ascii="Cambria Math" w:hAnsi="Cambria Math" w:eastAsia="宋体" w:cs="宋体"/>
            <w:sz w:val="20"/>
          </w:rPr>
          <m:t>)</m:t>
        </m:r>
      </m:oMath>
      <w:r>
        <w:rPr>
          <w:rFonts w:hint="eastAsia" w:ascii="宋体" w:hAnsi="宋体" w:eastAsia="宋体" w:cs="宋体"/>
          <w:sz w:val="20"/>
        </w:rPr>
        <w:t xml:space="preserve"> 当 </w:t>
      </w:r>
      <m:oMath>
        <m:r>
          <m:rPr/>
          <w:rPr>
            <w:rFonts w:hint="eastAsia" w:ascii="Cambria Math" w:hAnsi="Cambria Math" w:eastAsia="宋体" w:cs="宋体"/>
            <w:sz w:val="20"/>
          </w:rPr>
          <m:t>ω=</m:t>
        </m:r>
        <m:sSub>
          <m:sSubPr>
            <m:ctrlPr>
              <w:rPr>
                <w:rFonts w:hint="eastAsia" w:ascii="Cambria Math" w:hAnsi="Cambria Math" w:eastAsia="宋体" w:cs="宋体"/>
                <w:sz w:val="20"/>
              </w:rPr>
            </m:ctrlPr>
          </m:sSubPr>
          <m:e>
            <m:r>
              <m:rPr/>
              <w:rPr>
                <w:rFonts w:hint="eastAsia" w:ascii="Cambria Math" w:hAnsi="Cambria Math" w:eastAsia="宋体" w:cs="宋体"/>
                <w:sz w:val="20"/>
              </w:rPr>
              <m:t>ω</m:t>
            </m:r>
            <m:ctrlPr>
              <w:rPr>
                <w:rFonts w:hint="eastAsia" w:ascii="Cambria Math" w:hAnsi="Cambria Math" w:eastAsia="宋体" w:cs="宋体"/>
                <w:sz w:val="20"/>
              </w:rPr>
            </m:ctrlPr>
          </m:e>
          <m:sub>
            <m:r>
              <m:rPr/>
              <w:rPr>
                <w:rFonts w:hint="eastAsia" w:ascii="Cambria Math" w:hAnsi="Cambria Math" w:eastAsia="宋体" w:cs="宋体"/>
                <w:sz w:val="20"/>
              </w:rPr>
              <m:t>c</m:t>
            </m:r>
            <m:ctrlPr>
              <w:rPr>
                <w:rFonts w:hint="eastAsia" w:ascii="Cambria Math" w:hAnsi="Cambria Math" w:eastAsia="宋体" w:cs="宋体"/>
                <w:sz w:val="20"/>
              </w:rPr>
            </m:ctrlPr>
          </m:sub>
        </m:sSub>
      </m:oMath>
      <w:r>
        <w:rPr>
          <w:rFonts w:hint="eastAsia" w:ascii="宋体" w:hAnsi="宋体" w:eastAsia="宋体" w:cs="宋体"/>
          <w:sz w:val="20"/>
        </w:rPr>
        <w:t xml:space="preserve"> 时，</w:t>
      </w:r>
      <m:oMath>
        <m:r>
          <m:rPr/>
          <w:rPr>
            <w:rFonts w:hint="eastAsia" w:ascii="Cambria Math" w:hAnsi="Cambria Math" w:eastAsia="宋体" w:cs="宋体"/>
            <w:sz w:val="20"/>
          </w:rPr>
          <m:t>|H(jω)|=</m:t>
        </m:r>
        <m:f>
          <m:fPr>
            <m:ctrlPr>
              <w:rPr>
                <w:rFonts w:hint="eastAsia" w:ascii="Cambria Math" w:hAnsi="Cambria Math" w:eastAsia="宋体" w:cs="宋体"/>
                <w:sz w:val="20"/>
              </w:rPr>
            </m:ctrlPr>
          </m:fPr>
          <m:num>
            <m:r>
              <m:rPr/>
              <w:rPr>
                <w:rFonts w:hint="eastAsia" w:ascii="Cambria Math" w:hAnsi="Cambria Math" w:eastAsia="宋体" w:cs="宋体"/>
                <w:sz w:val="20"/>
              </w:rPr>
              <m:t>1</m:t>
            </m:r>
            <m:ctrlPr>
              <w:rPr>
                <w:rFonts w:hint="eastAsia" w:ascii="Cambria Math" w:hAnsi="Cambria Math" w:eastAsia="宋体" w:cs="宋体"/>
                <w:sz w:val="20"/>
              </w:rPr>
            </m:ctrlPr>
          </m:num>
          <m:den>
            <m:rad>
              <m:radPr>
                <m:degHide m:val="1"/>
                <m:ctrlPr>
                  <w:rPr>
                    <w:rFonts w:hint="eastAsia" w:ascii="Cambria Math" w:hAnsi="Cambria Math" w:eastAsia="宋体" w:cs="宋体"/>
                    <w:sz w:val="20"/>
                  </w:rPr>
                </m:ctrlPr>
              </m:radPr>
              <m:deg>
                <m:ctrlPr>
                  <w:rPr>
                    <w:rFonts w:hint="eastAsia" w:ascii="Cambria Math" w:hAnsi="Cambria Math" w:eastAsia="宋体" w:cs="宋体"/>
                    <w:sz w:val="20"/>
                  </w:rPr>
                </m:ctrlPr>
              </m:deg>
              <m:e>
                <m:r>
                  <m:rPr/>
                  <w:rPr>
                    <w:rFonts w:hint="eastAsia" w:ascii="Cambria Math" w:hAnsi="Cambria Math" w:eastAsia="宋体" w:cs="宋体"/>
                    <w:sz w:val="20"/>
                  </w:rPr>
                  <m:t>2</m:t>
                </m:r>
                <m:ctrlPr>
                  <w:rPr>
                    <w:rFonts w:hint="eastAsia" w:ascii="Cambria Math" w:hAnsi="Cambria Math" w:eastAsia="宋体" w:cs="宋体"/>
                    <w:sz w:val="20"/>
                  </w:rPr>
                </m:ctrlPr>
              </m:e>
            </m:rad>
            <m:ctrlPr>
              <w:rPr>
                <w:rFonts w:hint="eastAsia" w:ascii="Cambria Math" w:hAnsi="Cambria Math" w:eastAsia="宋体" w:cs="宋体"/>
                <w:sz w:val="20"/>
              </w:rPr>
            </m:ctrlPr>
          </m:den>
        </m:f>
        <m:r>
          <m:rPr/>
          <w:rPr>
            <w:rFonts w:hint="eastAsia" w:ascii="Cambria Math" w:hAnsi="Cambria Math" w:eastAsia="宋体" w:cs="宋体"/>
            <w:sz w:val="20"/>
          </w:rPr>
          <m:t>≈0.707</m:t>
        </m:r>
      </m:oMath>
      <w:r>
        <w:rPr>
          <w:rFonts w:hint="eastAsia" w:ascii="宋体" w:hAnsi="宋体" w:eastAsia="宋体" w:cs="宋体"/>
          <w:sz w:val="20"/>
        </w:rPr>
        <w:t xml:space="preserve">（即 - 3dB），相位差 </w:t>
      </w:r>
      <m:oMath>
        <m:sSub>
          <m:sSubPr>
            <m:ctrlPr>
              <w:rPr>
                <w:rFonts w:hint="eastAsia" w:ascii="Cambria Math" w:hAnsi="Cambria Math" w:eastAsia="宋体" w:cs="宋体"/>
                <w:sz w:val="20"/>
              </w:rPr>
            </m:ctrlPr>
          </m:sSubPr>
          <m:e>
            <m:r>
              <m:rPr/>
              <w:rPr>
                <w:rFonts w:hint="eastAsia" w:ascii="Cambria Math" w:hAnsi="Cambria Math" w:eastAsia="宋体" w:cs="宋体"/>
                <w:sz w:val="20"/>
              </w:rPr>
              <m:t>φ</m:t>
            </m:r>
            <m:ctrlPr>
              <w:rPr>
                <w:rFonts w:hint="eastAsia" w:ascii="Cambria Math" w:hAnsi="Cambria Math" w:eastAsia="宋体" w:cs="宋体"/>
                <w:sz w:val="20"/>
              </w:rPr>
            </m:ctrlPr>
          </m:e>
          <m:sub>
            <m:r>
              <m:rPr/>
              <w:rPr>
                <w:rFonts w:hint="eastAsia" w:ascii="Cambria Math" w:hAnsi="Cambria Math" w:eastAsia="宋体" w:cs="宋体"/>
                <w:sz w:val="20"/>
              </w:rPr>
              <m:t>H</m:t>
            </m:r>
            <m:ctrlPr>
              <w:rPr>
                <w:rFonts w:hint="eastAsia" w:ascii="Cambria Math" w:hAnsi="Cambria Math" w:eastAsia="宋体" w:cs="宋体"/>
                <w:sz w:val="20"/>
              </w:rPr>
            </m:ctrlPr>
          </m:sub>
        </m:sSub>
        <m:r>
          <m:rPr/>
          <w:rPr>
            <w:rFonts w:hint="eastAsia" w:ascii="Cambria Math" w:hAnsi="Cambria Math" w:eastAsia="宋体" w:cs="宋体"/>
            <w:sz w:val="20"/>
          </w:rPr>
          <m:t>=−4</m:t>
        </m:r>
        <m:sSup>
          <m:sSupPr>
            <m:ctrlPr>
              <w:rPr>
                <w:rFonts w:hint="eastAsia" w:ascii="Cambria Math" w:hAnsi="Cambria Math" w:eastAsia="宋体" w:cs="宋体"/>
                <w:sz w:val="20"/>
              </w:rPr>
            </m:ctrlPr>
          </m:sSupPr>
          <m:e>
            <m:r>
              <m:rPr/>
              <w:rPr>
                <w:rFonts w:hint="eastAsia" w:ascii="Cambria Math" w:hAnsi="Cambria Math" w:eastAsia="宋体" w:cs="宋体"/>
                <w:sz w:val="20"/>
              </w:rPr>
              <m:t>5</m:t>
            </m:r>
            <m:ctrlPr>
              <w:rPr>
                <w:rFonts w:hint="eastAsia" w:ascii="Cambria Math" w:hAnsi="Cambria Math" w:eastAsia="宋体" w:cs="宋体"/>
                <w:sz w:val="20"/>
              </w:rPr>
            </m:ctrlPr>
          </m:e>
          <m:sup>
            <m:r>
              <m:rPr/>
              <w:rPr>
                <w:rFonts w:hint="eastAsia" w:ascii="Cambria Math" w:hAnsi="Cambria Math" w:eastAsia="宋体" w:cs="宋体"/>
                <w:sz w:val="20"/>
              </w:rPr>
              <m:t>∘</m:t>
            </m:r>
            <m:ctrlPr>
              <w:rPr>
                <w:rFonts w:hint="eastAsia" w:ascii="Cambria Math" w:hAnsi="Cambria Math" w:eastAsia="宋体" w:cs="宋体"/>
                <w:sz w:val="20"/>
              </w:rPr>
            </m:ctrlPr>
          </m:sup>
        </m:sSup>
      </m:oMath>
      <w:r>
        <w:rPr>
          <w:rFonts w:hint="eastAsia" w:ascii="宋体" w:hAnsi="宋体" w:eastAsia="宋体" w:cs="宋体"/>
          <w:sz w:val="20"/>
        </w:rPr>
        <w:t xml:space="preserve">，此时的频率称为截止频率 </w:t>
      </w:r>
      <m:oMath>
        <m:sSub>
          <m:sSubPr>
            <m:ctrlPr>
              <w:rPr>
                <w:rFonts w:hint="eastAsia" w:ascii="Cambria Math" w:hAnsi="Cambria Math" w:eastAsia="宋体" w:cs="宋体"/>
                <w:sz w:val="20"/>
              </w:rPr>
            </m:ctrlPr>
          </m:sSubPr>
          <m:e>
            <m:r>
              <m:rPr/>
              <w:rPr>
                <w:rFonts w:hint="eastAsia" w:ascii="Cambria Math" w:hAnsi="Cambria Math" w:eastAsia="宋体" w:cs="宋体"/>
                <w:sz w:val="20"/>
              </w:rPr>
              <m:t>f</m:t>
            </m:r>
            <m:ctrlPr>
              <w:rPr>
                <w:rFonts w:hint="eastAsia" w:ascii="Cambria Math" w:hAnsi="Cambria Math" w:eastAsia="宋体" w:cs="宋体"/>
                <w:sz w:val="20"/>
              </w:rPr>
            </m:ctrlPr>
          </m:e>
          <m:sub>
            <m:r>
              <m:rPr/>
              <w:rPr>
                <w:rFonts w:hint="eastAsia" w:ascii="Cambria Math" w:hAnsi="Cambria Math" w:eastAsia="宋体" w:cs="宋体"/>
                <w:sz w:val="20"/>
              </w:rPr>
              <m:t>c</m:t>
            </m:r>
            <m:ctrlPr>
              <w:rPr>
                <w:rFonts w:hint="eastAsia" w:ascii="Cambria Math" w:hAnsi="Cambria Math" w:eastAsia="宋体" w:cs="宋体"/>
                <w:sz w:val="20"/>
              </w:rPr>
            </m:ctrlPr>
          </m:sub>
        </m:sSub>
        <m:r>
          <m:rPr/>
          <w:rPr>
            <w:rFonts w:hint="eastAsia" w:ascii="Cambria Math" w:hAnsi="Cambria Math" w:eastAsia="宋体" w:cs="宋体"/>
            <w:sz w:val="20"/>
          </w:rPr>
          <m:t>=</m:t>
        </m:r>
        <m:f>
          <m:fPr>
            <m:ctrlPr>
              <w:rPr>
                <w:rFonts w:hint="eastAsia" w:ascii="Cambria Math" w:hAnsi="Cambria Math" w:eastAsia="宋体" w:cs="宋体"/>
                <w:sz w:val="20"/>
              </w:rPr>
            </m:ctrlPr>
          </m:fPr>
          <m:num>
            <m:sSub>
              <m:sSubPr>
                <m:ctrlPr>
                  <w:rPr>
                    <w:rFonts w:hint="eastAsia" w:ascii="Cambria Math" w:hAnsi="Cambria Math" w:eastAsia="宋体" w:cs="宋体"/>
                    <w:sz w:val="20"/>
                  </w:rPr>
                </m:ctrlPr>
              </m:sSubPr>
              <m:e>
                <m:r>
                  <m:rPr/>
                  <w:rPr>
                    <w:rFonts w:hint="eastAsia" w:ascii="Cambria Math" w:hAnsi="Cambria Math" w:eastAsia="宋体" w:cs="宋体"/>
                    <w:sz w:val="20"/>
                  </w:rPr>
                  <m:t>ω</m:t>
                </m:r>
                <m:ctrlPr>
                  <w:rPr>
                    <w:rFonts w:hint="eastAsia" w:ascii="Cambria Math" w:hAnsi="Cambria Math" w:eastAsia="宋体" w:cs="宋体"/>
                    <w:sz w:val="20"/>
                  </w:rPr>
                </m:ctrlPr>
              </m:e>
              <m:sub>
                <m:r>
                  <m:rPr/>
                  <w:rPr>
                    <w:rFonts w:hint="eastAsia" w:ascii="Cambria Math" w:hAnsi="Cambria Math" w:eastAsia="宋体" w:cs="宋体"/>
                    <w:sz w:val="20"/>
                  </w:rPr>
                  <m:t>c</m:t>
                </m:r>
                <m:ctrlPr>
                  <w:rPr>
                    <w:rFonts w:hint="eastAsia" w:ascii="Cambria Math" w:hAnsi="Cambria Math" w:eastAsia="宋体" w:cs="宋体"/>
                    <w:sz w:val="20"/>
                  </w:rPr>
                </m:ctrlPr>
              </m:sub>
            </m:sSub>
            <m:ctrlPr>
              <w:rPr>
                <w:rFonts w:hint="eastAsia" w:ascii="Cambria Math" w:hAnsi="Cambria Math" w:eastAsia="宋体" w:cs="宋体"/>
                <w:sz w:val="20"/>
              </w:rPr>
            </m:ctrlPr>
          </m:num>
          <m:den>
            <m:r>
              <m:rPr/>
              <w:rPr>
                <w:rFonts w:hint="eastAsia" w:ascii="Cambria Math" w:hAnsi="Cambria Math" w:eastAsia="宋体" w:cs="宋体"/>
                <w:sz w:val="20"/>
              </w:rPr>
              <m:t>2π</m:t>
            </m:r>
            <m:ctrlPr>
              <w:rPr>
                <w:rFonts w:hint="eastAsia" w:ascii="Cambria Math" w:hAnsi="Cambria Math" w:eastAsia="宋体" w:cs="宋体"/>
                <w:sz w:val="20"/>
              </w:rPr>
            </m:ctrlPr>
          </m:den>
        </m:f>
      </m:oMath>
      <w:r>
        <w:rPr>
          <w:rFonts w:hint="eastAsia" w:ascii="宋体" w:hAnsi="宋体" w:eastAsia="宋体" w:cs="宋体"/>
          <w:sz w:val="20"/>
        </w:rPr>
        <w:t>。低通滤波器允许低于截止频率的信号通过，抑制高于截止频率的信号。</w:t>
      </w:r>
    </w:p>
    <w:p w14:paraId="5BDBC4C6">
      <w:pPr>
        <w:pStyle w:val="3"/>
        <w:widowControl/>
        <w:numPr>
          <w:ilvl w:val="0"/>
          <w:numId w:val="0"/>
        </w:numPr>
        <w:rPr>
          <w:b/>
        </w:rPr>
      </w:pPr>
      <w:r>
        <w:rPr>
          <w:rFonts w:hint="eastAsia"/>
          <w:lang w:val="en-US" w:eastAsia="zh-CN"/>
        </w:rPr>
        <w:t xml:space="preserve">2.2 </w:t>
      </w:r>
      <w:r>
        <w:t>RC 无源高通滤波器</w:t>
      </w:r>
    </w:p>
    <w:p w14:paraId="13F3613C">
      <w:pPr>
        <w:pStyle w:val="11"/>
        <w:widowControl/>
        <w:pBdr>
          <w:top w:val="none" w:color="auto" w:sz="0" w:space="0"/>
          <w:left w:val="none" w:color="auto" w:sz="0" w:space="0"/>
          <w:bottom w:val="none" w:color="auto" w:sz="0" w:space="0"/>
          <w:right w:val="none" w:color="auto" w:sz="0" w:space="0"/>
        </w:pBdr>
        <w:spacing w:line="240" w:lineRule="auto"/>
        <w:ind w:left="420" w:leftChars="200" w:firstLine="0" w:firstLineChars="0"/>
        <w:rPr>
          <w:rFonts w:ascii="宋体" w:hAnsi="Calibri" w:eastAsia="宋体" w:cs="Times New Roman"/>
          <w:color w:val="000000"/>
          <w:sz w:val="20"/>
        </w:rPr>
      </w:pPr>
      <w:r>
        <w:rPr>
          <w:rFonts w:ascii="宋体" w:hAnsi="Calibri" w:eastAsia="宋体" w:cs="Times New Roman"/>
          <w:color w:val="000000"/>
          <w:sz w:val="20"/>
        </w:rPr>
        <w:t xml:space="preserve">电路结构为电容 C 与电阻 R 串联，输出信号取自电阻两端。其系统函数为： </w:t>
      </w:r>
      <m:oMath>
        <m:r>
          <m:rPr/>
          <w:rPr>
            <w:rFonts w:ascii="Cambria Math" w:hAnsi="Cambria Math" w:eastAsia="宋体" w:cs="Times New Roman"/>
            <w:sz w:val="20"/>
          </w:rPr>
          <m:t>H(jω)=</m:t>
        </m:r>
        <m:f>
          <m:fPr>
            <m:ctrlPr>
              <w:rPr>
                <w:rFonts w:ascii="Cambria Math" w:hAnsi="Cambria Math" w:eastAsia="宋体" w:cs="Times New Roman"/>
                <w:sz w:val="20"/>
              </w:rPr>
            </m:ctrlPr>
          </m:fPr>
          <m:num>
            <m:acc>
              <m:accPr>
                <m:chr m:val="̇"/>
                <m:ctrlPr>
                  <w:rPr>
                    <w:rFonts w:ascii="Cambria Math" w:hAnsi="Cambria Math" w:eastAsia="宋体" w:cs="Times New Roman"/>
                    <w:sz w:val="20"/>
                  </w:rPr>
                </m:ctrlPr>
              </m:accPr>
              <m:e>
                <m:sSub>
                  <m:sSubPr>
                    <m:ctrlPr>
                      <w:rPr>
                        <w:rFonts w:ascii="Cambria Math" w:hAnsi="Cambria Math" w:eastAsia="宋体" w:cs="Times New Roman"/>
                        <w:sz w:val="20"/>
                      </w:rPr>
                    </m:ctrlPr>
                  </m:sSubPr>
                  <m:e>
                    <m:r>
                      <m:rPr/>
                      <w:rPr>
                        <w:rFonts w:ascii="Cambria Math" w:hAnsi="Cambria Math" w:eastAsia="宋体" w:cs="Times New Roman"/>
                        <w:sz w:val="20"/>
                      </w:rPr>
                      <m:t>U</m:t>
                    </m:r>
                    <m:ctrlPr>
                      <w:rPr>
                        <w:rFonts w:ascii="Cambria Math" w:hAnsi="Cambria Math" w:eastAsia="宋体" w:cs="Times New Roman"/>
                        <w:sz w:val="20"/>
                      </w:rPr>
                    </m:ctrlPr>
                  </m:e>
                  <m:sub>
                    <m:r>
                      <m:rPr/>
                      <w:rPr>
                        <w:rFonts w:ascii="Cambria Math" w:hAnsi="Cambria Math" w:eastAsia="宋体" w:cs="Times New Roman"/>
                        <w:sz w:val="20"/>
                      </w:rPr>
                      <m:t>o</m:t>
                    </m:r>
                    <m:ctrlPr>
                      <w:rPr>
                        <w:rFonts w:ascii="Cambria Math" w:hAnsi="Cambria Math" w:eastAsia="宋体" w:cs="Times New Roman"/>
                        <w:sz w:val="20"/>
                      </w:rPr>
                    </m:ctrlPr>
                  </m:sub>
                </m:sSub>
                <m:ctrlPr>
                  <w:rPr>
                    <w:rFonts w:ascii="Cambria Math" w:hAnsi="Cambria Math" w:eastAsia="宋体" w:cs="Times New Roman"/>
                    <w:sz w:val="20"/>
                  </w:rPr>
                </m:ctrlPr>
              </m:e>
            </m:acc>
            <m:ctrlPr>
              <w:rPr>
                <w:rFonts w:ascii="Cambria Math" w:hAnsi="Cambria Math" w:eastAsia="宋体" w:cs="Times New Roman"/>
                <w:sz w:val="20"/>
              </w:rPr>
            </m:ctrlPr>
          </m:num>
          <m:den>
            <m:acc>
              <m:accPr>
                <m:chr m:val="̇"/>
                <m:ctrlPr>
                  <w:rPr>
                    <w:rFonts w:ascii="Cambria Math" w:hAnsi="Cambria Math" w:eastAsia="宋体" w:cs="Times New Roman"/>
                    <w:sz w:val="20"/>
                  </w:rPr>
                </m:ctrlPr>
              </m:accPr>
              <m:e>
                <m:sSub>
                  <m:sSubPr>
                    <m:ctrlPr>
                      <w:rPr>
                        <w:rFonts w:ascii="Cambria Math" w:hAnsi="Cambria Math" w:eastAsia="宋体" w:cs="Times New Roman"/>
                        <w:sz w:val="20"/>
                      </w:rPr>
                    </m:ctrlPr>
                  </m:sSubPr>
                  <m:e>
                    <m:r>
                      <m:rPr/>
                      <w:rPr>
                        <w:rFonts w:ascii="Cambria Math" w:hAnsi="Cambria Math" w:eastAsia="宋体" w:cs="Times New Roman"/>
                        <w:sz w:val="20"/>
                      </w:rPr>
                      <m:t>U</m:t>
                    </m:r>
                    <m:ctrlPr>
                      <w:rPr>
                        <w:rFonts w:ascii="Cambria Math" w:hAnsi="Cambria Math" w:eastAsia="宋体" w:cs="Times New Roman"/>
                        <w:sz w:val="20"/>
                      </w:rPr>
                    </m:ctrlPr>
                  </m:e>
                  <m:sub>
                    <m:r>
                      <m:rPr/>
                      <w:rPr>
                        <w:rFonts w:ascii="Cambria Math" w:hAnsi="Cambria Math" w:eastAsia="宋体" w:cs="Times New Roman"/>
                        <w:sz w:val="20"/>
                      </w:rPr>
                      <m:t>i</m:t>
                    </m:r>
                    <m:ctrlPr>
                      <w:rPr>
                        <w:rFonts w:ascii="Cambria Math" w:hAnsi="Cambria Math" w:eastAsia="宋体" w:cs="Times New Roman"/>
                        <w:sz w:val="20"/>
                      </w:rPr>
                    </m:ctrlPr>
                  </m:sub>
                </m:sSub>
                <m:ctrlPr>
                  <w:rPr>
                    <w:rFonts w:ascii="Cambria Math" w:hAnsi="Cambria Math" w:eastAsia="宋体" w:cs="Times New Roman"/>
                    <w:sz w:val="20"/>
                  </w:rPr>
                </m:ctrlPr>
              </m:e>
            </m:acc>
            <m:ctrlPr>
              <w:rPr>
                <w:rFonts w:ascii="Cambria Math" w:hAnsi="Cambria Math" w:eastAsia="宋体" w:cs="Times New Roman"/>
                <w:sz w:val="20"/>
              </w:rPr>
            </m:ctrlPr>
          </m:den>
        </m:f>
        <m:r>
          <m:rPr/>
          <w:rPr>
            <w:rFonts w:ascii="Cambria Math" w:hAnsi="Cambria Math" w:eastAsia="宋体" w:cs="Times New Roman"/>
            <w:sz w:val="20"/>
          </w:rPr>
          <m:t>=</m:t>
        </m:r>
        <m:f>
          <m:fPr>
            <m:ctrlPr>
              <w:rPr>
                <w:rFonts w:ascii="Cambria Math" w:hAnsi="Cambria Math" w:eastAsia="宋体" w:cs="Times New Roman"/>
                <w:sz w:val="20"/>
              </w:rPr>
            </m:ctrlPr>
          </m:fPr>
          <m:num>
            <m:r>
              <m:rPr/>
              <w:rPr>
                <w:rFonts w:ascii="Cambria Math" w:hAnsi="Cambria Math" w:eastAsia="宋体" w:cs="Times New Roman"/>
                <w:sz w:val="20"/>
              </w:rPr>
              <m:t>jωRC</m:t>
            </m:r>
            <m:ctrlPr>
              <w:rPr>
                <w:rFonts w:ascii="Cambria Math" w:hAnsi="Cambria Math" w:eastAsia="宋体" w:cs="Times New Roman"/>
                <w:sz w:val="20"/>
              </w:rPr>
            </m:ctrlPr>
          </m:num>
          <m:den>
            <m:r>
              <m:rPr/>
              <w:rPr>
                <w:rFonts w:ascii="Cambria Math" w:hAnsi="Cambria Math" w:eastAsia="宋体" w:cs="Times New Roman"/>
                <w:sz w:val="20"/>
              </w:rPr>
              <m:t>1+jωRC</m:t>
            </m:r>
            <m:ctrlPr>
              <w:rPr>
                <w:rFonts w:ascii="Cambria Math" w:hAnsi="Cambria Math" w:eastAsia="宋体" w:cs="Times New Roman"/>
                <w:sz w:val="20"/>
              </w:rPr>
            </m:ctrlPr>
          </m:den>
        </m:f>
      </m:oMath>
      <w:r>
        <w:rPr>
          <w:rFonts w:ascii="宋体" w:hAnsi="Calibri" w:eastAsia="宋体" w:cs="Times New Roman"/>
          <w:sz w:val="20"/>
        </w:rPr>
        <w:t xml:space="preserve"> 令截止角频率 </w:t>
      </w:r>
      <m:oMath>
        <m:sSub>
          <m:sSubPr>
            <m:ctrlPr>
              <w:rPr>
                <w:rFonts w:ascii="Cambria Math" w:hAnsi="Cambria Math" w:eastAsia="宋体" w:cs="Times New Roman"/>
                <w:sz w:val="20"/>
              </w:rPr>
            </m:ctrlPr>
          </m:sSubPr>
          <m:e>
            <m:r>
              <m:rPr/>
              <w:rPr>
                <w:rFonts w:ascii="Cambria Math" w:hAnsi="Cambria Math" w:eastAsia="宋体" w:cs="Times New Roman"/>
                <w:sz w:val="20"/>
              </w:rPr>
              <m:t>ω</m:t>
            </m:r>
            <m:ctrlPr>
              <w:rPr>
                <w:rFonts w:ascii="Cambria Math" w:hAnsi="Cambria Math" w:eastAsia="宋体" w:cs="Times New Roman"/>
                <w:sz w:val="20"/>
              </w:rPr>
            </m:ctrlPr>
          </m:e>
          <m:sub>
            <m:r>
              <m:rPr/>
              <w:rPr>
                <w:rFonts w:ascii="Cambria Math" w:hAnsi="Cambria Math" w:eastAsia="宋体" w:cs="Times New Roman"/>
                <w:sz w:val="20"/>
              </w:rPr>
              <m:t>c</m:t>
            </m:r>
            <m:ctrlPr>
              <w:rPr>
                <w:rFonts w:ascii="Cambria Math" w:hAnsi="Cambria Math" w:eastAsia="宋体" w:cs="Times New Roman"/>
                <w:sz w:val="20"/>
              </w:rPr>
            </m:ctrlPr>
          </m:sub>
        </m:sSub>
        <m:r>
          <m:rPr/>
          <w:rPr>
            <w:rFonts w:ascii="Cambria Math" w:hAnsi="Cambria Math" w:eastAsia="宋体" w:cs="Times New Roman"/>
            <w:sz w:val="20"/>
          </w:rPr>
          <m:t>=</m:t>
        </m:r>
        <m:f>
          <m:fPr>
            <m:ctrlPr>
              <w:rPr>
                <w:rFonts w:ascii="Cambria Math" w:hAnsi="Cambria Math" w:eastAsia="宋体" w:cs="Times New Roman"/>
                <w:sz w:val="20"/>
              </w:rPr>
            </m:ctrlPr>
          </m:fPr>
          <m:num>
            <m:r>
              <m:rPr/>
              <w:rPr>
                <w:rFonts w:ascii="Cambria Math" w:hAnsi="Cambria Math" w:eastAsia="宋体" w:cs="Times New Roman"/>
                <w:sz w:val="20"/>
              </w:rPr>
              <m:t>1</m:t>
            </m:r>
            <m:ctrlPr>
              <w:rPr>
                <w:rFonts w:ascii="Cambria Math" w:hAnsi="Cambria Math" w:eastAsia="宋体" w:cs="Times New Roman"/>
                <w:sz w:val="20"/>
              </w:rPr>
            </m:ctrlPr>
          </m:num>
          <m:den>
            <m:r>
              <m:rPr/>
              <w:rPr>
                <w:rFonts w:ascii="Cambria Math" w:hAnsi="Cambria Math" w:eastAsia="宋体" w:cs="Times New Roman"/>
                <w:sz w:val="20"/>
              </w:rPr>
              <m:t>RC</m:t>
            </m:r>
            <m:ctrlPr>
              <w:rPr>
                <w:rFonts w:ascii="Cambria Math" w:hAnsi="Cambria Math" w:eastAsia="宋体" w:cs="Times New Roman"/>
                <w:sz w:val="20"/>
              </w:rPr>
            </m:ctrlPr>
          </m:den>
        </m:f>
      </m:oMath>
      <w:r>
        <w:rPr>
          <w:rFonts w:ascii="宋体" w:hAnsi="Calibri" w:eastAsia="宋体" w:cs="Times New Roman"/>
          <w:sz w:val="20"/>
        </w:rPr>
        <w:t xml:space="preserve">，则幅频特性和相频特性分别为： </w:t>
      </w:r>
      <m:oMath>
        <m:r>
          <m:rPr/>
          <w:rPr>
            <w:rFonts w:ascii="Cambria Math" w:hAnsi="Cambria Math" w:eastAsia="宋体" w:cs="Times New Roman"/>
            <w:sz w:val="20"/>
          </w:rPr>
          <m:t>|H(jω)|=</m:t>
        </m:r>
        <m:f>
          <m:fPr>
            <m:ctrlPr>
              <w:rPr>
                <w:rFonts w:ascii="Cambria Math" w:hAnsi="Cambria Math" w:eastAsia="宋体" w:cs="Times New Roman"/>
                <w:sz w:val="20"/>
              </w:rPr>
            </m:ctrlPr>
          </m:fPr>
          <m:num>
            <m:r>
              <m:rPr/>
              <w:rPr>
                <w:rFonts w:ascii="Cambria Math" w:hAnsi="Cambria Math" w:eastAsia="宋体" w:cs="Times New Roman"/>
                <w:sz w:val="20"/>
              </w:rPr>
              <m:t>1</m:t>
            </m:r>
            <m:ctrlPr>
              <w:rPr>
                <w:rFonts w:ascii="Cambria Math" w:hAnsi="Cambria Math" w:eastAsia="宋体" w:cs="Times New Roman"/>
                <w:sz w:val="20"/>
              </w:rPr>
            </m:ctrlPr>
          </m:num>
          <m:den>
            <m:rad>
              <m:radPr>
                <m:degHide m:val="1"/>
                <m:ctrlPr>
                  <w:rPr>
                    <w:rFonts w:ascii="Cambria Math" w:hAnsi="Cambria Math" w:eastAsia="宋体" w:cs="Times New Roman"/>
                    <w:sz w:val="20"/>
                  </w:rPr>
                </m:ctrlPr>
              </m:radPr>
              <m:deg>
                <m:ctrlPr>
                  <w:rPr>
                    <w:rFonts w:ascii="Cambria Math" w:hAnsi="Cambria Math" w:eastAsia="宋体" w:cs="Times New Roman"/>
                    <w:sz w:val="20"/>
                  </w:rPr>
                </m:ctrlPr>
              </m:deg>
              <m:e>
                <m:r>
                  <m:rPr/>
                  <w:rPr>
                    <w:rFonts w:ascii="Cambria Math" w:hAnsi="Cambria Math" w:eastAsia="宋体" w:cs="Times New Roman"/>
                    <w:sz w:val="20"/>
                  </w:rPr>
                  <m:t>1+(</m:t>
                </m:r>
                <m:f>
                  <m:fPr>
                    <m:ctrlPr>
                      <w:rPr>
                        <w:rFonts w:ascii="Cambria Math" w:hAnsi="Cambria Math" w:eastAsia="宋体" w:cs="Times New Roman"/>
                        <w:sz w:val="20"/>
                      </w:rPr>
                    </m:ctrlPr>
                  </m:fPr>
                  <m:num>
                    <m:sSub>
                      <m:sSubPr>
                        <m:ctrlPr>
                          <w:rPr>
                            <w:rFonts w:ascii="Cambria Math" w:hAnsi="Cambria Math" w:eastAsia="宋体" w:cs="Times New Roman"/>
                            <w:sz w:val="20"/>
                          </w:rPr>
                        </m:ctrlPr>
                      </m:sSubPr>
                      <m:e>
                        <m:r>
                          <m:rPr/>
                          <w:rPr>
                            <w:rFonts w:ascii="Cambria Math" w:hAnsi="Cambria Math" w:eastAsia="宋体" w:cs="Times New Roman"/>
                            <w:sz w:val="20"/>
                          </w:rPr>
                          <m:t>ω</m:t>
                        </m:r>
                        <m:ctrlPr>
                          <w:rPr>
                            <w:rFonts w:ascii="Cambria Math" w:hAnsi="Cambria Math" w:eastAsia="宋体" w:cs="Times New Roman"/>
                            <w:sz w:val="20"/>
                          </w:rPr>
                        </m:ctrlPr>
                      </m:e>
                      <m:sub>
                        <m:r>
                          <m:rPr/>
                          <w:rPr>
                            <w:rFonts w:ascii="Cambria Math" w:hAnsi="Cambria Math" w:eastAsia="宋体" w:cs="Times New Roman"/>
                            <w:sz w:val="20"/>
                          </w:rPr>
                          <m:t>c</m:t>
                        </m:r>
                        <m:ctrlPr>
                          <w:rPr>
                            <w:rFonts w:ascii="Cambria Math" w:hAnsi="Cambria Math" w:eastAsia="宋体" w:cs="Times New Roman"/>
                            <w:sz w:val="20"/>
                          </w:rPr>
                        </m:ctrlPr>
                      </m:sub>
                    </m:sSub>
                    <m:ctrlPr>
                      <w:rPr>
                        <w:rFonts w:ascii="Cambria Math" w:hAnsi="Cambria Math" w:eastAsia="宋体" w:cs="Times New Roman"/>
                        <w:sz w:val="20"/>
                      </w:rPr>
                    </m:ctrlPr>
                  </m:num>
                  <m:den>
                    <m:r>
                      <m:rPr/>
                      <w:rPr>
                        <w:rFonts w:ascii="Cambria Math" w:hAnsi="Cambria Math" w:eastAsia="宋体" w:cs="Times New Roman"/>
                        <w:sz w:val="20"/>
                      </w:rPr>
                      <m:t>ω</m:t>
                    </m:r>
                    <m:ctrlPr>
                      <w:rPr>
                        <w:rFonts w:ascii="Cambria Math" w:hAnsi="Cambria Math" w:eastAsia="宋体" w:cs="Times New Roman"/>
                        <w:sz w:val="20"/>
                      </w:rPr>
                    </m:ctrlPr>
                  </m:den>
                </m:f>
                <m:sSup>
                  <m:sSupPr>
                    <m:ctrlPr>
                      <w:rPr>
                        <w:rFonts w:ascii="Cambria Math" w:hAnsi="Cambria Math" w:eastAsia="宋体" w:cs="Times New Roman"/>
                        <w:sz w:val="20"/>
                      </w:rPr>
                    </m:ctrlPr>
                  </m:sSupPr>
                  <m:e>
                    <m:r>
                      <m:rPr/>
                      <w:rPr>
                        <w:rFonts w:ascii="Cambria Math" w:hAnsi="Cambria Math" w:eastAsia="宋体" w:cs="Times New Roman"/>
                        <w:sz w:val="20"/>
                      </w:rPr>
                      <m:t>)</m:t>
                    </m:r>
                    <m:ctrlPr>
                      <w:rPr>
                        <w:rFonts w:ascii="Cambria Math" w:hAnsi="Cambria Math" w:eastAsia="宋体" w:cs="Times New Roman"/>
                        <w:sz w:val="20"/>
                      </w:rPr>
                    </m:ctrlPr>
                  </m:e>
                  <m:sup>
                    <m:r>
                      <m:rPr/>
                      <w:rPr>
                        <w:rFonts w:ascii="Cambria Math" w:hAnsi="Cambria Math" w:eastAsia="宋体" w:cs="Times New Roman"/>
                        <w:sz w:val="20"/>
                      </w:rPr>
                      <m:t>2</m:t>
                    </m:r>
                    <m:ctrlPr>
                      <w:rPr>
                        <w:rFonts w:ascii="Cambria Math" w:hAnsi="Cambria Math" w:eastAsia="宋体" w:cs="Times New Roman"/>
                        <w:sz w:val="20"/>
                      </w:rPr>
                    </m:ctrlPr>
                  </m:sup>
                </m:sSup>
                <m:ctrlPr>
                  <w:rPr>
                    <w:rFonts w:ascii="Cambria Math" w:hAnsi="Cambria Math" w:eastAsia="宋体" w:cs="Times New Roman"/>
                    <w:sz w:val="20"/>
                  </w:rPr>
                </m:ctrlPr>
              </m:e>
            </m:rad>
            <m:ctrlPr>
              <w:rPr>
                <w:rFonts w:ascii="Cambria Math" w:hAnsi="Cambria Math" w:eastAsia="宋体" w:cs="Times New Roman"/>
                <w:sz w:val="20"/>
              </w:rPr>
            </m:ctrlPr>
          </m:den>
        </m:f>
      </m:oMath>
      <w:r>
        <w:rPr>
          <w:rFonts w:ascii="宋体" w:hAnsi="Calibri" w:eastAsia="宋体" w:cs="Times New Roman"/>
          <w:sz w:val="20"/>
        </w:rPr>
        <w:t xml:space="preserve"> </w:t>
      </w:r>
      <m:oMath>
        <m:sSub>
          <m:sSubPr>
            <m:ctrlPr>
              <w:rPr>
                <w:rFonts w:ascii="Cambria Math" w:hAnsi="Cambria Math" w:eastAsia="宋体" w:cs="Times New Roman"/>
                <w:sz w:val="20"/>
              </w:rPr>
            </m:ctrlPr>
          </m:sSubPr>
          <m:e>
            <m:r>
              <m:rPr/>
              <w:rPr>
                <w:rFonts w:ascii="Cambria Math" w:hAnsi="Cambria Math" w:eastAsia="宋体" w:cs="Times New Roman"/>
                <w:sz w:val="20"/>
              </w:rPr>
              <m:t>φ</m:t>
            </m:r>
            <m:ctrlPr>
              <w:rPr>
                <w:rFonts w:ascii="Cambria Math" w:hAnsi="Cambria Math" w:eastAsia="宋体" w:cs="Times New Roman"/>
                <w:sz w:val="20"/>
              </w:rPr>
            </m:ctrlPr>
          </m:e>
          <m:sub>
            <m:r>
              <m:rPr/>
              <w:rPr>
                <w:rFonts w:ascii="Cambria Math" w:hAnsi="Cambria Math" w:eastAsia="宋体" w:cs="Times New Roman"/>
                <w:sz w:val="20"/>
              </w:rPr>
              <m:t>H</m:t>
            </m:r>
            <m:ctrlPr>
              <w:rPr>
                <w:rFonts w:ascii="Cambria Math" w:hAnsi="Cambria Math" w:eastAsia="宋体" w:cs="Times New Roman"/>
                <w:sz w:val="20"/>
              </w:rPr>
            </m:ctrlPr>
          </m:sub>
        </m:sSub>
        <m:r>
          <m:rPr/>
          <w:rPr>
            <w:rFonts w:ascii="Cambria Math" w:hAnsi="Cambria Math" w:eastAsia="宋体" w:cs="Times New Roman"/>
            <w:sz w:val="20"/>
          </w:rPr>
          <m:t>=</m:t>
        </m:r>
        <m:func>
          <m:funcPr>
            <m:ctrlPr>
              <w:rPr>
                <w:rFonts w:ascii="Cambria Math" w:hAnsi="Cambria Math" w:eastAsia="宋体" w:cs="Times New Roman"/>
                <w:sz w:val="20"/>
              </w:rPr>
            </m:ctrlPr>
          </m:funcPr>
          <m:fName>
            <m:r>
              <m:rPr>
                <m:sty m:val="p"/>
              </m:rPr>
              <w:rPr>
                <w:rFonts w:ascii="Cambria Math" w:hAnsi="Cambria Math" w:eastAsia="宋体" w:cs="Times New Roman"/>
                <w:sz w:val="20"/>
              </w:rPr>
              <m:t>arctan</m:t>
            </m:r>
            <m:ctrlPr>
              <w:rPr>
                <w:rFonts w:ascii="Cambria Math" w:hAnsi="Cambria Math" w:eastAsia="宋体" w:cs="Times New Roman"/>
                <w:sz w:val="20"/>
              </w:rPr>
            </m:ctrlPr>
          </m:fName>
          <m:e>
            <m:r>
              <m:rPr/>
              <w:rPr>
                <w:rFonts w:ascii="Cambria Math" w:hAnsi="Cambria Math" w:eastAsia="宋体" w:cs="Times New Roman"/>
                <w:sz w:val="20"/>
              </w:rPr>
              <m:t>(</m:t>
            </m:r>
            <m:ctrlPr>
              <w:rPr>
                <w:rFonts w:ascii="Cambria Math" w:hAnsi="Cambria Math" w:eastAsia="宋体" w:cs="Times New Roman"/>
                <w:sz w:val="20"/>
              </w:rPr>
            </m:ctrlPr>
          </m:e>
        </m:func>
        <m:f>
          <m:fPr>
            <m:ctrlPr>
              <w:rPr>
                <w:rFonts w:ascii="Cambria Math" w:hAnsi="Cambria Math" w:eastAsia="宋体" w:cs="Times New Roman"/>
                <w:sz w:val="20"/>
              </w:rPr>
            </m:ctrlPr>
          </m:fPr>
          <m:num>
            <m:sSub>
              <m:sSubPr>
                <m:ctrlPr>
                  <w:rPr>
                    <w:rFonts w:ascii="Cambria Math" w:hAnsi="Cambria Math" w:eastAsia="宋体" w:cs="Times New Roman"/>
                    <w:sz w:val="20"/>
                  </w:rPr>
                </m:ctrlPr>
              </m:sSubPr>
              <m:e>
                <m:r>
                  <m:rPr/>
                  <w:rPr>
                    <w:rFonts w:ascii="Cambria Math" w:hAnsi="Cambria Math" w:eastAsia="宋体" w:cs="Times New Roman"/>
                    <w:sz w:val="20"/>
                  </w:rPr>
                  <m:t>ω</m:t>
                </m:r>
                <m:ctrlPr>
                  <w:rPr>
                    <w:rFonts w:ascii="Cambria Math" w:hAnsi="Cambria Math" w:eastAsia="宋体" w:cs="Times New Roman"/>
                    <w:sz w:val="20"/>
                  </w:rPr>
                </m:ctrlPr>
              </m:e>
              <m:sub>
                <m:r>
                  <m:rPr/>
                  <w:rPr>
                    <w:rFonts w:ascii="Cambria Math" w:hAnsi="Cambria Math" w:eastAsia="宋体" w:cs="Times New Roman"/>
                    <w:sz w:val="20"/>
                  </w:rPr>
                  <m:t>c</m:t>
                </m:r>
                <m:ctrlPr>
                  <w:rPr>
                    <w:rFonts w:ascii="Cambria Math" w:hAnsi="Cambria Math" w:eastAsia="宋体" w:cs="Times New Roman"/>
                    <w:sz w:val="20"/>
                  </w:rPr>
                </m:ctrlPr>
              </m:sub>
            </m:sSub>
            <m:ctrlPr>
              <w:rPr>
                <w:rFonts w:ascii="Cambria Math" w:hAnsi="Cambria Math" w:eastAsia="宋体" w:cs="Times New Roman"/>
                <w:sz w:val="20"/>
              </w:rPr>
            </m:ctrlPr>
          </m:num>
          <m:den>
            <m:r>
              <m:rPr/>
              <w:rPr>
                <w:rFonts w:ascii="Cambria Math" w:hAnsi="Cambria Math" w:eastAsia="宋体" w:cs="Times New Roman"/>
                <w:sz w:val="20"/>
              </w:rPr>
              <m:t>ω</m:t>
            </m:r>
            <m:ctrlPr>
              <w:rPr>
                <w:rFonts w:ascii="Cambria Math" w:hAnsi="Cambria Math" w:eastAsia="宋体" w:cs="Times New Roman"/>
                <w:sz w:val="20"/>
              </w:rPr>
            </m:ctrlPr>
          </m:den>
        </m:f>
        <m:r>
          <m:rPr/>
          <w:rPr>
            <w:rFonts w:ascii="Cambria Math" w:hAnsi="Cambria Math" w:eastAsia="宋体" w:cs="Times New Roman"/>
            <w:sz w:val="20"/>
          </w:rPr>
          <m:t>)</m:t>
        </m:r>
      </m:oMath>
      <w:r>
        <w:rPr>
          <w:rFonts w:ascii="宋体" w:hAnsi="Calibri" w:eastAsia="宋体" w:cs="Times New Roman"/>
          <w:sz w:val="20"/>
        </w:rPr>
        <w:t xml:space="preserve"> 当 </w:t>
      </w:r>
      <m:oMath>
        <m:r>
          <m:rPr/>
          <w:rPr>
            <w:rFonts w:ascii="Cambria Math" w:hAnsi="Cambria Math" w:eastAsia="宋体" w:cs="Times New Roman"/>
            <w:sz w:val="20"/>
          </w:rPr>
          <m:t>ω=</m:t>
        </m:r>
        <m:sSub>
          <m:sSubPr>
            <m:ctrlPr>
              <w:rPr>
                <w:rFonts w:ascii="Cambria Math" w:hAnsi="Cambria Math" w:eastAsia="宋体" w:cs="Times New Roman"/>
                <w:sz w:val="20"/>
              </w:rPr>
            </m:ctrlPr>
          </m:sSubPr>
          <m:e>
            <m:r>
              <m:rPr/>
              <w:rPr>
                <w:rFonts w:ascii="Cambria Math" w:hAnsi="Cambria Math" w:eastAsia="宋体" w:cs="Times New Roman"/>
                <w:sz w:val="20"/>
              </w:rPr>
              <m:t>ω</m:t>
            </m:r>
            <m:ctrlPr>
              <w:rPr>
                <w:rFonts w:ascii="Cambria Math" w:hAnsi="Cambria Math" w:eastAsia="宋体" w:cs="Times New Roman"/>
                <w:sz w:val="20"/>
              </w:rPr>
            </m:ctrlPr>
          </m:e>
          <m:sub>
            <m:r>
              <m:rPr/>
              <w:rPr>
                <w:rFonts w:ascii="Cambria Math" w:hAnsi="Cambria Math" w:eastAsia="宋体" w:cs="Times New Roman"/>
                <w:sz w:val="20"/>
              </w:rPr>
              <m:t>c</m:t>
            </m:r>
            <m:ctrlPr>
              <w:rPr>
                <w:rFonts w:ascii="Cambria Math" w:hAnsi="Cambria Math" w:eastAsia="宋体" w:cs="Times New Roman"/>
                <w:sz w:val="20"/>
              </w:rPr>
            </m:ctrlPr>
          </m:sub>
        </m:sSub>
      </m:oMath>
      <w:r>
        <w:rPr>
          <w:rFonts w:ascii="宋体" w:hAnsi="Calibri" w:eastAsia="宋体" w:cs="Times New Roman"/>
          <w:sz w:val="20"/>
        </w:rPr>
        <w:t xml:space="preserve"> 时，</w:t>
      </w:r>
      <m:oMath>
        <m:r>
          <m:rPr/>
          <w:rPr>
            <w:rFonts w:ascii="Cambria Math" w:hAnsi="Cambria Math" w:eastAsia="宋体" w:cs="Times New Roman"/>
            <w:sz w:val="20"/>
          </w:rPr>
          <m:t>|H(jω)|≈0.707</m:t>
        </m:r>
      </m:oMath>
      <w:r>
        <w:rPr>
          <w:rFonts w:ascii="宋体" w:hAnsi="Calibri" w:eastAsia="宋体" w:cs="Times New Roman"/>
          <w:sz w:val="20"/>
        </w:rPr>
        <w:t xml:space="preserve">，相位差 </w:t>
      </w:r>
      <m:oMath>
        <m:sSub>
          <m:sSubPr>
            <m:ctrlPr>
              <w:rPr>
                <w:rFonts w:ascii="Cambria Math" w:hAnsi="Cambria Math" w:eastAsia="宋体" w:cs="Times New Roman"/>
                <w:sz w:val="20"/>
              </w:rPr>
            </m:ctrlPr>
          </m:sSubPr>
          <m:e>
            <m:r>
              <m:rPr/>
              <w:rPr>
                <w:rFonts w:ascii="Cambria Math" w:hAnsi="Cambria Math" w:eastAsia="宋体" w:cs="Times New Roman"/>
                <w:sz w:val="20"/>
              </w:rPr>
              <m:t>φ</m:t>
            </m:r>
            <m:ctrlPr>
              <w:rPr>
                <w:rFonts w:ascii="Cambria Math" w:hAnsi="Cambria Math" w:eastAsia="宋体" w:cs="Times New Roman"/>
                <w:sz w:val="20"/>
              </w:rPr>
            </m:ctrlPr>
          </m:e>
          <m:sub>
            <m:r>
              <m:rPr/>
              <w:rPr>
                <w:rFonts w:ascii="Cambria Math" w:hAnsi="Cambria Math" w:eastAsia="宋体" w:cs="Times New Roman"/>
                <w:sz w:val="20"/>
              </w:rPr>
              <m:t>H</m:t>
            </m:r>
            <m:ctrlPr>
              <w:rPr>
                <w:rFonts w:ascii="Cambria Math" w:hAnsi="Cambria Math" w:eastAsia="宋体" w:cs="Times New Roman"/>
                <w:sz w:val="20"/>
              </w:rPr>
            </m:ctrlPr>
          </m:sub>
        </m:sSub>
        <m:r>
          <m:rPr/>
          <w:rPr>
            <w:rFonts w:ascii="Cambria Math" w:hAnsi="Cambria Math" w:eastAsia="宋体" w:cs="Times New Roman"/>
            <w:sz w:val="20"/>
          </w:rPr>
          <m:t>=4</m:t>
        </m:r>
        <m:sSup>
          <m:sSupPr>
            <m:ctrlPr>
              <w:rPr>
                <w:rFonts w:ascii="Cambria Math" w:hAnsi="Cambria Math" w:eastAsia="宋体" w:cs="Times New Roman"/>
                <w:sz w:val="20"/>
              </w:rPr>
            </m:ctrlPr>
          </m:sSupPr>
          <m:e>
            <m:r>
              <m:rPr/>
              <w:rPr>
                <w:rFonts w:ascii="Cambria Math" w:hAnsi="Cambria Math" w:eastAsia="宋体" w:cs="Times New Roman"/>
                <w:sz w:val="20"/>
              </w:rPr>
              <m:t>5</m:t>
            </m:r>
            <m:ctrlPr>
              <w:rPr>
                <w:rFonts w:ascii="Cambria Math" w:hAnsi="Cambria Math" w:eastAsia="宋体" w:cs="Times New Roman"/>
                <w:sz w:val="20"/>
              </w:rPr>
            </m:ctrlPr>
          </m:e>
          <m:sup>
            <m:r>
              <m:rPr/>
              <w:rPr>
                <w:rFonts w:ascii="Cambria Math" w:hAnsi="Cambria Math" w:eastAsia="宋体" w:cs="Times New Roman"/>
                <w:sz w:val="20"/>
              </w:rPr>
              <m:t>∘</m:t>
            </m:r>
            <m:ctrlPr>
              <w:rPr>
                <w:rFonts w:ascii="Cambria Math" w:hAnsi="Cambria Math" w:eastAsia="宋体" w:cs="Times New Roman"/>
                <w:sz w:val="20"/>
              </w:rPr>
            </m:ctrlPr>
          </m:sup>
        </m:sSup>
      </m:oMath>
      <w:r>
        <w:rPr>
          <w:rFonts w:ascii="宋体" w:hAnsi="Calibri" w:eastAsia="宋体" w:cs="Times New Roman"/>
          <w:sz w:val="20"/>
        </w:rPr>
        <w:t>。高通滤波器允许高于截止频率的信号通过，抑制低于截止频率的信号。</w:t>
      </w:r>
    </w:p>
    <w:p w14:paraId="2ED5CEE4">
      <w:pPr>
        <w:pStyle w:val="3"/>
        <w:widowControl/>
        <w:numPr>
          <w:ilvl w:val="0"/>
          <w:numId w:val="0"/>
        </w:numPr>
        <w:rPr>
          <w:b/>
        </w:rPr>
      </w:pPr>
      <w:r>
        <w:rPr>
          <w:rFonts w:hint="eastAsia"/>
          <w:lang w:val="en-US" w:eastAsia="zh-CN"/>
        </w:rPr>
        <w:t xml:space="preserve">2.3 </w:t>
      </w:r>
      <w:r>
        <w:t>测量方法</w:t>
      </w:r>
    </w:p>
    <w:p w14:paraId="02AF1D77">
      <w:pPr>
        <w:pStyle w:val="11"/>
        <w:widowControl/>
        <w:numPr>
          <w:ilvl w:val="0"/>
          <w:numId w:val="0"/>
        </w:numPr>
        <w:pBdr>
          <w:top w:val="none" w:color="auto" w:sz="0" w:space="0"/>
          <w:left w:val="none" w:color="auto" w:sz="0" w:space="0"/>
          <w:bottom w:val="none" w:color="auto" w:sz="0" w:space="0"/>
          <w:right w:val="none" w:color="auto" w:sz="0" w:space="0"/>
        </w:pBdr>
        <w:spacing w:line="240" w:lineRule="auto"/>
        <w:ind w:left="442" w:leftChars="0"/>
        <w:rPr>
          <w:rFonts w:ascii="宋体" w:hAnsi="Calibri" w:eastAsia="宋体" w:cs="Times New Roman"/>
          <w:b w:val="0"/>
          <w:color w:val="000000"/>
          <w:sz w:val="20"/>
        </w:rPr>
      </w:pPr>
      <w:r>
        <w:rPr>
          <w:rFonts w:ascii="宋体" w:hAnsi="Calibri" w:eastAsia="宋体" w:cs="Times New Roman"/>
          <w:b/>
          <w:color w:val="000000"/>
          <w:sz w:val="20"/>
        </w:rPr>
        <w:t>点频法测幅频特性</w:t>
      </w:r>
      <w:r>
        <w:rPr>
          <w:rFonts w:ascii="宋体" w:hAnsi="Calibri" w:eastAsia="宋体" w:cs="Times New Roman"/>
          <w:color w:val="000000"/>
          <w:sz w:val="20"/>
        </w:rPr>
        <w:t xml:space="preserve">：保持输入正弦信号的幅度不变，逐点改变信号频率，测量对应频率下的输出电压幅度，计算电压增益 </w:t>
      </w:r>
      <m:oMath>
        <m:r>
          <m:rPr/>
          <w:rPr>
            <w:rFonts w:ascii="Cambria Math" w:hAnsi="Cambria Math" w:eastAsia="宋体" w:cs="Times New Roman"/>
            <w:sz w:val="20"/>
          </w:rPr>
          <m:t>|H(jω)|=</m:t>
        </m:r>
        <m:f>
          <m:fPr>
            <m:ctrlPr>
              <w:rPr>
                <w:rFonts w:ascii="Cambria Math" w:hAnsi="Cambria Math" w:eastAsia="宋体" w:cs="Times New Roman"/>
                <w:sz w:val="20"/>
              </w:rPr>
            </m:ctrlPr>
          </m:fPr>
          <m:num>
            <m:sSub>
              <m:sSubPr>
                <m:ctrlPr>
                  <w:rPr>
                    <w:rFonts w:ascii="Cambria Math" w:hAnsi="Cambria Math" w:eastAsia="宋体" w:cs="Times New Roman"/>
                    <w:sz w:val="20"/>
                  </w:rPr>
                </m:ctrlPr>
              </m:sSubPr>
              <m:e>
                <m:r>
                  <m:rPr/>
                  <w:rPr>
                    <w:rFonts w:ascii="Cambria Math" w:hAnsi="Cambria Math" w:eastAsia="宋体" w:cs="Times New Roman"/>
                    <w:sz w:val="20"/>
                  </w:rPr>
                  <m:t>U</m:t>
                </m:r>
                <m:ctrlPr>
                  <w:rPr>
                    <w:rFonts w:ascii="Cambria Math" w:hAnsi="Cambria Math" w:eastAsia="宋体" w:cs="Times New Roman"/>
                    <w:sz w:val="20"/>
                  </w:rPr>
                </m:ctrlPr>
              </m:e>
              <m:sub>
                <m:r>
                  <m:rPr/>
                  <w:rPr>
                    <w:rFonts w:ascii="Cambria Math" w:hAnsi="Cambria Math" w:eastAsia="宋体" w:cs="Times New Roman"/>
                    <w:sz w:val="20"/>
                  </w:rPr>
                  <m:t>o</m:t>
                </m:r>
                <m:ctrlPr>
                  <w:rPr>
                    <w:rFonts w:ascii="Cambria Math" w:hAnsi="Cambria Math" w:eastAsia="宋体" w:cs="Times New Roman"/>
                    <w:sz w:val="20"/>
                  </w:rPr>
                </m:ctrlPr>
              </m:sub>
            </m:sSub>
            <m:ctrlPr>
              <w:rPr>
                <w:rFonts w:ascii="Cambria Math" w:hAnsi="Cambria Math" w:eastAsia="宋体" w:cs="Times New Roman"/>
                <w:sz w:val="20"/>
              </w:rPr>
            </m:ctrlPr>
          </m:num>
          <m:den>
            <m:sSub>
              <m:sSubPr>
                <m:ctrlPr>
                  <w:rPr>
                    <w:rFonts w:ascii="Cambria Math" w:hAnsi="Cambria Math" w:eastAsia="宋体" w:cs="Times New Roman"/>
                    <w:sz w:val="20"/>
                  </w:rPr>
                </m:ctrlPr>
              </m:sSubPr>
              <m:e>
                <m:r>
                  <m:rPr/>
                  <w:rPr>
                    <w:rFonts w:ascii="Cambria Math" w:hAnsi="Cambria Math" w:eastAsia="宋体" w:cs="Times New Roman"/>
                    <w:sz w:val="20"/>
                  </w:rPr>
                  <m:t>U</m:t>
                </m:r>
                <m:ctrlPr>
                  <w:rPr>
                    <w:rFonts w:ascii="Cambria Math" w:hAnsi="Cambria Math" w:eastAsia="宋体" w:cs="Times New Roman"/>
                    <w:sz w:val="20"/>
                  </w:rPr>
                </m:ctrlPr>
              </m:e>
              <m:sub>
                <m:r>
                  <m:rPr/>
                  <w:rPr>
                    <w:rFonts w:ascii="Cambria Math" w:hAnsi="Cambria Math" w:eastAsia="宋体" w:cs="Times New Roman"/>
                    <w:sz w:val="20"/>
                  </w:rPr>
                  <m:t>i</m:t>
                </m:r>
                <m:ctrlPr>
                  <w:rPr>
                    <w:rFonts w:ascii="Cambria Math" w:hAnsi="Cambria Math" w:eastAsia="宋体" w:cs="Times New Roman"/>
                    <w:sz w:val="20"/>
                  </w:rPr>
                </m:ctrlPr>
              </m:sub>
            </m:sSub>
            <m:ctrlPr>
              <w:rPr>
                <w:rFonts w:ascii="Cambria Math" w:hAnsi="Cambria Math" w:eastAsia="宋体" w:cs="Times New Roman"/>
                <w:sz w:val="20"/>
              </w:rPr>
            </m:ctrlPr>
          </m:den>
        </m:f>
      </m:oMath>
      <w:r>
        <w:rPr>
          <w:rFonts w:ascii="宋体" w:hAnsi="Calibri" w:eastAsia="宋体" w:cs="Times New Roman"/>
          <w:sz w:val="20"/>
        </w:rPr>
        <w:t xml:space="preserve"> ，绘制幅频特性曲线。</w:t>
      </w:r>
    </w:p>
    <w:p w14:paraId="0AF1C988">
      <w:pPr>
        <w:pStyle w:val="11"/>
        <w:widowControl/>
        <w:numPr>
          <w:ilvl w:val="0"/>
          <w:numId w:val="0"/>
        </w:numPr>
        <w:pBdr>
          <w:top w:val="none" w:color="auto" w:sz="0" w:space="0"/>
          <w:left w:val="none" w:color="auto" w:sz="0" w:space="0"/>
          <w:bottom w:val="none" w:color="auto" w:sz="0" w:space="0"/>
          <w:right w:val="none" w:color="auto" w:sz="0" w:space="0"/>
        </w:pBdr>
        <w:spacing w:line="240" w:lineRule="auto"/>
        <w:ind w:left="442" w:leftChars="0"/>
        <w:rPr>
          <w:rFonts w:ascii="宋体" w:hAnsi="Calibri" w:eastAsia="宋体" w:cs="Times New Roman"/>
          <w:b w:val="0"/>
          <w:color w:val="000000"/>
          <w:spacing w:val="7"/>
          <w:sz w:val="20"/>
        </w:rPr>
      </w:pPr>
      <w:r>
        <w:rPr>
          <w:rFonts w:ascii="宋体" w:hAnsi="Calibri" w:eastAsia="宋体" w:cs="Times New Roman"/>
          <w:color w:val="000000"/>
          <w:spacing w:val="7"/>
          <w:sz w:val="20"/>
        </w:rPr>
        <w:t xml:space="preserve">用示波器双踪显示输入和输出正弦信号，通过测量两个信号的时间差 </w:t>
      </w:r>
      <m:oMath>
        <m:r>
          <m:rPr/>
          <w:rPr>
            <w:rFonts w:hint="default" w:ascii="Cambria Math"/>
          </w:rPr>
          <m:t>Δt</m:t>
        </m:r>
      </m:oMath>
      <w:r>
        <w:t xml:space="preserve"> 和周期 T，计算相位差 </w:t>
      </w:r>
      <m:oMath>
        <m:r>
          <m:rPr/>
          <w:rPr>
            <w:rFonts w:ascii="Cambria Math" w:hAnsi="Cambria Math" w:eastAsia="宋体" w:cs="Times New Roman"/>
            <w:sz w:val="20"/>
          </w:rPr>
          <m:t>φ=</m:t>
        </m:r>
        <m:f>
          <m:fPr>
            <m:ctrlPr>
              <w:rPr>
                <w:rFonts w:ascii="Cambria Math" w:hAnsi="Cambria Math" w:eastAsia="宋体" w:cs="Times New Roman"/>
                <w:sz w:val="20"/>
              </w:rPr>
            </m:ctrlPr>
          </m:fPr>
          <m:num>
            <m:r>
              <m:rPr/>
              <w:rPr>
                <w:rFonts w:ascii="Cambria Math" w:hAnsi="Cambria Math" w:eastAsia="宋体" w:cs="Times New Roman"/>
                <w:sz w:val="20"/>
              </w:rPr>
              <m:t>Δt</m:t>
            </m:r>
            <m:ctrlPr>
              <w:rPr>
                <w:rFonts w:ascii="Cambria Math" w:hAnsi="Cambria Math" w:eastAsia="宋体" w:cs="Times New Roman"/>
                <w:sz w:val="20"/>
              </w:rPr>
            </m:ctrlPr>
          </m:num>
          <m:den>
            <m:r>
              <m:rPr/>
              <w:rPr>
                <w:rFonts w:ascii="Cambria Math" w:hAnsi="Cambria Math" w:eastAsia="宋体" w:cs="Times New Roman"/>
                <w:sz w:val="20"/>
              </w:rPr>
              <m:t>T</m:t>
            </m:r>
            <m:ctrlPr>
              <w:rPr>
                <w:rFonts w:ascii="Cambria Math" w:hAnsi="Cambria Math" w:eastAsia="宋体" w:cs="Times New Roman"/>
                <w:sz w:val="20"/>
              </w:rPr>
            </m:ctrlPr>
          </m:den>
        </m:f>
        <m:r>
          <m:rPr/>
          <w:rPr>
            <w:rFonts w:ascii="Cambria Math" w:hAnsi="Cambria Math" w:eastAsia="宋体" w:cs="Times New Roman"/>
            <w:sz w:val="20"/>
          </w:rPr>
          <m:t>×36</m:t>
        </m:r>
        <m:sSup>
          <m:sSupPr>
            <m:ctrlPr>
              <w:rPr>
                <w:rFonts w:ascii="Cambria Math" w:hAnsi="Cambria Math" w:eastAsia="宋体" w:cs="Times New Roman"/>
                <w:sz w:val="20"/>
              </w:rPr>
            </m:ctrlPr>
          </m:sSupPr>
          <m:e>
            <m:r>
              <m:rPr/>
              <w:rPr>
                <w:rFonts w:ascii="Cambria Math" w:hAnsi="Cambria Math" w:eastAsia="宋体" w:cs="Times New Roman"/>
                <w:sz w:val="20"/>
              </w:rPr>
              <m:t>0</m:t>
            </m:r>
            <m:ctrlPr>
              <w:rPr>
                <w:rFonts w:ascii="Cambria Math" w:hAnsi="Cambria Math" w:eastAsia="宋体" w:cs="Times New Roman"/>
                <w:sz w:val="20"/>
              </w:rPr>
            </m:ctrlPr>
          </m:e>
          <m:sup>
            <m:r>
              <m:rPr/>
              <w:rPr>
                <w:rFonts w:ascii="Cambria Math" w:hAnsi="Cambria Math" w:eastAsia="宋体" w:cs="Times New Roman"/>
                <w:sz w:val="20"/>
              </w:rPr>
              <m:t>∘</m:t>
            </m:r>
            <m:ctrlPr>
              <w:rPr>
                <w:rFonts w:ascii="Cambria Math" w:hAnsi="Cambria Math" w:eastAsia="宋体" w:cs="Times New Roman"/>
                <w:sz w:val="20"/>
              </w:rPr>
            </m:ctrlPr>
          </m:sup>
        </m:sSup>
      </m:oMath>
      <w:r>
        <w:rPr>
          <w:rFonts w:ascii="宋体" w:hAnsi="Calibri" w:eastAsia="宋体" w:cs="Times New Roman"/>
          <w:color w:val="000000"/>
          <w:spacing w:val="7"/>
          <w:sz w:val="20"/>
        </w:rPr>
        <w:t xml:space="preserve"> ，绘制相频特性曲线。</w:t>
      </w:r>
    </w:p>
    <w:p w14:paraId="0FD22C77">
      <w:pPr>
        <w:pStyle w:val="2"/>
        <w:widowControl/>
      </w:pPr>
      <w:r>
        <w:rPr>
          <w:rFonts w:hint="eastAsia"/>
          <w:lang w:val="en-US" w:eastAsia="zh-CN"/>
        </w:rPr>
        <w:t>三</w:t>
      </w:r>
      <w:r>
        <w:t>、实验器件</w:t>
      </w:r>
    </w:p>
    <w:p w14:paraId="02B2878B">
      <w:pPr>
        <w:pStyle w:val="11"/>
        <w:widowControl/>
        <w:pBdr>
          <w:top w:val="none" w:color="auto" w:sz="0" w:space="0"/>
          <w:left w:val="none" w:color="auto" w:sz="0" w:space="0"/>
          <w:bottom w:val="none" w:color="auto" w:sz="0" w:space="0"/>
          <w:right w:val="none" w:color="auto" w:sz="0" w:space="0"/>
        </w:pBdr>
        <w:ind w:left="420" w:leftChars="200" w:firstLine="0" w:firstLineChars="0"/>
        <w:rPr>
          <w:rFonts w:ascii="宋体" w:hAnsi="Calibri" w:eastAsia="宋体" w:cs="Times New Roman"/>
          <w:color w:val="000000"/>
          <w:sz w:val="20"/>
        </w:rPr>
      </w:pPr>
      <w:r>
        <w:rPr>
          <w:rFonts w:ascii="宋体" w:hAnsi="Calibri" w:eastAsia="宋体" w:cs="Times New Roman"/>
          <w:color w:val="000000"/>
          <w:sz w:val="20"/>
        </w:rPr>
        <w:t>100Ω 电阻，1000Ω 电阻，0.01μF 电容，函数信号发生器，数字示波器，连接导线若干</w:t>
      </w:r>
    </w:p>
    <w:p w14:paraId="75B68772">
      <w:pPr>
        <w:pStyle w:val="2"/>
        <w:widowControl/>
      </w:pPr>
      <w:r>
        <w:rPr>
          <w:rFonts w:hint="eastAsia"/>
          <w:lang w:val="en-US" w:eastAsia="zh-CN"/>
        </w:rPr>
        <w:t>四</w:t>
      </w:r>
      <w:r>
        <w:t>、实验步骤</w:t>
      </w:r>
    </w:p>
    <w:p w14:paraId="407EC1CB">
      <w:pPr>
        <w:pStyle w:val="3"/>
        <w:widowControl/>
        <w:numPr>
          <w:ilvl w:val="0"/>
          <w:numId w:val="2"/>
        </w:numPr>
        <w:ind w:left="0" w:leftChars="0" w:firstLine="24" w:firstLineChars="0"/>
        <w:rPr>
          <w:b/>
        </w:rPr>
      </w:pPr>
      <w:r>
        <w:t>RC 无源低通滤波器实验</w:t>
      </w:r>
    </w:p>
    <w:p w14:paraId="77AB14FA">
      <w:pPr>
        <w:pStyle w:val="11"/>
        <w:widowControl/>
        <w:numPr>
          <w:ilvl w:val="0"/>
          <w:numId w:val="3"/>
        </w:numPr>
        <w:pBdr>
          <w:top w:val="none" w:color="auto" w:sz="0" w:space="0"/>
          <w:left w:val="none" w:color="auto" w:sz="0" w:space="0"/>
          <w:bottom w:val="none" w:color="auto" w:sz="0" w:space="0"/>
          <w:right w:val="none" w:color="auto" w:sz="0" w:space="0"/>
        </w:pBdr>
        <w:spacing w:line="240" w:lineRule="auto"/>
        <w:ind w:left="420" w:leftChars="0" w:firstLine="22" w:firstLineChars="0"/>
        <w:rPr>
          <w:rFonts w:ascii="宋体" w:hAnsi="Calibri" w:eastAsia="宋体" w:cs="Times New Roman"/>
          <w:b w:val="0"/>
          <w:color w:val="000000"/>
          <w:sz w:val="20"/>
        </w:rPr>
      </w:pPr>
      <w:r>
        <w:rPr>
          <w:rFonts w:ascii="宋体" w:hAnsi="Calibri" w:eastAsia="宋体" w:cs="Times New Roman"/>
          <w:color w:val="000000"/>
          <w:sz w:val="20"/>
        </w:rPr>
        <w:t xml:space="preserve">电路设计：根据实验要求（允许 1kHz 信号通过，截止频率不超过 3kHz），选择电路参数 </w:t>
      </w:r>
      <m:oMath>
        <m:r>
          <m:rPr/>
          <w:rPr>
            <w:rFonts w:ascii="Cambria Math" w:hAnsi="Cambria Math" w:eastAsia="宋体" w:cs="Times New Roman"/>
            <w:sz w:val="20"/>
          </w:rPr>
          <m:t>R=1000Ω</m:t>
        </m:r>
      </m:oMath>
      <w:r>
        <w:rPr>
          <w:rFonts w:ascii="宋体" w:hAnsi="Calibri" w:eastAsia="宋体" w:cs="Times New Roman"/>
          <w:sz w:val="20"/>
        </w:rPr>
        <w:t>，</w:t>
      </w:r>
      <m:oMath>
        <m:r>
          <m:rPr/>
          <w:rPr>
            <w:rFonts w:ascii="Cambria Math" w:hAnsi="Cambria Math" w:eastAsia="宋体" w:cs="Times New Roman"/>
            <w:sz w:val="20"/>
          </w:rPr>
          <m:t>C=0.01μF</m:t>
        </m:r>
      </m:oMath>
      <w:r>
        <w:rPr>
          <w:rFonts w:ascii="宋体" w:hAnsi="Calibri" w:eastAsia="宋体" w:cs="Times New Roman"/>
          <w:sz w:val="20"/>
        </w:rPr>
        <w:t>，计算理论截止频率。</w:t>
      </w:r>
    </w:p>
    <w:p w14:paraId="180D22DD">
      <w:pPr>
        <w:pStyle w:val="11"/>
        <w:widowControl/>
        <w:numPr>
          <w:ilvl w:val="0"/>
          <w:numId w:val="3"/>
        </w:numPr>
        <w:pBdr>
          <w:top w:val="none" w:color="auto" w:sz="0" w:space="0"/>
          <w:left w:val="none" w:color="auto" w:sz="0" w:space="0"/>
          <w:bottom w:val="none" w:color="auto" w:sz="0" w:space="0"/>
          <w:right w:val="none" w:color="auto" w:sz="0" w:space="0"/>
        </w:pBdr>
        <w:spacing w:line="240" w:lineRule="auto"/>
        <w:ind w:left="420" w:leftChars="0" w:firstLine="22" w:firstLineChars="0"/>
        <w:rPr>
          <w:rFonts w:ascii="宋体" w:hAnsi="Calibri" w:eastAsia="宋体" w:cs="Times New Roman"/>
          <w:b w:val="0"/>
          <w:color w:val="000000"/>
          <w:sz w:val="20"/>
        </w:rPr>
      </w:pPr>
      <w:r>
        <w:rPr>
          <w:rFonts w:ascii="宋体" w:hAnsi="Calibri" w:eastAsia="宋体" w:cs="Times New Roman"/>
          <w:color w:val="000000"/>
          <w:sz w:val="20"/>
        </w:rPr>
        <w:t>按照 Multisim 仿真图</w:t>
      </w:r>
      <w:r>
        <w:rPr>
          <w:rFonts w:hint="eastAsia" w:cs="Times New Roman"/>
          <w:color w:val="000000"/>
          <w:sz w:val="20"/>
          <w:lang w:val="en-US" w:eastAsia="zh-CN"/>
        </w:rPr>
        <w:t>(如图4-1所示)</w:t>
      </w:r>
      <w:r>
        <w:rPr>
          <w:rFonts w:ascii="宋体" w:hAnsi="Calibri" w:eastAsia="宋体" w:cs="Times New Roman"/>
          <w:color w:val="000000"/>
          <w:sz w:val="20"/>
        </w:rPr>
        <w:t>搭建 RC 低通滤波电路，检查电路连接无误后，开启函数信号发生器和示波器电源。</w:t>
      </w:r>
    </w:p>
    <w:p w14:paraId="1D977088">
      <w:pPr>
        <w:pStyle w:val="11"/>
        <w:widowControl/>
        <w:numPr>
          <w:ilvl w:val="0"/>
          <w:numId w:val="3"/>
        </w:numPr>
        <w:pBdr>
          <w:top w:val="none" w:color="auto" w:sz="0" w:space="0"/>
          <w:left w:val="none" w:color="auto" w:sz="0" w:space="0"/>
          <w:bottom w:val="none" w:color="auto" w:sz="0" w:space="0"/>
          <w:right w:val="none" w:color="auto" w:sz="0" w:space="0"/>
        </w:pBdr>
        <w:spacing w:line="240" w:lineRule="auto"/>
        <w:ind w:left="420" w:leftChars="0" w:firstLine="22" w:firstLineChars="0"/>
        <w:rPr>
          <w:rFonts w:ascii="宋体" w:hAnsi="Calibri" w:eastAsia="宋体" w:cs="Times New Roman"/>
          <w:b w:val="0"/>
          <w:color w:val="000000"/>
          <w:sz w:val="20"/>
        </w:rPr>
      </w:pPr>
      <w:r>
        <w:rPr>
          <w:rFonts w:ascii="宋体" w:hAnsi="Calibri" w:eastAsia="宋体" w:cs="Times New Roman"/>
          <w:color w:val="000000"/>
          <w:sz w:val="20"/>
        </w:rPr>
        <w:t>函数信号发生器输出峰峰值为 5V 的正弦信号，保持输入电压幅度不变，缓慢调节信号频率，观察输出电压幅度的变化。当输出幅度下降到输入幅度的0.707倍时，记录此时的截止频率。</w:t>
      </w:r>
    </w:p>
    <w:p w14:paraId="18EF5355">
      <w:pPr>
        <w:pStyle w:val="11"/>
        <w:widowControl/>
        <w:numPr>
          <w:ilvl w:val="0"/>
          <w:numId w:val="3"/>
        </w:numPr>
        <w:pBdr>
          <w:top w:val="none" w:color="auto" w:sz="0" w:space="0"/>
          <w:left w:val="none" w:color="auto" w:sz="0" w:space="0"/>
          <w:bottom w:val="none" w:color="auto" w:sz="0" w:space="0"/>
          <w:right w:val="none" w:color="auto" w:sz="0" w:space="0"/>
        </w:pBdr>
        <w:spacing w:line="240" w:lineRule="auto"/>
        <w:ind w:left="420" w:leftChars="0" w:firstLine="22" w:firstLineChars="0"/>
        <w:rPr>
          <w:rFonts w:ascii="宋体" w:hAnsi="Calibri" w:eastAsia="宋体" w:cs="Times New Roman"/>
          <w:b w:val="0"/>
          <w:color w:val="000000"/>
          <w:sz w:val="20"/>
        </w:rPr>
      </w:pPr>
      <w:r>
        <w:rPr>
          <w:rFonts w:ascii="宋体" w:hAnsi="Calibri" w:eastAsia="宋体" w:cs="Times New Roman"/>
          <w:color w:val="000000"/>
          <w:sz w:val="20"/>
        </w:rPr>
        <w:t>幅频特性测量：以测得的截止频率为中心，在其前后均匀选取至少各5个频率点，保持输入电压幅度不变，依次测量每个频率点对应的输出电压幅度，计算电压增益。</w:t>
      </w:r>
    </w:p>
    <w:p w14:paraId="32DFE659">
      <w:pPr>
        <w:pStyle w:val="11"/>
        <w:widowControl/>
        <w:numPr>
          <w:ilvl w:val="0"/>
          <w:numId w:val="3"/>
        </w:numPr>
        <w:pBdr>
          <w:top w:val="none" w:color="auto" w:sz="0" w:space="0"/>
          <w:left w:val="none" w:color="auto" w:sz="0" w:space="0"/>
          <w:bottom w:val="none" w:color="auto" w:sz="0" w:space="0"/>
          <w:right w:val="none" w:color="auto" w:sz="0" w:space="0"/>
        </w:pBdr>
        <w:spacing w:line="240" w:lineRule="auto"/>
        <w:ind w:left="420" w:leftChars="0" w:firstLine="22" w:firstLineChars="0"/>
        <w:rPr>
          <w:rFonts w:ascii="宋体" w:hAnsi="Calibri" w:eastAsia="宋体" w:cs="Times New Roman"/>
          <w:b w:val="0"/>
          <w:color w:val="000000"/>
          <w:sz w:val="20"/>
        </w:rPr>
      </w:pPr>
      <w:r>
        <w:rPr>
          <w:rFonts w:ascii="宋体" w:hAnsi="Calibri" w:eastAsia="宋体" w:cs="Times New Roman"/>
          <w:color w:val="000000"/>
          <w:sz w:val="20"/>
        </w:rPr>
        <w:t>相频特性测量：在上述相同频率点，用示波器双踪显示输入和输出信号，测量两个信号的相位差，记录数据。</w:t>
      </w:r>
    </w:p>
    <w:p w14:paraId="4B553AA6">
      <w:pPr>
        <w:pStyle w:val="11"/>
        <w:widowControl/>
        <w:numPr>
          <w:ilvl w:val="0"/>
          <w:numId w:val="0"/>
        </w:numPr>
        <w:pBdr>
          <w:top w:val="none" w:color="auto" w:sz="0" w:space="0"/>
          <w:left w:val="none" w:color="auto" w:sz="0" w:space="0"/>
          <w:bottom w:val="none" w:color="auto" w:sz="0" w:space="0"/>
          <w:right w:val="none" w:color="auto" w:sz="0" w:space="0"/>
        </w:pBdr>
        <w:spacing w:line="240" w:lineRule="auto"/>
        <w:ind w:left="442" w:leftChars="0"/>
        <w:rPr>
          <w:rFonts w:hint="eastAsia" w:ascii="宋体" w:hAnsi="Calibri" w:eastAsia="宋体" w:cs="Times New Roman"/>
          <w:b w:val="0"/>
          <w:color w:val="000000"/>
          <w:sz w:val="20"/>
          <w:lang w:eastAsia="zh-CN"/>
        </w:rPr>
      </w:pPr>
      <w:r>
        <w:rPr>
          <w:rFonts w:hint="eastAsia" w:ascii="宋体" w:hAnsi="Calibri" w:eastAsia="宋体" w:cs="Times New Roman"/>
          <w:b w:val="0"/>
          <w:color w:val="000000"/>
          <w:sz w:val="20"/>
          <w:lang w:eastAsia="zh-CN"/>
        </w:rPr>
        <w:drawing>
          <wp:inline distT="0" distB="0" distL="114300" distR="114300">
            <wp:extent cx="5273040" cy="3463925"/>
            <wp:effectExtent l="0" t="0" r="0" b="0"/>
            <wp:docPr id="7" name="图片 7" descr="低通电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低通电路"/>
                    <pic:cNvPicPr>
                      <a:picLocks noChangeAspect="1"/>
                    </pic:cNvPicPr>
                  </pic:nvPicPr>
                  <pic:blipFill>
                    <a:blip r:embed="rId4"/>
                    <a:srcRect t="4418" b="7937"/>
                    <a:stretch>
                      <a:fillRect/>
                    </a:stretch>
                  </pic:blipFill>
                  <pic:spPr>
                    <a:xfrm>
                      <a:off x="0" y="0"/>
                      <a:ext cx="5273040" cy="3463925"/>
                    </a:xfrm>
                    <a:prstGeom prst="rect">
                      <a:avLst/>
                    </a:prstGeom>
                  </pic:spPr>
                </pic:pic>
              </a:graphicData>
            </a:graphic>
          </wp:inline>
        </w:drawing>
      </w:r>
    </w:p>
    <w:p w14:paraId="439D5035">
      <w:pPr>
        <w:pStyle w:val="11"/>
        <w:widowControl/>
        <w:numPr>
          <w:ilvl w:val="0"/>
          <w:numId w:val="0"/>
        </w:numPr>
        <w:pBdr>
          <w:top w:val="none" w:color="auto" w:sz="0" w:space="0"/>
          <w:left w:val="none" w:color="auto" w:sz="0" w:space="0"/>
          <w:bottom w:val="none" w:color="auto" w:sz="0" w:space="0"/>
          <w:right w:val="none" w:color="auto" w:sz="0" w:space="0"/>
        </w:pBdr>
        <w:spacing w:line="240" w:lineRule="auto"/>
        <w:ind w:left="442" w:leftChars="0"/>
        <w:jc w:val="center"/>
        <w:rPr>
          <w:rFonts w:hint="eastAsia" w:cs="Times New Roman"/>
          <w:b w:val="0"/>
          <w:color w:val="000000"/>
          <w:sz w:val="16"/>
          <w:szCs w:val="16"/>
          <w:lang w:val="en-US" w:eastAsia="zh-CN"/>
        </w:rPr>
      </w:pPr>
      <w:r>
        <w:rPr>
          <w:rFonts w:hint="eastAsia" w:cs="Times New Roman"/>
          <w:b w:val="0"/>
          <w:color w:val="000000"/>
          <w:sz w:val="16"/>
          <w:szCs w:val="16"/>
          <w:lang w:val="en-US" w:eastAsia="zh-CN"/>
        </w:rPr>
        <w:t>图4-1</w:t>
      </w:r>
    </w:p>
    <w:p w14:paraId="1A37DABC">
      <w:pPr>
        <w:pStyle w:val="11"/>
        <w:widowControl/>
        <w:numPr>
          <w:ilvl w:val="0"/>
          <w:numId w:val="0"/>
        </w:numPr>
        <w:pBdr>
          <w:top w:val="none" w:color="auto" w:sz="0" w:space="0"/>
          <w:left w:val="none" w:color="auto" w:sz="0" w:space="0"/>
          <w:bottom w:val="none" w:color="auto" w:sz="0" w:space="0"/>
          <w:right w:val="none" w:color="auto" w:sz="0" w:space="0"/>
        </w:pBdr>
        <w:spacing w:line="240" w:lineRule="auto"/>
        <w:ind w:left="442" w:leftChars="0"/>
        <w:jc w:val="center"/>
        <w:rPr>
          <w:rFonts w:hint="default" w:cs="Times New Roman"/>
          <w:b w:val="0"/>
          <w:color w:val="000000"/>
          <w:sz w:val="16"/>
          <w:szCs w:val="16"/>
          <w:lang w:val="en-US" w:eastAsia="zh-CN"/>
        </w:rPr>
      </w:pPr>
    </w:p>
    <w:p w14:paraId="0E69C37C">
      <w:pPr>
        <w:pStyle w:val="3"/>
        <w:widowControl/>
        <w:numPr>
          <w:ilvl w:val="0"/>
          <w:numId w:val="2"/>
        </w:numPr>
        <w:ind w:left="0" w:leftChars="0" w:firstLine="24" w:firstLineChars="0"/>
        <w:rPr>
          <w:b/>
        </w:rPr>
      </w:pPr>
      <w:r>
        <w:t>RC 无源高通滤波器实验</w:t>
      </w:r>
    </w:p>
    <w:p w14:paraId="169948A2">
      <w:pPr>
        <w:pStyle w:val="11"/>
        <w:widowControl/>
        <w:numPr>
          <w:ilvl w:val="0"/>
          <w:numId w:val="4"/>
        </w:numPr>
        <w:pBdr>
          <w:top w:val="none" w:color="auto" w:sz="0" w:space="0"/>
          <w:left w:val="none" w:color="auto" w:sz="0" w:space="0"/>
          <w:bottom w:val="none" w:color="auto" w:sz="0" w:space="0"/>
          <w:right w:val="none" w:color="auto" w:sz="0" w:space="0"/>
        </w:pBdr>
        <w:spacing w:line="240" w:lineRule="auto"/>
        <w:ind w:left="420" w:leftChars="0" w:firstLine="22" w:firstLineChars="0"/>
        <w:rPr>
          <w:rFonts w:ascii="宋体" w:hAnsi="Calibri" w:eastAsia="宋体" w:cs="Times New Roman"/>
          <w:b w:val="0"/>
          <w:color w:val="000000"/>
          <w:sz w:val="20"/>
        </w:rPr>
      </w:pPr>
      <w:r>
        <w:rPr>
          <w:rFonts w:ascii="宋体" w:hAnsi="Calibri" w:eastAsia="宋体" w:cs="Times New Roman"/>
          <w:color w:val="000000"/>
          <w:sz w:val="20"/>
        </w:rPr>
        <w:t xml:space="preserve">电路设计：根据实验要求（允许 10kHz 信号通过，截止频率不低于 7kHz），选择电路参数 </w:t>
      </w:r>
      <m:oMath>
        <m:r>
          <m:rPr/>
          <w:rPr>
            <w:rFonts w:ascii="Cambria Math" w:hAnsi="Cambria Math" w:eastAsia="宋体" w:cs="Times New Roman"/>
            <w:sz w:val="20"/>
          </w:rPr>
          <m:t>R=100Ω</m:t>
        </m:r>
      </m:oMath>
      <w:r>
        <w:rPr>
          <w:rFonts w:ascii="宋体" w:hAnsi="Calibri" w:eastAsia="宋体" w:cs="Times New Roman"/>
          <w:sz w:val="20"/>
        </w:rPr>
        <w:t>，</w:t>
      </w:r>
      <m:oMath>
        <m:r>
          <m:rPr/>
          <w:rPr>
            <w:rFonts w:ascii="Cambria Math" w:hAnsi="Cambria Math" w:eastAsia="宋体" w:cs="Times New Roman"/>
            <w:sz w:val="20"/>
          </w:rPr>
          <m:t>C=0.01μF</m:t>
        </m:r>
      </m:oMath>
      <w:r>
        <w:rPr>
          <w:rFonts w:ascii="宋体" w:hAnsi="Calibri" w:eastAsia="宋体" w:cs="Times New Roman"/>
          <w:sz w:val="20"/>
        </w:rPr>
        <w:t>，计算理论截止频率。</w:t>
      </w:r>
    </w:p>
    <w:p w14:paraId="34D88544">
      <w:pPr>
        <w:pStyle w:val="11"/>
        <w:widowControl/>
        <w:numPr>
          <w:ilvl w:val="0"/>
          <w:numId w:val="4"/>
        </w:numPr>
        <w:pBdr>
          <w:top w:val="none" w:color="auto" w:sz="0" w:space="0"/>
          <w:left w:val="none" w:color="auto" w:sz="0" w:space="0"/>
          <w:bottom w:val="none" w:color="auto" w:sz="0" w:space="0"/>
          <w:right w:val="none" w:color="auto" w:sz="0" w:space="0"/>
        </w:pBdr>
        <w:spacing w:line="240" w:lineRule="auto"/>
        <w:ind w:left="420" w:leftChars="0" w:firstLine="22" w:firstLineChars="0"/>
        <w:rPr>
          <w:rFonts w:ascii="宋体" w:hAnsi="Calibri" w:eastAsia="宋体" w:cs="Times New Roman"/>
          <w:b w:val="0"/>
          <w:color w:val="000000"/>
          <w:sz w:val="20"/>
        </w:rPr>
      </w:pPr>
      <w:r>
        <w:rPr>
          <w:rFonts w:ascii="宋体" w:hAnsi="Calibri" w:eastAsia="宋体" w:cs="Times New Roman"/>
          <w:color w:val="000000"/>
          <w:sz w:val="20"/>
        </w:rPr>
        <w:t>按照 Multisim 仿真图</w:t>
      </w:r>
      <w:r>
        <w:rPr>
          <w:rFonts w:hint="eastAsia" w:cs="Times New Roman"/>
          <w:color w:val="000000"/>
          <w:sz w:val="20"/>
          <w:lang w:eastAsia="zh-CN"/>
        </w:rPr>
        <w:t>（</w:t>
      </w:r>
      <w:r>
        <w:rPr>
          <w:rFonts w:hint="eastAsia" w:cs="Times New Roman"/>
          <w:color w:val="000000"/>
          <w:sz w:val="20"/>
          <w:lang w:val="en-US" w:eastAsia="zh-CN"/>
        </w:rPr>
        <w:t>如图4-2所示</w:t>
      </w:r>
      <w:r>
        <w:rPr>
          <w:rFonts w:hint="eastAsia" w:cs="Times New Roman"/>
          <w:color w:val="000000"/>
          <w:sz w:val="20"/>
          <w:lang w:eastAsia="zh-CN"/>
        </w:rPr>
        <w:t>）</w:t>
      </w:r>
      <w:r>
        <w:rPr>
          <w:rFonts w:ascii="宋体" w:hAnsi="Calibri" w:eastAsia="宋体" w:cs="Times New Roman"/>
          <w:color w:val="000000"/>
          <w:sz w:val="20"/>
        </w:rPr>
        <w:t>搭建 RC 高通滤波电路，检查电路连接无误后，开启仪器电源。</w:t>
      </w:r>
    </w:p>
    <w:p w14:paraId="0EF61F05">
      <w:pPr>
        <w:pStyle w:val="11"/>
        <w:widowControl/>
        <w:numPr>
          <w:ilvl w:val="0"/>
          <w:numId w:val="4"/>
        </w:numPr>
        <w:pBdr>
          <w:top w:val="none" w:color="auto" w:sz="0" w:space="0"/>
          <w:left w:val="none" w:color="auto" w:sz="0" w:space="0"/>
          <w:bottom w:val="none" w:color="auto" w:sz="0" w:space="0"/>
          <w:right w:val="none" w:color="auto" w:sz="0" w:space="0"/>
        </w:pBdr>
        <w:spacing w:line="240" w:lineRule="auto"/>
        <w:ind w:left="420" w:leftChars="0" w:firstLine="22" w:firstLineChars="0"/>
        <w:rPr>
          <w:rFonts w:ascii="宋体" w:hAnsi="Calibri" w:eastAsia="宋体" w:cs="Times New Roman"/>
          <w:b w:val="0"/>
          <w:color w:val="000000"/>
          <w:sz w:val="20"/>
        </w:rPr>
      </w:pPr>
      <w:r>
        <w:rPr>
          <w:rFonts w:ascii="宋体" w:hAnsi="Calibri" w:eastAsia="宋体" w:cs="Times New Roman"/>
          <w:color w:val="000000"/>
          <w:sz w:val="20"/>
        </w:rPr>
        <w:t>函数信号发生器输出峰峰值为 5V 的正弦信号，保持输入电压幅度不变，缓慢调节信号频率，观察输出电压幅度的变化。当输出幅度上升到输入幅度的0.707倍时，记录此时的截止频率。</w:t>
      </w:r>
    </w:p>
    <w:p w14:paraId="15EA5739">
      <w:pPr>
        <w:pStyle w:val="11"/>
        <w:widowControl/>
        <w:numPr>
          <w:ilvl w:val="0"/>
          <w:numId w:val="4"/>
        </w:numPr>
        <w:pBdr>
          <w:top w:val="none" w:color="auto" w:sz="0" w:space="0"/>
          <w:left w:val="none" w:color="auto" w:sz="0" w:space="0"/>
          <w:bottom w:val="none" w:color="auto" w:sz="0" w:space="0"/>
          <w:right w:val="none" w:color="auto" w:sz="0" w:space="0"/>
        </w:pBdr>
        <w:spacing w:line="240" w:lineRule="auto"/>
        <w:ind w:left="420" w:leftChars="0" w:firstLine="22" w:firstLineChars="0"/>
        <w:rPr>
          <w:rFonts w:ascii="宋体" w:hAnsi="Calibri" w:eastAsia="宋体" w:cs="Times New Roman"/>
          <w:b w:val="0"/>
          <w:color w:val="000000"/>
          <w:sz w:val="20"/>
        </w:rPr>
      </w:pPr>
      <w:r>
        <w:rPr>
          <w:rFonts w:ascii="宋体" w:hAnsi="Calibri" w:eastAsia="宋体" w:cs="Times New Roman"/>
          <w:color w:val="000000"/>
          <w:sz w:val="20"/>
        </w:rPr>
        <w:t>幅频特性测量：以测得的截止频率为中心，在其前后均匀选取至少各5个频率点，保持输入电压幅度不变，依次测量每个频率点对应的输出电压幅度，计算电压增益。</w:t>
      </w:r>
    </w:p>
    <w:p w14:paraId="6E428B99">
      <w:pPr>
        <w:pStyle w:val="11"/>
        <w:widowControl/>
        <w:numPr>
          <w:ilvl w:val="0"/>
          <w:numId w:val="4"/>
        </w:numPr>
        <w:pBdr>
          <w:top w:val="none" w:color="auto" w:sz="0" w:space="0"/>
          <w:left w:val="none" w:color="auto" w:sz="0" w:space="0"/>
          <w:bottom w:val="none" w:color="auto" w:sz="0" w:space="0"/>
          <w:right w:val="none" w:color="auto" w:sz="0" w:space="0"/>
        </w:pBdr>
        <w:spacing w:line="240" w:lineRule="auto"/>
        <w:ind w:left="420" w:leftChars="0" w:firstLine="22" w:firstLineChars="0"/>
        <w:rPr>
          <w:rFonts w:ascii="宋体" w:hAnsi="Calibri" w:eastAsia="宋体" w:cs="Times New Roman"/>
          <w:b w:val="0"/>
          <w:color w:val="000000"/>
          <w:sz w:val="20"/>
        </w:rPr>
      </w:pPr>
      <w:r>
        <w:rPr>
          <w:rFonts w:ascii="宋体" w:hAnsi="Calibri" w:eastAsia="宋体" w:cs="Times New Roman"/>
          <w:color w:val="000000"/>
          <w:sz w:val="20"/>
        </w:rPr>
        <w:t>相频特性测量：在上述相同频率点，用示波器双踪显示输入和输出信号，测量两个信号的相位差，记录数据。</w:t>
      </w:r>
    </w:p>
    <w:p w14:paraId="483B804B">
      <w:pPr>
        <w:pStyle w:val="11"/>
        <w:widowControl/>
        <w:numPr>
          <w:ilvl w:val="0"/>
          <w:numId w:val="0"/>
        </w:numPr>
        <w:pBdr>
          <w:top w:val="none" w:color="auto" w:sz="0" w:space="0"/>
          <w:left w:val="none" w:color="auto" w:sz="0" w:space="0"/>
          <w:bottom w:val="none" w:color="auto" w:sz="0" w:space="0"/>
          <w:right w:val="none" w:color="auto" w:sz="0" w:space="0"/>
        </w:pBdr>
        <w:spacing w:line="240" w:lineRule="auto"/>
        <w:ind w:left="442" w:leftChars="0"/>
        <w:rPr>
          <w:rFonts w:hint="eastAsia" w:ascii="宋体" w:hAnsi="Calibri" w:eastAsia="宋体" w:cs="Times New Roman"/>
          <w:b w:val="0"/>
          <w:color w:val="000000"/>
          <w:sz w:val="20"/>
          <w:lang w:eastAsia="zh-CN"/>
        </w:rPr>
      </w:pPr>
      <w:r>
        <w:rPr>
          <w:rFonts w:hint="eastAsia" w:ascii="宋体" w:hAnsi="Calibri" w:eastAsia="宋体" w:cs="Times New Roman"/>
          <w:b w:val="0"/>
          <w:color w:val="000000"/>
          <w:sz w:val="20"/>
          <w:lang w:eastAsia="zh-CN"/>
        </w:rPr>
        <w:drawing>
          <wp:inline distT="0" distB="0" distL="114300" distR="114300">
            <wp:extent cx="5130800" cy="4178935"/>
            <wp:effectExtent l="0" t="0" r="0" b="12065"/>
            <wp:docPr id="8" name="图片 8" descr="高通电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高通电路"/>
                    <pic:cNvPicPr>
                      <a:picLocks noChangeAspect="1"/>
                    </pic:cNvPicPr>
                  </pic:nvPicPr>
                  <pic:blipFill>
                    <a:blip r:embed="rId5"/>
                    <a:srcRect t="3837" b="7243"/>
                    <a:stretch>
                      <a:fillRect/>
                    </a:stretch>
                  </pic:blipFill>
                  <pic:spPr>
                    <a:xfrm>
                      <a:off x="0" y="0"/>
                      <a:ext cx="5130800" cy="4178935"/>
                    </a:xfrm>
                    <a:prstGeom prst="rect">
                      <a:avLst/>
                    </a:prstGeom>
                  </pic:spPr>
                </pic:pic>
              </a:graphicData>
            </a:graphic>
          </wp:inline>
        </w:drawing>
      </w:r>
    </w:p>
    <w:p w14:paraId="06B48371">
      <w:pPr>
        <w:pStyle w:val="11"/>
        <w:widowControl/>
        <w:numPr>
          <w:ilvl w:val="0"/>
          <w:numId w:val="0"/>
        </w:numPr>
        <w:pBdr>
          <w:top w:val="none" w:color="auto" w:sz="0" w:space="0"/>
          <w:left w:val="none" w:color="auto" w:sz="0" w:space="0"/>
          <w:bottom w:val="none" w:color="auto" w:sz="0" w:space="0"/>
          <w:right w:val="none" w:color="auto" w:sz="0" w:space="0"/>
        </w:pBdr>
        <w:spacing w:line="240" w:lineRule="auto"/>
        <w:ind w:left="442" w:leftChars="0"/>
        <w:jc w:val="center"/>
        <w:rPr>
          <w:rFonts w:hint="default" w:ascii="宋体" w:hAnsi="Calibri" w:eastAsia="宋体" w:cs="Times New Roman"/>
          <w:b w:val="0"/>
          <w:color w:val="000000"/>
          <w:sz w:val="16"/>
          <w:szCs w:val="16"/>
          <w:lang w:val="en-US" w:eastAsia="zh-CN"/>
        </w:rPr>
      </w:pPr>
      <w:r>
        <w:rPr>
          <w:rFonts w:hint="eastAsia" w:cs="Times New Roman"/>
          <w:b w:val="0"/>
          <w:color w:val="000000"/>
          <w:sz w:val="16"/>
          <w:szCs w:val="16"/>
          <w:lang w:val="en-US" w:eastAsia="zh-CN"/>
        </w:rPr>
        <w:t>图4-2</w:t>
      </w:r>
    </w:p>
    <w:p w14:paraId="179FB943">
      <w:pPr>
        <w:pStyle w:val="2"/>
        <w:widowControl/>
      </w:pPr>
      <w:r>
        <w:rPr>
          <w:rFonts w:hint="eastAsia"/>
          <w:lang w:val="en-US" w:eastAsia="zh-CN"/>
        </w:rPr>
        <w:t>五</w:t>
      </w:r>
      <w:r>
        <w:t>、实验数据</w:t>
      </w:r>
    </w:p>
    <w:p w14:paraId="33EB8F32">
      <w:pPr>
        <w:pStyle w:val="3"/>
        <w:widowControl/>
        <w:numPr>
          <w:ilvl w:val="0"/>
          <w:numId w:val="5"/>
        </w:numPr>
        <w:ind w:left="0" w:leftChars="0" w:firstLine="24" w:firstLineChars="0"/>
        <w:rPr>
          <w:b/>
        </w:rPr>
      </w:pPr>
      <w:r>
        <w:t>RC 低通滤波器实验数据</w:t>
      </w:r>
    </w:p>
    <w:p w14:paraId="0218BD6D">
      <w:pPr>
        <w:pStyle w:val="11"/>
        <w:widowControl/>
        <w:pBdr>
          <w:top w:val="none" w:color="auto" w:sz="0" w:space="0"/>
          <w:left w:val="none" w:color="auto" w:sz="0" w:space="0"/>
          <w:bottom w:val="none" w:color="auto" w:sz="0" w:space="0"/>
          <w:right w:val="none" w:color="auto" w:sz="0" w:space="0"/>
        </w:pBdr>
        <w:ind w:left="420" w:leftChars="200" w:firstLine="0" w:firstLineChars="0"/>
        <w:rPr>
          <w:rFonts w:ascii="宋体" w:hAnsi="Calibri" w:eastAsia="宋体" w:cs="Times New Roman"/>
          <w:color w:val="000000"/>
          <w:sz w:val="20"/>
        </w:rPr>
      </w:pPr>
      <w:r>
        <w:rPr>
          <w:rFonts w:ascii="宋体" w:hAnsi="Calibri" w:eastAsia="宋体" w:cs="Times New Roman"/>
          <w:color w:val="000000"/>
          <w:sz w:val="20"/>
        </w:rPr>
        <w:t>幅频特性数据表格</w:t>
      </w:r>
    </w:p>
    <w:tbl>
      <w:tblPr>
        <w:tblStyle w:val="14"/>
        <w:tblW w:w="80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8"/>
        <w:gridCol w:w="5140"/>
      </w:tblGrid>
      <w:tr w14:paraId="42AB4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868" w:type="dxa"/>
            <w:noWrap w:val="0"/>
            <w:tcMar>
              <w:top w:w="-1" w:type="dxa"/>
              <w:left w:w="-1" w:type="dxa"/>
              <w:bottom w:w="-1" w:type="dxa"/>
              <w:right w:w="-1" w:type="dxa"/>
            </w:tcMar>
            <w:vAlign w:val="center"/>
          </w:tcPr>
          <w:p w14:paraId="697EA337">
            <w:pPr>
              <w:snapToGrid w:val="0"/>
              <w:ind w:left="0" w:leftChars="0" w:right="0" w:rightChars="0" w:firstLine="0" w:firstLineChars="0"/>
              <w:jc w:val="center"/>
              <w:rPr>
                <w:b/>
              </w:rPr>
            </w:pPr>
            <w:r>
              <w:rPr>
                <w:b/>
              </w:rPr>
              <w:t>角频率ω</w:t>
            </w:r>
          </w:p>
        </w:tc>
        <w:tc>
          <w:tcPr>
            <w:tcW w:w="5140" w:type="dxa"/>
            <w:noWrap w:val="0"/>
            <w:tcMar>
              <w:top w:w="-1" w:type="dxa"/>
              <w:left w:w="-1" w:type="dxa"/>
              <w:bottom w:w="-1" w:type="dxa"/>
              <w:right w:w="-1" w:type="dxa"/>
            </w:tcMar>
            <w:vAlign w:val="center"/>
          </w:tcPr>
          <w:p w14:paraId="1E6146E1">
            <w:pPr>
              <w:snapToGrid w:val="0"/>
              <w:ind w:left="0" w:leftChars="0" w:right="0" w:rightChars="0" w:firstLine="0" w:firstLineChars="0"/>
              <w:jc w:val="center"/>
              <w:rPr>
                <w:b/>
              </w:rPr>
            </w:pPr>
            <w:r>
              <w:rPr>
                <w:b/>
              </w:rPr>
              <w:t>幅频值|H(jω)|</w:t>
            </w:r>
          </w:p>
        </w:tc>
      </w:tr>
      <w:tr w14:paraId="6E450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54CAECF7">
            <w:pPr>
              <w:snapToGrid w:val="0"/>
              <w:ind w:left="0" w:leftChars="0" w:right="0" w:rightChars="0" w:firstLine="0" w:firstLineChars="0"/>
              <w:jc w:val="center"/>
            </w:pPr>
            <w:r>
              <w:t>892</w:t>
            </w:r>
          </w:p>
        </w:tc>
        <w:tc>
          <w:tcPr>
            <w:tcW w:w="5140" w:type="dxa"/>
            <w:noWrap w:val="0"/>
            <w:tcMar>
              <w:top w:w="-1" w:type="dxa"/>
              <w:left w:w="-1" w:type="dxa"/>
              <w:bottom w:w="-1" w:type="dxa"/>
              <w:right w:w="-1" w:type="dxa"/>
            </w:tcMar>
            <w:vAlign w:val="center"/>
          </w:tcPr>
          <w:p w14:paraId="208F8FFF">
            <w:pPr>
              <w:snapToGrid w:val="0"/>
              <w:ind w:left="0" w:leftChars="0" w:right="0" w:rightChars="0" w:firstLine="0" w:firstLineChars="0"/>
              <w:jc w:val="center"/>
            </w:pPr>
            <w:r>
              <w:t>0.842</w:t>
            </w:r>
          </w:p>
        </w:tc>
      </w:tr>
      <w:tr w14:paraId="0996A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01E29DB2">
            <w:pPr>
              <w:snapToGrid w:val="0"/>
              <w:ind w:left="0" w:leftChars="0" w:right="0" w:rightChars="0" w:firstLine="0" w:firstLineChars="0"/>
              <w:jc w:val="center"/>
            </w:pPr>
            <w:r>
              <w:t>992</w:t>
            </w:r>
          </w:p>
        </w:tc>
        <w:tc>
          <w:tcPr>
            <w:tcW w:w="5140" w:type="dxa"/>
            <w:noWrap w:val="0"/>
            <w:tcMar>
              <w:top w:w="-1" w:type="dxa"/>
              <w:left w:w="-1" w:type="dxa"/>
              <w:bottom w:w="-1" w:type="dxa"/>
              <w:right w:w="-1" w:type="dxa"/>
            </w:tcMar>
            <w:vAlign w:val="center"/>
          </w:tcPr>
          <w:p w14:paraId="16F3C26E">
            <w:pPr>
              <w:snapToGrid w:val="0"/>
              <w:ind w:left="0" w:leftChars="0" w:right="0" w:rightChars="0" w:firstLine="0" w:firstLineChars="0"/>
              <w:jc w:val="center"/>
            </w:pPr>
            <w:r>
              <w:t>0.816</w:t>
            </w:r>
          </w:p>
        </w:tc>
      </w:tr>
      <w:tr w14:paraId="5B64B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309BD672">
            <w:pPr>
              <w:snapToGrid w:val="0"/>
              <w:ind w:left="0" w:leftChars="0" w:right="0" w:rightChars="0" w:firstLine="0" w:firstLineChars="0"/>
              <w:jc w:val="center"/>
            </w:pPr>
            <w:r>
              <w:t>1092</w:t>
            </w:r>
          </w:p>
        </w:tc>
        <w:tc>
          <w:tcPr>
            <w:tcW w:w="5140" w:type="dxa"/>
            <w:noWrap w:val="0"/>
            <w:tcMar>
              <w:top w:w="-1" w:type="dxa"/>
              <w:left w:w="-1" w:type="dxa"/>
              <w:bottom w:w="-1" w:type="dxa"/>
              <w:right w:w="-1" w:type="dxa"/>
            </w:tcMar>
            <w:vAlign w:val="center"/>
          </w:tcPr>
          <w:p w14:paraId="037A66BC">
            <w:pPr>
              <w:snapToGrid w:val="0"/>
              <w:ind w:left="0" w:leftChars="0" w:right="0" w:rightChars="0" w:firstLine="0" w:firstLineChars="0"/>
              <w:jc w:val="center"/>
            </w:pPr>
            <w:r>
              <w:t>0.792</w:t>
            </w:r>
          </w:p>
        </w:tc>
      </w:tr>
      <w:tr w14:paraId="3D5B4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7AC57CE5">
            <w:pPr>
              <w:snapToGrid w:val="0"/>
              <w:ind w:left="0" w:leftChars="0" w:right="0" w:rightChars="0" w:firstLine="0" w:firstLineChars="0"/>
              <w:jc w:val="center"/>
            </w:pPr>
            <w:r>
              <w:t>1192</w:t>
            </w:r>
          </w:p>
        </w:tc>
        <w:tc>
          <w:tcPr>
            <w:tcW w:w="5140" w:type="dxa"/>
            <w:noWrap w:val="0"/>
            <w:tcMar>
              <w:top w:w="-1" w:type="dxa"/>
              <w:left w:w="-1" w:type="dxa"/>
              <w:bottom w:w="-1" w:type="dxa"/>
              <w:right w:w="-1" w:type="dxa"/>
            </w:tcMar>
            <w:vAlign w:val="center"/>
          </w:tcPr>
          <w:p w14:paraId="7FE63C24">
            <w:pPr>
              <w:snapToGrid w:val="0"/>
              <w:ind w:left="0" w:leftChars="0" w:right="0" w:rightChars="0" w:firstLine="0" w:firstLineChars="0"/>
              <w:jc w:val="center"/>
            </w:pPr>
            <w:r>
              <w:t>0.768</w:t>
            </w:r>
          </w:p>
        </w:tc>
      </w:tr>
      <w:tr w14:paraId="5A565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1FE82AE2">
            <w:pPr>
              <w:snapToGrid w:val="0"/>
              <w:ind w:left="0" w:leftChars="0" w:right="0" w:rightChars="0" w:firstLine="0" w:firstLineChars="0"/>
              <w:jc w:val="center"/>
            </w:pPr>
            <w:r>
              <w:t>1292</w:t>
            </w:r>
          </w:p>
        </w:tc>
        <w:tc>
          <w:tcPr>
            <w:tcW w:w="5140" w:type="dxa"/>
            <w:noWrap w:val="0"/>
            <w:tcMar>
              <w:top w:w="-1" w:type="dxa"/>
              <w:left w:w="-1" w:type="dxa"/>
              <w:bottom w:w="-1" w:type="dxa"/>
              <w:right w:w="-1" w:type="dxa"/>
            </w:tcMar>
            <w:vAlign w:val="center"/>
          </w:tcPr>
          <w:p w14:paraId="6DA4F051">
            <w:pPr>
              <w:snapToGrid w:val="0"/>
              <w:ind w:left="0" w:leftChars="0" w:right="0" w:rightChars="0" w:firstLine="0" w:firstLineChars="0"/>
              <w:jc w:val="center"/>
            </w:pPr>
            <w:r>
              <w:t>0.744</w:t>
            </w:r>
          </w:p>
        </w:tc>
      </w:tr>
      <w:tr w14:paraId="4325E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0F879D59">
            <w:pPr>
              <w:snapToGrid w:val="0"/>
              <w:ind w:left="0" w:leftChars="0" w:right="0" w:rightChars="0" w:firstLine="0" w:firstLineChars="0"/>
              <w:jc w:val="center"/>
            </w:pPr>
            <w:r>
              <w:t>1392</w:t>
            </w:r>
          </w:p>
        </w:tc>
        <w:tc>
          <w:tcPr>
            <w:tcW w:w="5140" w:type="dxa"/>
            <w:noWrap w:val="0"/>
            <w:tcMar>
              <w:top w:w="-1" w:type="dxa"/>
              <w:left w:w="-1" w:type="dxa"/>
              <w:bottom w:w="-1" w:type="dxa"/>
              <w:right w:w="-1" w:type="dxa"/>
            </w:tcMar>
            <w:vAlign w:val="center"/>
          </w:tcPr>
          <w:p w14:paraId="52A077E8">
            <w:pPr>
              <w:snapToGrid w:val="0"/>
              <w:ind w:left="0" w:leftChars="0" w:right="0" w:rightChars="0" w:firstLine="0" w:firstLineChars="0"/>
              <w:jc w:val="center"/>
            </w:pPr>
            <w:r>
              <w:t>0.720</w:t>
            </w:r>
          </w:p>
        </w:tc>
      </w:tr>
      <w:tr w14:paraId="16C7C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452B3497">
            <w:pPr>
              <w:snapToGrid w:val="0"/>
              <w:ind w:left="0" w:leftChars="0" w:right="0" w:rightChars="0" w:firstLine="0" w:firstLineChars="0"/>
              <w:jc w:val="center"/>
            </w:pPr>
            <w:r>
              <w:t>1492</w:t>
            </w:r>
          </w:p>
        </w:tc>
        <w:tc>
          <w:tcPr>
            <w:tcW w:w="5140" w:type="dxa"/>
            <w:noWrap w:val="0"/>
            <w:tcMar>
              <w:top w:w="-1" w:type="dxa"/>
              <w:left w:w="-1" w:type="dxa"/>
              <w:bottom w:w="-1" w:type="dxa"/>
              <w:right w:w="-1" w:type="dxa"/>
            </w:tcMar>
            <w:vAlign w:val="center"/>
          </w:tcPr>
          <w:p w14:paraId="07383DAA">
            <w:pPr>
              <w:snapToGrid w:val="0"/>
              <w:ind w:left="0" w:leftChars="0" w:right="0" w:rightChars="0" w:firstLine="0" w:firstLineChars="0"/>
              <w:jc w:val="center"/>
            </w:pPr>
            <w:r>
              <w:t>0.700</w:t>
            </w:r>
          </w:p>
        </w:tc>
      </w:tr>
      <w:tr w14:paraId="3D04E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348C50EC">
            <w:pPr>
              <w:snapToGrid w:val="0"/>
              <w:ind w:left="0" w:leftChars="0" w:right="0" w:rightChars="0" w:firstLine="0" w:firstLineChars="0"/>
              <w:jc w:val="center"/>
            </w:pPr>
            <w:r>
              <w:t>1552</w:t>
            </w:r>
          </w:p>
        </w:tc>
        <w:tc>
          <w:tcPr>
            <w:tcW w:w="5140" w:type="dxa"/>
            <w:noWrap w:val="0"/>
            <w:tcMar>
              <w:top w:w="-1" w:type="dxa"/>
              <w:left w:w="-1" w:type="dxa"/>
              <w:bottom w:w="-1" w:type="dxa"/>
              <w:right w:w="-1" w:type="dxa"/>
            </w:tcMar>
            <w:vAlign w:val="center"/>
          </w:tcPr>
          <w:p w14:paraId="63103629">
            <w:pPr>
              <w:snapToGrid w:val="0"/>
              <w:ind w:left="0" w:leftChars="0" w:right="0" w:rightChars="0" w:firstLine="0" w:firstLineChars="0"/>
              <w:jc w:val="center"/>
            </w:pPr>
            <w:r>
              <w:t>0.684</w:t>
            </w:r>
          </w:p>
        </w:tc>
      </w:tr>
      <w:tr w14:paraId="62892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0442643F">
            <w:pPr>
              <w:snapToGrid w:val="0"/>
              <w:ind w:left="0" w:leftChars="0" w:right="0" w:rightChars="0" w:firstLine="0" w:firstLineChars="0"/>
              <w:jc w:val="center"/>
            </w:pPr>
            <w:r>
              <w:t>1572</w:t>
            </w:r>
          </w:p>
        </w:tc>
        <w:tc>
          <w:tcPr>
            <w:tcW w:w="5140" w:type="dxa"/>
            <w:noWrap w:val="0"/>
            <w:tcMar>
              <w:top w:w="-1" w:type="dxa"/>
              <w:left w:w="-1" w:type="dxa"/>
              <w:bottom w:w="-1" w:type="dxa"/>
              <w:right w:w="-1" w:type="dxa"/>
            </w:tcMar>
            <w:vAlign w:val="center"/>
          </w:tcPr>
          <w:p w14:paraId="0A641FAE">
            <w:pPr>
              <w:snapToGrid w:val="0"/>
              <w:ind w:left="0" w:leftChars="0" w:right="0" w:rightChars="0" w:firstLine="0" w:firstLineChars="0"/>
              <w:jc w:val="center"/>
            </w:pPr>
            <w:r>
              <w:t>0.680</w:t>
            </w:r>
          </w:p>
        </w:tc>
      </w:tr>
      <w:tr w14:paraId="3A445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43483059">
            <w:pPr>
              <w:snapToGrid w:val="0"/>
              <w:ind w:left="0" w:leftChars="0" w:right="0" w:rightChars="0" w:firstLine="0" w:firstLineChars="0"/>
              <w:jc w:val="center"/>
            </w:pPr>
            <w:r>
              <w:t>1592</w:t>
            </w:r>
          </w:p>
        </w:tc>
        <w:tc>
          <w:tcPr>
            <w:tcW w:w="5140" w:type="dxa"/>
            <w:noWrap w:val="0"/>
            <w:tcMar>
              <w:top w:w="-1" w:type="dxa"/>
              <w:left w:w="-1" w:type="dxa"/>
              <w:bottom w:w="-1" w:type="dxa"/>
              <w:right w:w="-1" w:type="dxa"/>
            </w:tcMar>
            <w:vAlign w:val="center"/>
          </w:tcPr>
          <w:p w14:paraId="08585417">
            <w:pPr>
              <w:snapToGrid w:val="0"/>
              <w:ind w:left="0" w:leftChars="0" w:right="0" w:rightChars="0" w:firstLine="0" w:firstLineChars="0"/>
              <w:jc w:val="center"/>
            </w:pPr>
            <w:r>
              <w:t>0.684</w:t>
            </w:r>
          </w:p>
        </w:tc>
      </w:tr>
      <w:tr w14:paraId="29652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668401FE">
            <w:pPr>
              <w:snapToGrid w:val="0"/>
              <w:ind w:left="0" w:leftChars="0" w:right="0" w:rightChars="0" w:firstLine="0" w:firstLineChars="0"/>
              <w:jc w:val="center"/>
            </w:pPr>
            <w:r>
              <w:t>1612</w:t>
            </w:r>
          </w:p>
        </w:tc>
        <w:tc>
          <w:tcPr>
            <w:tcW w:w="5140" w:type="dxa"/>
            <w:noWrap w:val="0"/>
            <w:tcMar>
              <w:top w:w="-1" w:type="dxa"/>
              <w:left w:w="-1" w:type="dxa"/>
              <w:bottom w:w="-1" w:type="dxa"/>
              <w:right w:w="-1" w:type="dxa"/>
            </w:tcMar>
            <w:vAlign w:val="center"/>
          </w:tcPr>
          <w:p w14:paraId="6E4D1B71">
            <w:pPr>
              <w:snapToGrid w:val="0"/>
              <w:ind w:left="0" w:leftChars="0" w:right="0" w:rightChars="0" w:firstLine="0" w:firstLineChars="0"/>
              <w:jc w:val="center"/>
            </w:pPr>
            <w:r>
              <w:t>0.672</w:t>
            </w:r>
          </w:p>
        </w:tc>
      </w:tr>
      <w:tr w14:paraId="504B6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4BC453E4">
            <w:pPr>
              <w:snapToGrid w:val="0"/>
              <w:ind w:left="0" w:leftChars="0" w:right="0" w:rightChars="0" w:firstLine="0" w:firstLineChars="0"/>
              <w:jc w:val="center"/>
            </w:pPr>
            <w:r>
              <w:t>1632</w:t>
            </w:r>
          </w:p>
        </w:tc>
        <w:tc>
          <w:tcPr>
            <w:tcW w:w="5140" w:type="dxa"/>
            <w:noWrap w:val="0"/>
            <w:tcMar>
              <w:top w:w="-1" w:type="dxa"/>
              <w:left w:w="-1" w:type="dxa"/>
              <w:bottom w:w="-1" w:type="dxa"/>
              <w:right w:w="-1" w:type="dxa"/>
            </w:tcMar>
            <w:vAlign w:val="center"/>
          </w:tcPr>
          <w:p w14:paraId="349EBF77">
            <w:pPr>
              <w:snapToGrid w:val="0"/>
              <w:ind w:left="0" w:leftChars="0" w:right="0" w:rightChars="0" w:firstLine="0" w:firstLineChars="0"/>
              <w:jc w:val="center"/>
            </w:pPr>
            <w:r>
              <w:t>0.668</w:t>
            </w:r>
          </w:p>
        </w:tc>
      </w:tr>
      <w:tr w14:paraId="7AF2B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368EF2E0">
            <w:pPr>
              <w:snapToGrid w:val="0"/>
              <w:ind w:left="0" w:leftChars="0" w:right="0" w:rightChars="0" w:firstLine="0" w:firstLineChars="0"/>
              <w:jc w:val="center"/>
            </w:pPr>
            <w:r>
              <w:t>1652</w:t>
            </w:r>
          </w:p>
        </w:tc>
        <w:tc>
          <w:tcPr>
            <w:tcW w:w="5140" w:type="dxa"/>
            <w:noWrap w:val="0"/>
            <w:tcMar>
              <w:top w:w="-1" w:type="dxa"/>
              <w:left w:w="-1" w:type="dxa"/>
              <w:bottom w:w="-1" w:type="dxa"/>
              <w:right w:w="-1" w:type="dxa"/>
            </w:tcMar>
            <w:vAlign w:val="center"/>
          </w:tcPr>
          <w:p w14:paraId="2169B3DC">
            <w:pPr>
              <w:snapToGrid w:val="0"/>
              <w:ind w:left="0" w:leftChars="0" w:right="0" w:rightChars="0" w:firstLine="0" w:firstLineChars="0"/>
              <w:jc w:val="center"/>
            </w:pPr>
            <w:r>
              <w:t>0.664</w:t>
            </w:r>
          </w:p>
        </w:tc>
      </w:tr>
      <w:tr w14:paraId="220CF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1ECF8240">
            <w:pPr>
              <w:snapToGrid w:val="0"/>
              <w:ind w:left="0" w:leftChars="0" w:right="0" w:rightChars="0" w:firstLine="0" w:firstLineChars="0"/>
              <w:jc w:val="center"/>
            </w:pPr>
            <w:r>
              <w:t>1742</w:t>
            </w:r>
          </w:p>
        </w:tc>
        <w:tc>
          <w:tcPr>
            <w:tcW w:w="5140" w:type="dxa"/>
            <w:noWrap w:val="0"/>
            <w:tcMar>
              <w:top w:w="-1" w:type="dxa"/>
              <w:left w:w="-1" w:type="dxa"/>
              <w:bottom w:w="-1" w:type="dxa"/>
              <w:right w:w="-1" w:type="dxa"/>
            </w:tcMar>
            <w:vAlign w:val="center"/>
          </w:tcPr>
          <w:p w14:paraId="64E11F41">
            <w:pPr>
              <w:snapToGrid w:val="0"/>
              <w:ind w:left="0" w:leftChars="0" w:right="0" w:rightChars="0" w:firstLine="0" w:firstLineChars="0"/>
              <w:jc w:val="center"/>
            </w:pPr>
            <w:r>
              <w:t>0.654</w:t>
            </w:r>
          </w:p>
        </w:tc>
      </w:tr>
      <w:tr w14:paraId="14FC6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64F7808E">
            <w:pPr>
              <w:snapToGrid w:val="0"/>
              <w:ind w:left="0" w:leftChars="0" w:right="0" w:rightChars="0" w:firstLine="0" w:firstLineChars="0"/>
              <w:jc w:val="center"/>
            </w:pPr>
            <w:r>
              <w:t>1872</w:t>
            </w:r>
          </w:p>
        </w:tc>
        <w:tc>
          <w:tcPr>
            <w:tcW w:w="5140" w:type="dxa"/>
            <w:noWrap w:val="0"/>
            <w:tcMar>
              <w:top w:w="-1" w:type="dxa"/>
              <w:left w:w="-1" w:type="dxa"/>
              <w:bottom w:w="-1" w:type="dxa"/>
              <w:right w:w="-1" w:type="dxa"/>
            </w:tcMar>
            <w:vAlign w:val="center"/>
          </w:tcPr>
          <w:p w14:paraId="28D39F83">
            <w:pPr>
              <w:snapToGrid w:val="0"/>
              <w:ind w:left="0" w:leftChars="0" w:right="0" w:rightChars="0" w:firstLine="0" w:firstLineChars="0"/>
              <w:jc w:val="center"/>
            </w:pPr>
            <w:r>
              <w:t>0.614</w:t>
            </w:r>
          </w:p>
        </w:tc>
      </w:tr>
      <w:tr w14:paraId="682E4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4838DEF0">
            <w:pPr>
              <w:snapToGrid w:val="0"/>
              <w:ind w:left="0" w:leftChars="0" w:right="0" w:rightChars="0" w:firstLine="0" w:firstLineChars="0"/>
              <w:jc w:val="center"/>
            </w:pPr>
            <w:r>
              <w:t>1942</w:t>
            </w:r>
          </w:p>
        </w:tc>
        <w:tc>
          <w:tcPr>
            <w:tcW w:w="5140" w:type="dxa"/>
            <w:noWrap w:val="0"/>
            <w:tcMar>
              <w:top w:w="-1" w:type="dxa"/>
              <w:left w:w="-1" w:type="dxa"/>
              <w:bottom w:w="-1" w:type="dxa"/>
              <w:right w:w="-1" w:type="dxa"/>
            </w:tcMar>
            <w:vAlign w:val="center"/>
          </w:tcPr>
          <w:p w14:paraId="28F2F878">
            <w:pPr>
              <w:snapToGrid w:val="0"/>
              <w:ind w:left="0" w:leftChars="0" w:right="0" w:rightChars="0" w:firstLine="0" w:firstLineChars="0"/>
              <w:jc w:val="center"/>
            </w:pPr>
            <w:r>
              <w:t>0.596</w:t>
            </w:r>
          </w:p>
        </w:tc>
      </w:tr>
      <w:tr w14:paraId="3CB21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1924DDEE">
            <w:pPr>
              <w:snapToGrid w:val="0"/>
              <w:ind w:left="0" w:leftChars="0" w:right="0" w:rightChars="0" w:firstLine="0" w:firstLineChars="0"/>
              <w:jc w:val="center"/>
            </w:pPr>
            <w:r>
              <w:t>2092</w:t>
            </w:r>
          </w:p>
        </w:tc>
        <w:tc>
          <w:tcPr>
            <w:tcW w:w="5140" w:type="dxa"/>
            <w:noWrap w:val="0"/>
            <w:tcMar>
              <w:top w:w="-1" w:type="dxa"/>
              <w:left w:w="-1" w:type="dxa"/>
              <w:bottom w:w="-1" w:type="dxa"/>
              <w:right w:w="-1" w:type="dxa"/>
            </w:tcMar>
            <w:vAlign w:val="center"/>
          </w:tcPr>
          <w:p w14:paraId="0DFE44B7">
            <w:pPr>
              <w:snapToGrid w:val="0"/>
              <w:ind w:left="0" w:leftChars="0" w:right="0" w:rightChars="0" w:firstLine="0" w:firstLineChars="0"/>
              <w:jc w:val="center"/>
            </w:pPr>
            <w:r>
              <w:t>0.580</w:t>
            </w:r>
          </w:p>
        </w:tc>
      </w:tr>
      <w:tr w14:paraId="74507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569C998D">
            <w:pPr>
              <w:snapToGrid w:val="0"/>
              <w:ind w:left="0" w:leftChars="0" w:right="0" w:rightChars="0" w:firstLine="0" w:firstLineChars="0"/>
              <w:jc w:val="center"/>
            </w:pPr>
            <w:r>
              <w:t>2192</w:t>
            </w:r>
          </w:p>
        </w:tc>
        <w:tc>
          <w:tcPr>
            <w:tcW w:w="5140" w:type="dxa"/>
            <w:noWrap w:val="0"/>
            <w:tcMar>
              <w:top w:w="-1" w:type="dxa"/>
              <w:left w:w="-1" w:type="dxa"/>
              <w:bottom w:w="-1" w:type="dxa"/>
              <w:right w:w="-1" w:type="dxa"/>
            </w:tcMar>
            <w:vAlign w:val="center"/>
          </w:tcPr>
          <w:p w14:paraId="74B573A9">
            <w:pPr>
              <w:snapToGrid w:val="0"/>
              <w:ind w:left="0" w:leftChars="0" w:right="0" w:rightChars="0" w:firstLine="0" w:firstLineChars="0"/>
              <w:jc w:val="center"/>
            </w:pPr>
            <w:r>
              <w:t>0.544</w:t>
            </w:r>
          </w:p>
        </w:tc>
      </w:tr>
      <w:tr w14:paraId="60BF9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68" w:type="dxa"/>
            <w:noWrap w:val="0"/>
            <w:tcMar>
              <w:top w:w="-1" w:type="dxa"/>
              <w:left w:w="-1" w:type="dxa"/>
              <w:bottom w:w="-1" w:type="dxa"/>
              <w:right w:w="-1" w:type="dxa"/>
            </w:tcMar>
            <w:vAlign w:val="center"/>
          </w:tcPr>
          <w:p w14:paraId="2F3EA958">
            <w:pPr>
              <w:snapToGrid w:val="0"/>
              <w:ind w:left="0" w:leftChars="0" w:right="0" w:rightChars="0" w:firstLine="0" w:firstLineChars="0"/>
              <w:jc w:val="center"/>
            </w:pPr>
            <w:r>
              <w:t>2292</w:t>
            </w:r>
          </w:p>
        </w:tc>
        <w:tc>
          <w:tcPr>
            <w:tcW w:w="5140" w:type="dxa"/>
            <w:noWrap w:val="0"/>
            <w:tcMar>
              <w:top w:w="-1" w:type="dxa"/>
              <w:left w:w="-1" w:type="dxa"/>
              <w:bottom w:w="-1" w:type="dxa"/>
              <w:right w:w="-1" w:type="dxa"/>
            </w:tcMar>
            <w:vAlign w:val="center"/>
          </w:tcPr>
          <w:p w14:paraId="7FF19033">
            <w:pPr>
              <w:snapToGrid w:val="0"/>
              <w:ind w:left="0" w:leftChars="0" w:right="0" w:rightChars="0" w:firstLine="0" w:firstLineChars="0"/>
              <w:jc w:val="center"/>
            </w:pPr>
            <w:r>
              <w:t>0.540</w:t>
            </w:r>
          </w:p>
        </w:tc>
      </w:tr>
    </w:tbl>
    <w:p w14:paraId="53A7A0AD">
      <w:pPr>
        <w:pStyle w:val="11"/>
        <w:widowControl/>
        <w:pBdr>
          <w:top w:val="none" w:color="auto" w:sz="0" w:space="0"/>
          <w:left w:val="none" w:color="auto" w:sz="0" w:space="0"/>
          <w:bottom w:val="none" w:color="auto" w:sz="0" w:space="0"/>
          <w:right w:val="none" w:color="auto" w:sz="0" w:space="0"/>
        </w:pBdr>
        <w:ind w:left="0" w:leftChars="0" w:firstLine="0" w:firstLineChars="0"/>
        <w:rPr>
          <w:rFonts w:ascii="宋体" w:hAnsi="Calibri" w:eastAsia="宋体" w:cs="Times New Roman"/>
          <w:color w:val="000000"/>
          <w:sz w:val="20"/>
        </w:rPr>
      </w:pPr>
    </w:p>
    <w:p w14:paraId="4893C846">
      <w:pPr>
        <w:pStyle w:val="11"/>
        <w:widowControl/>
        <w:pBdr>
          <w:top w:val="none" w:color="auto" w:sz="0" w:space="0"/>
          <w:left w:val="none" w:color="auto" w:sz="0" w:space="0"/>
          <w:bottom w:val="none" w:color="auto" w:sz="0" w:space="0"/>
          <w:right w:val="none" w:color="auto" w:sz="0" w:space="0"/>
        </w:pBdr>
        <w:ind w:left="420" w:leftChars="200" w:firstLine="0" w:firstLineChars="0"/>
        <w:rPr>
          <w:rFonts w:ascii="宋体" w:hAnsi="Calibri" w:eastAsia="宋体" w:cs="Times New Roman"/>
          <w:color w:val="000000"/>
          <w:sz w:val="20"/>
        </w:rPr>
      </w:pPr>
      <w:r>
        <w:rPr>
          <w:rFonts w:ascii="宋体" w:hAnsi="Calibri" w:eastAsia="宋体" w:cs="Times New Roman"/>
          <w:color w:val="000000"/>
          <w:sz w:val="20"/>
        </w:rPr>
        <w:t>相频特性数据表格</w:t>
      </w:r>
    </w:p>
    <w:tbl>
      <w:tblPr>
        <w:tblStyle w:val="14"/>
        <w:tblW w:w="80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1"/>
        <w:gridCol w:w="4042"/>
      </w:tblGrid>
      <w:tr w14:paraId="31D4C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971" w:type="dxa"/>
            <w:vAlign w:val="center"/>
          </w:tcPr>
          <w:p w14:paraId="0EB9337C">
            <w:pPr>
              <w:snapToGrid w:val="0"/>
              <w:ind w:left="0" w:leftChars="0" w:right="0" w:rightChars="0" w:firstLine="0" w:firstLineChars="0"/>
              <w:jc w:val="center"/>
              <w:rPr>
                <w:b/>
              </w:rPr>
            </w:pPr>
            <w:r>
              <w:rPr>
                <w:b/>
              </w:rPr>
              <w:t>角频率ω</w:t>
            </w:r>
          </w:p>
        </w:tc>
        <w:tc>
          <w:tcPr>
            <w:tcW w:w="4042" w:type="dxa"/>
            <w:vAlign w:val="center"/>
          </w:tcPr>
          <w:p w14:paraId="4DBF5DCF">
            <w:pPr>
              <w:snapToGrid w:val="0"/>
              <w:ind w:left="0" w:leftChars="0" w:right="0" w:rightChars="0" w:firstLine="0" w:firstLineChars="0"/>
              <w:jc w:val="center"/>
              <w:rPr>
                <w:b/>
              </w:rPr>
            </w:pPr>
            <w:r>
              <w:rPr>
                <w:b/>
              </w:rPr>
              <w:t>相角φ(°)</w:t>
            </w:r>
          </w:p>
        </w:tc>
      </w:tr>
      <w:tr w14:paraId="2CAAF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1EECE420">
            <w:pPr>
              <w:snapToGrid w:val="0"/>
              <w:ind w:left="0" w:leftChars="0" w:right="0" w:rightChars="0" w:firstLine="0" w:firstLineChars="0"/>
              <w:jc w:val="center"/>
            </w:pPr>
            <w:r>
              <w:t>892</w:t>
            </w:r>
          </w:p>
        </w:tc>
        <w:tc>
          <w:tcPr>
            <w:tcW w:w="4042" w:type="dxa"/>
            <w:vAlign w:val="center"/>
          </w:tcPr>
          <w:p w14:paraId="0C70760A">
            <w:pPr>
              <w:snapToGrid w:val="0"/>
              <w:ind w:left="0" w:leftChars="0" w:right="0" w:rightChars="0" w:firstLine="0" w:firstLineChars="0"/>
              <w:jc w:val="center"/>
            </w:pPr>
            <w:r>
              <w:t>-29</w:t>
            </w:r>
          </w:p>
        </w:tc>
      </w:tr>
      <w:tr w14:paraId="6E77D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67A6A980">
            <w:pPr>
              <w:snapToGrid w:val="0"/>
              <w:ind w:left="0" w:leftChars="0" w:right="0" w:rightChars="0" w:firstLine="0" w:firstLineChars="0"/>
              <w:jc w:val="center"/>
            </w:pPr>
            <w:r>
              <w:t>992</w:t>
            </w:r>
          </w:p>
        </w:tc>
        <w:tc>
          <w:tcPr>
            <w:tcW w:w="4042" w:type="dxa"/>
            <w:vAlign w:val="center"/>
          </w:tcPr>
          <w:p w14:paraId="2F50691E">
            <w:pPr>
              <w:snapToGrid w:val="0"/>
              <w:ind w:left="0" w:leftChars="0" w:right="0" w:rightChars="0" w:firstLine="0" w:firstLineChars="0"/>
              <w:jc w:val="center"/>
            </w:pPr>
            <w:r>
              <w:t>-32</w:t>
            </w:r>
          </w:p>
        </w:tc>
      </w:tr>
      <w:tr w14:paraId="60ED8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29874B41">
            <w:pPr>
              <w:snapToGrid w:val="0"/>
              <w:ind w:left="0" w:leftChars="0" w:right="0" w:rightChars="0" w:firstLine="0" w:firstLineChars="0"/>
              <w:jc w:val="center"/>
            </w:pPr>
            <w:r>
              <w:t>1092</w:t>
            </w:r>
          </w:p>
        </w:tc>
        <w:tc>
          <w:tcPr>
            <w:tcW w:w="4042" w:type="dxa"/>
            <w:vAlign w:val="center"/>
          </w:tcPr>
          <w:p w14:paraId="5D1308BD">
            <w:pPr>
              <w:snapToGrid w:val="0"/>
              <w:ind w:left="0" w:leftChars="0" w:right="0" w:rightChars="0" w:firstLine="0" w:firstLineChars="0"/>
              <w:jc w:val="center"/>
            </w:pPr>
            <w:r>
              <w:t>-34</w:t>
            </w:r>
          </w:p>
        </w:tc>
      </w:tr>
      <w:tr w14:paraId="6A4A5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2C68F6BC">
            <w:pPr>
              <w:snapToGrid w:val="0"/>
              <w:ind w:left="0" w:leftChars="0" w:right="0" w:rightChars="0" w:firstLine="0" w:firstLineChars="0"/>
              <w:jc w:val="center"/>
            </w:pPr>
            <w:r>
              <w:t>1192</w:t>
            </w:r>
          </w:p>
        </w:tc>
        <w:tc>
          <w:tcPr>
            <w:tcW w:w="4042" w:type="dxa"/>
            <w:vAlign w:val="center"/>
          </w:tcPr>
          <w:p w14:paraId="22568C6A">
            <w:pPr>
              <w:snapToGrid w:val="0"/>
              <w:ind w:left="0" w:leftChars="0" w:right="0" w:rightChars="0" w:firstLine="0" w:firstLineChars="0"/>
              <w:jc w:val="center"/>
            </w:pPr>
            <w:r>
              <w:t>-36</w:t>
            </w:r>
          </w:p>
        </w:tc>
      </w:tr>
      <w:tr w14:paraId="3DBED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33DB2C7B">
            <w:pPr>
              <w:snapToGrid w:val="0"/>
              <w:ind w:left="0" w:leftChars="0" w:right="0" w:rightChars="0" w:firstLine="0" w:firstLineChars="0"/>
              <w:jc w:val="center"/>
            </w:pPr>
            <w:r>
              <w:t>1292</w:t>
            </w:r>
          </w:p>
        </w:tc>
        <w:tc>
          <w:tcPr>
            <w:tcW w:w="4042" w:type="dxa"/>
            <w:vAlign w:val="center"/>
          </w:tcPr>
          <w:p w14:paraId="5456E3B2">
            <w:pPr>
              <w:snapToGrid w:val="0"/>
              <w:ind w:left="0" w:leftChars="0" w:right="0" w:rightChars="0" w:firstLine="0" w:firstLineChars="0"/>
              <w:jc w:val="center"/>
            </w:pPr>
            <w:r>
              <w:t>-38</w:t>
            </w:r>
          </w:p>
        </w:tc>
      </w:tr>
      <w:tr w14:paraId="31B33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2E56F4AD">
            <w:pPr>
              <w:snapToGrid w:val="0"/>
              <w:ind w:left="0" w:leftChars="0" w:right="0" w:rightChars="0" w:firstLine="0" w:firstLineChars="0"/>
              <w:jc w:val="center"/>
            </w:pPr>
            <w:r>
              <w:t>1392</w:t>
            </w:r>
          </w:p>
        </w:tc>
        <w:tc>
          <w:tcPr>
            <w:tcW w:w="4042" w:type="dxa"/>
            <w:vAlign w:val="center"/>
          </w:tcPr>
          <w:p w14:paraId="6D8A9E34">
            <w:pPr>
              <w:snapToGrid w:val="0"/>
              <w:ind w:left="0" w:leftChars="0" w:right="0" w:rightChars="0" w:firstLine="0" w:firstLineChars="0"/>
              <w:jc w:val="center"/>
            </w:pPr>
            <w:r>
              <w:t>-40</w:t>
            </w:r>
          </w:p>
        </w:tc>
      </w:tr>
      <w:tr w14:paraId="522F1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7CF62B25">
            <w:pPr>
              <w:snapToGrid w:val="0"/>
              <w:ind w:left="0" w:leftChars="0" w:right="0" w:rightChars="0" w:firstLine="0" w:firstLineChars="0"/>
              <w:jc w:val="center"/>
            </w:pPr>
            <w:r>
              <w:t>1492</w:t>
            </w:r>
          </w:p>
        </w:tc>
        <w:tc>
          <w:tcPr>
            <w:tcW w:w="4042" w:type="dxa"/>
            <w:vAlign w:val="center"/>
          </w:tcPr>
          <w:p w14:paraId="70C920A4">
            <w:pPr>
              <w:snapToGrid w:val="0"/>
              <w:ind w:left="0" w:leftChars="0" w:right="0" w:rightChars="0" w:firstLine="0" w:firstLineChars="0"/>
              <w:jc w:val="center"/>
            </w:pPr>
            <w:r>
              <w:t>-42</w:t>
            </w:r>
          </w:p>
        </w:tc>
      </w:tr>
      <w:tr w14:paraId="4E963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5DE7FB79">
            <w:pPr>
              <w:snapToGrid w:val="0"/>
              <w:ind w:left="0" w:leftChars="0" w:right="0" w:rightChars="0" w:firstLine="0" w:firstLineChars="0"/>
              <w:jc w:val="center"/>
            </w:pPr>
            <w:r>
              <w:t>1552</w:t>
            </w:r>
          </w:p>
        </w:tc>
        <w:tc>
          <w:tcPr>
            <w:tcW w:w="4042" w:type="dxa"/>
            <w:vAlign w:val="center"/>
          </w:tcPr>
          <w:p w14:paraId="01C57497">
            <w:pPr>
              <w:snapToGrid w:val="0"/>
              <w:ind w:left="0" w:leftChars="0" w:right="0" w:rightChars="0" w:firstLine="0" w:firstLineChars="0"/>
              <w:jc w:val="center"/>
            </w:pPr>
            <w:r>
              <w:t>-43</w:t>
            </w:r>
          </w:p>
        </w:tc>
      </w:tr>
      <w:tr w14:paraId="0ED94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43897AAF">
            <w:pPr>
              <w:snapToGrid w:val="0"/>
              <w:ind w:left="0" w:leftChars="0" w:right="0" w:rightChars="0" w:firstLine="0" w:firstLineChars="0"/>
              <w:jc w:val="center"/>
            </w:pPr>
            <w:r>
              <w:t>1572</w:t>
            </w:r>
          </w:p>
        </w:tc>
        <w:tc>
          <w:tcPr>
            <w:tcW w:w="4042" w:type="dxa"/>
            <w:vAlign w:val="center"/>
          </w:tcPr>
          <w:p w14:paraId="64807061">
            <w:pPr>
              <w:snapToGrid w:val="0"/>
              <w:ind w:left="0" w:leftChars="0" w:right="0" w:rightChars="0" w:firstLine="0" w:firstLineChars="0"/>
              <w:jc w:val="center"/>
            </w:pPr>
            <w:r>
              <w:t>-43.5</w:t>
            </w:r>
          </w:p>
        </w:tc>
      </w:tr>
      <w:tr w14:paraId="37EE8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1080A2B2">
            <w:pPr>
              <w:snapToGrid w:val="0"/>
              <w:ind w:left="0" w:leftChars="0" w:right="0" w:rightChars="0" w:firstLine="0" w:firstLineChars="0"/>
              <w:jc w:val="center"/>
            </w:pPr>
            <w:r>
              <w:t>1592</w:t>
            </w:r>
          </w:p>
        </w:tc>
        <w:tc>
          <w:tcPr>
            <w:tcW w:w="4042" w:type="dxa"/>
            <w:vAlign w:val="center"/>
          </w:tcPr>
          <w:p w14:paraId="23B2A7A4">
            <w:pPr>
              <w:snapToGrid w:val="0"/>
              <w:ind w:left="0" w:leftChars="0" w:right="0" w:rightChars="0" w:firstLine="0" w:firstLineChars="0"/>
              <w:jc w:val="center"/>
            </w:pPr>
            <w:r>
              <w:t>-43.5</w:t>
            </w:r>
          </w:p>
        </w:tc>
      </w:tr>
      <w:tr w14:paraId="79D4F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2BD400C1">
            <w:pPr>
              <w:snapToGrid w:val="0"/>
              <w:ind w:left="0" w:leftChars="0" w:right="0" w:rightChars="0" w:firstLine="0" w:firstLineChars="0"/>
              <w:jc w:val="center"/>
            </w:pPr>
            <w:r>
              <w:t>1612</w:t>
            </w:r>
          </w:p>
        </w:tc>
        <w:tc>
          <w:tcPr>
            <w:tcW w:w="4042" w:type="dxa"/>
            <w:vAlign w:val="center"/>
          </w:tcPr>
          <w:p w14:paraId="1B87747F">
            <w:pPr>
              <w:snapToGrid w:val="0"/>
              <w:ind w:left="0" w:leftChars="0" w:right="0" w:rightChars="0" w:firstLine="0" w:firstLineChars="0"/>
              <w:jc w:val="center"/>
            </w:pPr>
            <w:r>
              <w:t>-44</w:t>
            </w:r>
          </w:p>
        </w:tc>
      </w:tr>
      <w:tr w14:paraId="31C9A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540A6F3A">
            <w:pPr>
              <w:snapToGrid w:val="0"/>
              <w:ind w:left="0" w:leftChars="0" w:right="0" w:rightChars="0" w:firstLine="0" w:firstLineChars="0"/>
              <w:jc w:val="center"/>
            </w:pPr>
            <w:r>
              <w:t>1632</w:t>
            </w:r>
          </w:p>
        </w:tc>
        <w:tc>
          <w:tcPr>
            <w:tcW w:w="4042" w:type="dxa"/>
            <w:vAlign w:val="center"/>
          </w:tcPr>
          <w:p w14:paraId="1AD350C9">
            <w:pPr>
              <w:snapToGrid w:val="0"/>
              <w:ind w:left="0" w:leftChars="0" w:right="0" w:rightChars="0" w:firstLine="0" w:firstLineChars="0"/>
              <w:jc w:val="center"/>
            </w:pPr>
            <w:r>
              <w:t>-44</w:t>
            </w:r>
          </w:p>
        </w:tc>
      </w:tr>
      <w:tr w14:paraId="057EA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60137E95">
            <w:pPr>
              <w:snapToGrid w:val="0"/>
              <w:ind w:left="0" w:leftChars="0" w:right="0" w:rightChars="0" w:firstLine="0" w:firstLineChars="0"/>
              <w:jc w:val="center"/>
            </w:pPr>
            <w:r>
              <w:t>1652</w:t>
            </w:r>
          </w:p>
        </w:tc>
        <w:tc>
          <w:tcPr>
            <w:tcW w:w="4042" w:type="dxa"/>
            <w:vAlign w:val="center"/>
          </w:tcPr>
          <w:p w14:paraId="61F5D71A">
            <w:pPr>
              <w:snapToGrid w:val="0"/>
              <w:ind w:left="0" w:leftChars="0" w:right="0" w:rightChars="0" w:firstLine="0" w:firstLineChars="0"/>
              <w:jc w:val="center"/>
            </w:pPr>
            <w:r>
              <w:t>-45</w:t>
            </w:r>
          </w:p>
        </w:tc>
      </w:tr>
      <w:tr w14:paraId="408A1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33554A3C">
            <w:pPr>
              <w:snapToGrid w:val="0"/>
              <w:ind w:left="0" w:leftChars="0" w:right="0" w:rightChars="0" w:firstLine="0" w:firstLineChars="0"/>
              <w:jc w:val="center"/>
            </w:pPr>
            <w:r>
              <w:t>1742</w:t>
            </w:r>
          </w:p>
        </w:tc>
        <w:tc>
          <w:tcPr>
            <w:tcW w:w="4042" w:type="dxa"/>
            <w:vAlign w:val="center"/>
          </w:tcPr>
          <w:p w14:paraId="1D840F6A">
            <w:pPr>
              <w:snapToGrid w:val="0"/>
              <w:ind w:left="0" w:leftChars="0" w:right="0" w:rightChars="0" w:firstLine="0" w:firstLineChars="0"/>
              <w:jc w:val="center"/>
            </w:pPr>
            <w:r>
              <w:t>-45</w:t>
            </w:r>
          </w:p>
        </w:tc>
      </w:tr>
      <w:tr w14:paraId="05EDB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05D1E0E6">
            <w:pPr>
              <w:snapToGrid w:val="0"/>
              <w:ind w:left="0" w:leftChars="0" w:right="0" w:rightChars="0" w:firstLine="0" w:firstLineChars="0"/>
              <w:jc w:val="center"/>
            </w:pPr>
            <w:r>
              <w:t>1872</w:t>
            </w:r>
          </w:p>
        </w:tc>
        <w:tc>
          <w:tcPr>
            <w:tcW w:w="4042" w:type="dxa"/>
            <w:vAlign w:val="center"/>
          </w:tcPr>
          <w:p w14:paraId="2D0DFC89">
            <w:pPr>
              <w:snapToGrid w:val="0"/>
              <w:ind w:left="0" w:leftChars="0" w:right="0" w:rightChars="0" w:firstLine="0" w:firstLineChars="0"/>
              <w:jc w:val="center"/>
            </w:pPr>
            <w:r>
              <w:t>-48</w:t>
            </w:r>
          </w:p>
        </w:tc>
      </w:tr>
      <w:tr w14:paraId="40043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3105D72B">
            <w:pPr>
              <w:snapToGrid w:val="0"/>
              <w:ind w:left="0" w:leftChars="0" w:right="0" w:rightChars="0" w:firstLine="0" w:firstLineChars="0"/>
              <w:jc w:val="center"/>
            </w:pPr>
            <w:r>
              <w:t>1942</w:t>
            </w:r>
          </w:p>
        </w:tc>
        <w:tc>
          <w:tcPr>
            <w:tcW w:w="4042" w:type="dxa"/>
            <w:vAlign w:val="center"/>
          </w:tcPr>
          <w:p w14:paraId="48C02767">
            <w:pPr>
              <w:snapToGrid w:val="0"/>
              <w:ind w:left="0" w:leftChars="0" w:right="0" w:rightChars="0" w:firstLine="0" w:firstLineChars="0"/>
              <w:jc w:val="center"/>
            </w:pPr>
            <w:r>
              <w:t>-49.5</w:t>
            </w:r>
          </w:p>
        </w:tc>
      </w:tr>
      <w:tr w14:paraId="00D93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3D1983CC">
            <w:pPr>
              <w:snapToGrid w:val="0"/>
              <w:ind w:left="0" w:leftChars="0" w:right="0" w:rightChars="0" w:firstLine="0" w:firstLineChars="0"/>
              <w:jc w:val="center"/>
            </w:pPr>
            <w:r>
              <w:t>2092</w:t>
            </w:r>
          </w:p>
        </w:tc>
        <w:tc>
          <w:tcPr>
            <w:tcW w:w="4042" w:type="dxa"/>
            <w:vAlign w:val="center"/>
          </w:tcPr>
          <w:p w14:paraId="584B4501">
            <w:pPr>
              <w:snapToGrid w:val="0"/>
              <w:ind w:left="0" w:leftChars="0" w:right="0" w:rightChars="0" w:firstLine="0" w:firstLineChars="0"/>
              <w:jc w:val="center"/>
            </w:pPr>
            <w:r>
              <w:t>-51</w:t>
            </w:r>
          </w:p>
        </w:tc>
      </w:tr>
      <w:tr w14:paraId="30D46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7DD0B3F7">
            <w:pPr>
              <w:snapToGrid w:val="0"/>
              <w:ind w:left="0" w:leftChars="0" w:right="0" w:rightChars="0" w:firstLine="0" w:firstLineChars="0"/>
              <w:jc w:val="center"/>
            </w:pPr>
            <w:r>
              <w:t>2192</w:t>
            </w:r>
          </w:p>
        </w:tc>
        <w:tc>
          <w:tcPr>
            <w:tcW w:w="4042" w:type="dxa"/>
            <w:vAlign w:val="center"/>
          </w:tcPr>
          <w:p w14:paraId="14BFB17D">
            <w:pPr>
              <w:snapToGrid w:val="0"/>
              <w:ind w:left="0" w:leftChars="0" w:right="0" w:rightChars="0" w:firstLine="0" w:firstLineChars="0"/>
              <w:jc w:val="center"/>
            </w:pPr>
            <w:r>
              <w:t>-52</w:t>
            </w:r>
          </w:p>
        </w:tc>
      </w:tr>
      <w:tr w14:paraId="537DC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0C8E4E81">
            <w:pPr>
              <w:snapToGrid w:val="0"/>
              <w:ind w:left="0" w:leftChars="0" w:right="0" w:rightChars="0" w:firstLine="0" w:firstLineChars="0"/>
              <w:jc w:val="center"/>
            </w:pPr>
            <w:r>
              <w:t>2292</w:t>
            </w:r>
          </w:p>
        </w:tc>
        <w:tc>
          <w:tcPr>
            <w:tcW w:w="4042" w:type="dxa"/>
            <w:vAlign w:val="center"/>
          </w:tcPr>
          <w:p w14:paraId="0B7DE18E">
            <w:pPr>
              <w:snapToGrid w:val="0"/>
              <w:ind w:left="0" w:leftChars="0" w:right="0" w:rightChars="0" w:firstLine="0" w:firstLineChars="0"/>
              <w:jc w:val="center"/>
            </w:pPr>
            <w:r>
              <w:t>-53</w:t>
            </w:r>
          </w:p>
        </w:tc>
      </w:tr>
      <w:tr w14:paraId="5D542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3031F1E7">
            <w:pPr>
              <w:snapToGrid w:val="0"/>
              <w:ind w:left="0" w:leftChars="0" w:right="0" w:rightChars="0" w:firstLine="0" w:firstLineChars="0"/>
              <w:jc w:val="center"/>
            </w:pPr>
            <w:r>
              <w:t>2392</w:t>
            </w:r>
          </w:p>
        </w:tc>
        <w:tc>
          <w:tcPr>
            <w:tcW w:w="4042" w:type="dxa"/>
            <w:vAlign w:val="center"/>
          </w:tcPr>
          <w:p w14:paraId="0E616376">
            <w:pPr>
              <w:snapToGrid w:val="0"/>
              <w:ind w:left="0" w:leftChars="0" w:right="0" w:rightChars="0" w:firstLine="0" w:firstLineChars="0"/>
              <w:jc w:val="center"/>
            </w:pPr>
            <w:r>
              <w:t>-55</w:t>
            </w:r>
          </w:p>
        </w:tc>
      </w:tr>
      <w:tr w14:paraId="221E0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6B7F4B6E">
            <w:pPr>
              <w:snapToGrid w:val="0"/>
              <w:ind w:left="0" w:leftChars="0" w:right="0" w:rightChars="0" w:firstLine="0" w:firstLineChars="0"/>
              <w:jc w:val="center"/>
            </w:pPr>
            <w:r>
              <w:t>2492</w:t>
            </w:r>
          </w:p>
        </w:tc>
        <w:tc>
          <w:tcPr>
            <w:tcW w:w="4042" w:type="dxa"/>
            <w:vAlign w:val="center"/>
          </w:tcPr>
          <w:p w14:paraId="60EDD035">
            <w:pPr>
              <w:snapToGrid w:val="0"/>
              <w:ind w:left="0" w:leftChars="0" w:right="0" w:rightChars="0" w:firstLine="0" w:firstLineChars="0"/>
              <w:jc w:val="center"/>
            </w:pPr>
            <w:r>
              <w:t>-56</w:t>
            </w:r>
          </w:p>
        </w:tc>
      </w:tr>
      <w:tr w14:paraId="79B73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7087847D">
            <w:pPr>
              <w:snapToGrid w:val="0"/>
              <w:ind w:left="0" w:leftChars="0" w:right="0" w:rightChars="0" w:firstLine="0" w:firstLineChars="0"/>
              <w:jc w:val="center"/>
            </w:pPr>
            <w:r>
              <w:t>2592</w:t>
            </w:r>
          </w:p>
        </w:tc>
        <w:tc>
          <w:tcPr>
            <w:tcW w:w="4042" w:type="dxa"/>
            <w:vAlign w:val="center"/>
          </w:tcPr>
          <w:p w14:paraId="3BD81980">
            <w:pPr>
              <w:snapToGrid w:val="0"/>
              <w:ind w:left="0" w:leftChars="0" w:right="0" w:rightChars="0" w:firstLine="0" w:firstLineChars="0"/>
              <w:jc w:val="center"/>
            </w:pPr>
            <w:r>
              <w:t>-57</w:t>
            </w:r>
          </w:p>
        </w:tc>
      </w:tr>
      <w:tr w14:paraId="6E192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971" w:type="dxa"/>
            <w:vAlign w:val="center"/>
          </w:tcPr>
          <w:p w14:paraId="1F984DA0">
            <w:pPr>
              <w:snapToGrid w:val="0"/>
              <w:ind w:left="0" w:leftChars="0" w:right="0" w:rightChars="0" w:firstLine="0" w:firstLineChars="0"/>
              <w:jc w:val="center"/>
            </w:pPr>
            <w:r>
              <w:t>2692</w:t>
            </w:r>
          </w:p>
        </w:tc>
        <w:tc>
          <w:tcPr>
            <w:tcW w:w="4042" w:type="dxa"/>
            <w:vAlign w:val="center"/>
          </w:tcPr>
          <w:p w14:paraId="75B119F5">
            <w:pPr>
              <w:snapToGrid w:val="0"/>
              <w:ind w:left="0" w:leftChars="0" w:right="0" w:rightChars="0" w:firstLine="0" w:firstLineChars="0"/>
              <w:jc w:val="center"/>
            </w:pPr>
            <w:r>
              <w:t>-58</w:t>
            </w:r>
          </w:p>
        </w:tc>
      </w:tr>
    </w:tbl>
    <w:p w14:paraId="6FD8566A">
      <w:pPr>
        <w:pStyle w:val="11"/>
        <w:widowControl/>
        <w:pBdr>
          <w:top w:val="none" w:color="auto" w:sz="0" w:space="0"/>
          <w:left w:val="none" w:color="auto" w:sz="0" w:space="0"/>
          <w:bottom w:val="none" w:color="auto" w:sz="0" w:space="0"/>
          <w:right w:val="none" w:color="auto" w:sz="0" w:space="0"/>
        </w:pBdr>
        <w:ind w:left="0" w:leftChars="0" w:firstLine="0" w:firstLineChars="0"/>
        <w:rPr>
          <w:rFonts w:ascii="宋体" w:hAnsi="Calibri" w:eastAsia="宋体" w:cs="Times New Roman"/>
          <w:color w:val="000000"/>
          <w:sz w:val="20"/>
        </w:rPr>
      </w:pPr>
    </w:p>
    <w:p w14:paraId="58315BF5">
      <w:pPr>
        <w:pStyle w:val="3"/>
        <w:widowControl/>
        <w:numPr>
          <w:ilvl w:val="0"/>
          <w:numId w:val="5"/>
        </w:numPr>
        <w:ind w:left="0" w:leftChars="0" w:firstLine="24" w:firstLineChars="0"/>
        <w:rPr>
          <w:b/>
        </w:rPr>
      </w:pPr>
      <w:r>
        <w:t>RC 高通滤波器实验数据</w:t>
      </w:r>
    </w:p>
    <w:p w14:paraId="51EACE5A">
      <w:pPr>
        <w:pStyle w:val="11"/>
        <w:widowControl/>
        <w:pBdr>
          <w:top w:val="none" w:color="auto" w:sz="0" w:space="0"/>
          <w:left w:val="none" w:color="auto" w:sz="0" w:space="0"/>
          <w:bottom w:val="none" w:color="auto" w:sz="0" w:space="0"/>
          <w:right w:val="none" w:color="auto" w:sz="0" w:space="0"/>
        </w:pBdr>
        <w:ind w:left="420" w:leftChars="200" w:firstLine="0" w:firstLineChars="0"/>
        <w:rPr>
          <w:rFonts w:ascii="宋体" w:hAnsi="Calibri" w:eastAsia="宋体" w:cs="Times New Roman"/>
          <w:color w:val="000000"/>
          <w:sz w:val="20"/>
        </w:rPr>
      </w:pPr>
      <w:r>
        <w:rPr>
          <w:rFonts w:ascii="宋体" w:hAnsi="Calibri" w:eastAsia="宋体" w:cs="Times New Roman"/>
          <w:color w:val="000000"/>
          <w:sz w:val="20"/>
        </w:rPr>
        <w:t>幅频特性数据表格</w:t>
      </w:r>
    </w:p>
    <w:tbl>
      <w:tblPr>
        <w:tblStyle w:val="14"/>
        <w:tblW w:w="80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6"/>
        <w:gridCol w:w="5008"/>
      </w:tblGrid>
      <w:tr w14:paraId="7B6FF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076" w:type="dxa"/>
            <w:vAlign w:val="center"/>
          </w:tcPr>
          <w:p w14:paraId="127D96CF">
            <w:pPr>
              <w:snapToGrid w:val="0"/>
              <w:ind w:left="0" w:leftChars="0" w:right="0" w:rightChars="0" w:firstLine="0" w:firstLineChars="0"/>
              <w:jc w:val="center"/>
              <w:rPr>
                <w:b/>
              </w:rPr>
            </w:pPr>
            <w:r>
              <w:rPr>
                <w:b/>
              </w:rPr>
              <w:t>角频率ω</w:t>
            </w:r>
          </w:p>
        </w:tc>
        <w:tc>
          <w:tcPr>
            <w:tcW w:w="5008" w:type="dxa"/>
            <w:vAlign w:val="center"/>
          </w:tcPr>
          <w:p w14:paraId="42795D12">
            <w:pPr>
              <w:snapToGrid w:val="0"/>
              <w:ind w:left="0" w:leftChars="0" w:right="0" w:rightChars="0" w:firstLine="0" w:firstLineChars="0"/>
              <w:jc w:val="center"/>
              <w:rPr>
                <w:b/>
              </w:rPr>
            </w:pPr>
            <w:r>
              <w:rPr>
                <w:b/>
              </w:rPr>
              <w:t>幅频值|H(jω)|</w:t>
            </w:r>
          </w:p>
        </w:tc>
      </w:tr>
      <w:tr w14:paraId="7868F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597708D0">
            <w:pPr>
              <w:snapToGrid w:val="0"/>
              <w:ind w:left="0" w:leftChars="0" w:right="0" w:rightChars="0" w:firstLine="0" w:firstLineChars="0"/>
              <w:jc w:val="center"/>
            </w:pPr>
            <w:r>
              <w:t>27915</w:t>
            </w:r>
          </w:p>
        </w:tc>
        <w:tc>
          <w:tcPr>
            <w:tcW w:w="5008" w:type="dxa"/>
            <w:vAlign w:val="center"/>
          </w:tcPr>
          <w:p w14:paraId="3CD11A45">
            <w:pPr>
              <w:snapToGrid w:val="0"/>
              <w:ind w:left="0" w:leftChars="0" w:right="0" w:rightChars="0" w:firstLine="0" w:firstLineChars="0"/>
              <w:jc w:val="center"/>
            </w:pPr>
            <w:r>
              <w:t>0.795</w:t>
            </w:r>
          </w:p>
        </w:tc>
      </w:tr>
      <w:tr w14:paraId="69DB4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2FE573D5">
            <w:pPr>
              <w:snapToGrid w:val="0"/>
              <w:ind w:left="0" w:leftChars="0" w:right="0" w:rightChars="0" w:firstLine="0" w:firstLineChars="0"/>
              <w:jc w:val="center"/>
            </w:pPr>
            <w:r>
              <w:t>24915</w:t>
            </w:r>
          </w:p>
        </w:tc>
        <w:tc>
          <w:tcPr>
            <w:tcW w:w="5008" w:type="dxa"/>
            <w:vAlign w:val="center"/>
          </w:tcPr>
          <w:p w14:paraId="31462D2C">
            <w:pPr>
              <w:snapToGrid w:val="0"/>
              <w:ind w:left="0" w:leftChars="0" w:right="0" w:rightChars="0" w:firstLine="0" w:firstLineChars="0"/>
              <w:jc w:val="center"/>
            </w:pPr>
            <w:r>
              <w:t>0.779</w:t>
            </w:r>
          </w:p>
        </w:tc>
      </w:tr>
      <w:tr w14:paraId="2DDC6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07A71595">
            <w:pPr>
              <w:snapToGrid w:val="0"/>
              <w:ind w:left="0" w:leftChars="0" w:right="0" w:rightChars="0" w:firstLine="0" w:firstLineChars="0"/>
              <w:jc w:val="center"/>
            </w:pPr>
            <w:r>
              <w:t>22915</w:t>
            </w:r>
          </w:p>
        </w:tc>
        <w:tc>
          <w:tcPr>
            <w:tcW w:w="5008" w:type="dxa"/>
            <w:vAlign w:val="center"/>
          </w:tcPr>
          <w:p w14:paraId="1BC7D8FE">
            <w:pPr>
              <w:snapToGrid w:val="0"/>
              <w:ind w:left="0" w:leftChars="0" w:right="0" w:rightChars="0" w:firstLine="0" w:firstLineChars="0"/>
              <w:jc w:val="center"/>
            </w:pPr>
            <w:r>
              <w:t>0.771</w:t>
            </w:r>
          </w:p>
        </w:tc>
      </w:tr>
      <w:tr w14:paraId="6839E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53AFA87F">
            <w:pPr>
              <w:snapToGrid w:val="0"/>
              <w:ind w:left="0" w:leftChars="0" w:right="0" w:rightChars="0" w:firstLine="0" w:firstLineChars="0"/>
              <w:jc w:val="center"/>
            </w:pPr>
            <w:r>
              <w:t>21915</w:t>
            </w:r>
          </w:p>
        </w:tc>
        <w:tc>
          <w:tcPr>
            <w:tcW w:w="5008" w:type="dxa"/>
            <w:vAlign w:val="center"/>
          </w:tcPr>
          <w:p w14:paraId="3CCCEA68">
            <w:pPr>
              <w:snapToGrid w:val="0"/>
              <w:ind w:left="0" w:leftChars="0" w:right="0" w:rightChars="0" w:firstLine="0" w:firstLineChars="0"/>
              <w:jc w:val="center"/>
            </w:pPr>
            <w:r>
              <w:t>0.764</w:t>
            </w:r>
          </w:p>
        </w:tc>
      </w:tr>
      <w:tr w14:paraId="1B258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7448B8A7">
            <w:pPr>
              <w:snapToGrid w:val="0"/>
              <w:ind w:left="0" w:leftChars="0" w:right="0" w:rightChars="0" w:firstLine="0" w:firstLineChars="0"/>
              <w:jc w:val="center"/>
            </w:pPr>
            <w:r>
              <w:t>20915</w:t>
            </w:r>
          </w:p>
        </w:tc>
        <w:tc>
          <w:tcPr>
            <w:tcW w:w="5008" w:type="dxa"/>
            <w:vAlign w:val="center"/>
          </w:tcPr>
          <w:p w14:paraId="5B628EB3">
            <w:pPr>
              <w:snapToGrid w:val="0"/>
              <w:ind w:left="0" w:leftChars="0" w:right="0" w:rightChars="0" w:firstLine="0" w:firstLineChars="0"/>
              <w:jc w:val="center"/>
            </w:pPr>
            <w:r>
              <w:t>0.756</w:t>
            </w:r>
          </w:p>
        </w:tc>
      </w:tr>
      <w:tr w14:paraId="00890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27AEB3FF">
            <w:pPr>
              <w:snapToGrid w:val="0"/>
              <w:ind w:left="0" w:leftChars="0" w:right="0" w:rightChars="0" w:firstLine="0" w:firstLineChars="0"/>
              <w:jc w:val="center"/>
            </w:pPr>
            <w:r>
              <w:t>19915</w:t>
            </w:r>
          </w:p>
        </w:tc>
        <w:tc>
          <w:tcPr>
            <w:tcW w:w="5008" w:type="dxa"/>
            <w:vAlign w:val="center"/>
          </w:tcPr>
          <w:p w14:paraId="4DAB546F">
            <w:pPr>
              <w:snapToGrid w:val="0"/>
              <w:ind w:left="0" w:leftChars="0" w:right="0" w:rightChars="0" w:firstLine="0" w:firstLineChars="0"/>
              <w:jc w:val="center"/>
            </w:pPr>
            <w:r>
              <w:t>0.732</w:t>
            </w:r>
          </w:p>
        </w:tc>
      </w:tr>
      <w:tr w14:paraId="6170C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5F41D6AC">
            <w:pPr>
              <w:snapToGrid w:val="0"/>
              <w:ind w:left="0" w:leftChars="0" w:right="0" w:rightChars="0" w:firstLine="0" w:firstLineChars="0"/>
              <w:jc w:val="center"/>
            </w:pPr>
            <w:r>
              <w:t>18915</w:t>
            </w:r>
          </w:p>
        </w:tc>
        <w:tc>
          <w:tcPr>
            <w:tcW w:w="5008" w:type="dxa"/>
            <w:vAlign w:val="center"/>
          </w:tcPr>
          <w:p w14:paraId="56B2571C">
            <w:pPr>
              <w:snapToGrid w:val="0"/>
              <w:ind w:left="0" w:leftChars="0" w:right="0" w:rightChars="0" w:firstLine="0" w:firstLineChars="0"/>
              <w:jc w:val="center"/>
            </w:pPr>
            <w:r>
              <w:t>0.740</w:t>
            </w:r>
          </w:p>
        </w:tc>
      </w:tr>
      <w:tr w14:paraId="119D8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32010BE2">
            <w:pPr>
              <w:snapToGrid w:val="0"/>
              <w:ind w:left="0" w:leftChars="0" w:right="0" w:rightChars="0" w:firstLine="0" w:firstLineChars="0"/>
              <w:jc w:val="center"/>
            </w:pPr>
            <w:r>
              <w:t>17915</w:t>
            </w:r>
          </w:p>
        </w:tc>
        <w:tc>
          <w:tcPr>
            <w:tcW w:w="5008" w:type="dxa"/>
            <w:vAlign w:val="center"/>
          </w:tcPr>
          <w:p w14:paraId="654ACA65">
            <w:pPr>
              <w:snapToGrid w:val="0"/>
              <w:ind w:left="0" w:leftChars="0" w:right="0" w:rightChars="0" w:firstLine="0" w:firstLineChars="0"/>
              <w:jc w:val="center"/>
            </w:pPr>
            <w:r>
              <w:t>0.730</w:t>
            </w:r>
          </w:p>
        </w:tc>
      </w:tr>
      <w:tr w14:paraId="422D8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48BF4EE9">
            <w:pPr>
              <w:snapToGrid w:val="0"/>
              <w:ind w:left="0" w:leftChars="0" w:right="0" w:rightChars="0" w:firstLine="0" w:firstLineChars="0"/>
              <w:jc w:val="center"/>
            </w:pPr>
            <w:r>
              <w:t>16915</w:t>
            </w:r>
          </w:p>
        </w:tc>
        <w:tc>
          <w:tcPr>
            <w:tcW w:w="5008" w:type="dxa"/>
            <w:vAlign w:val="center"/>
          </w:tcPr>
          <w:p w14:paraId="64EA915A">
            <w:pPr>
              <w:snapToGrid w:val="0"/>
              <w:ind w:left="0" w:leftChars="0" w:right="0" w:rightChars="0" w:firstLine="0" w:firstLineChars="0"/>
              <w:jc w:val="center"/>
            </w:pPr>
            <w:r>
              <w:t>0.717</w:t>
            </w:r>
          </w:p>
        </w:tc>
      </w:tr>
      <w:tr w14:paraId="3B172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136B27F6">
            <w:pPr>
              <w:snapToGrid w:val="0"/>
              <w:ind w:left="0" w:leftChars="0" w:right="0" w:rightChars="0" w:firstLine="0" w:firstLineChars="0"/>
              <w:jc w:val="center"/>
            </w:pPr>
            <w:r>
              <w:t>16315</w:t>
            </w:r>
          </w:p>
        </w:tc>
        <w:tc>
          <w:tcPr>
            <w:tcW w:w="5008" w:type="dxa"/>
            <w:vAlign w:val="center"/>
          </w:tcPr>
          <w:p w14:paraId="5EA10C1F">
            <w:pPr>
              <w:snapToGrid w:val="0"/>
              <w:ind w:left="0" w:leftChars="0" w:right="0" w:rightChars="0" w:firstLine="0" w:firstLineChars="0"/>
              <w:jc w:val="center"/>
            </w:pPr>
            <w:r>
              <w:t>0.712</w:t>
            </w:r>
          </w:p>
        </w:tc>
      </w:tr>
      <w:tr w14:paraId="21A01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6795B15A">
            <w:pPr>
              <w:snapToGrid w:val="0"/>
              <w:ind w:left="0" w:leftChars="0" w:right="0" w:rightChars="0" w:firstLine="0" w:firstLineChars="0"/>
              <w:jc w:val="center"/>
            </w:pPr>
            <w:r>
              <w:t>16115</w:t>
            </w:r>
          </w:p>
        </w:tc>
        <w:tc>
          <w:tcPr>
            <w:tcW w:w="5008" w:type="dxa"/>
            <w:vAlign w:val="center"/>
          </w:tcPr>
          <w:p w14:paraId="457D53A2">
            <w:pPr>
              <w:snapToGrid w:val="0"/>
              <w:ind w:left="0" w:leftChars="0" w:right="0" w:rightChars="0" w:firstLine="0" w:firstLineChars="0"/>
              <w:jc w:val="center"/>
            </w:pPr>
            <w:r>
              <w:t>0.709</w:t>
            </w:r>
          </w:p>
        </w:tc>
      </w:tr>
      <w:tr w14:paraId="4FB90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2A8AEA11">
            <w:pPr>
              <w:snapToGrid w:val="0"/>
              <w:ind w:left="0" w:leftChars="0" w:right="0" w:rightChars="0" w:firstLine="0" w:firstLineChars="0"/>
              <w:jc w:val="center"/>
            </w:pPr>
            <w:r>
              <w:t>15915</w:t>
            </w:r>
          </w:p>
        </w:tc>
        <w:tc>
          <w:tcPr>
            <w:tcW w:w="5008" w:type="dxa"/>
            <w:vAlign w:val="center"/>
          </w:tcPr>
          <w:p w14:paraId="39AFEB0A">
            <w:pPr>
              <w:snapToGrid w:val="0"/>
              <w:ind w:left="0" w:leftChars="0" w:right="0" w:rightChars="0" w:firstLine="0" w:firstLineChars="0"/>
              <w:jc w:val="center"/>
            </w:pPr>
            <w:r>
              <w:t>0.706</w:t>
            </w:r>
          </w:p>
        </w:tc>
      </w:tr>
      <w:tr w14:paraId="5F0C9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15508AF2">
            <w:pPr>
              <w:snapToGrid w:val="0"/>
              <w:ind w:left="0" w:leftChars="0" w:right="0" w:rightChars="0" w:firstLine="0" w:firstLineChars="0"/>
              <w:jc w:val="center"/>
            </w:pPr>
            <w:r>
              <w:t>15715</w:t>
            </w:r>
          </w:p>
        </w:tc>
        <w:tc>
          <w:tcPr>
            <w:tcW w:w="5008" w:type="dxa"/>
            <w:vAlign w:val="center"/>
          </w:tcPr>
          <w:p w14:paraId="57426820">
            <w:pPr>
              <w:snapToGrid w:val="0"/>
              <w:ind w:left="0" w:leftChars="0" w:right="0" w:rightChars="0" w:firstLine="0" w:firstLineChars="0"/>
              <w:jc w:val="center"/>
            </w:pPr>
            <w:r>
              <w:t>0.701</w:t>
            </w:r>
          </w:p>
        </w:tc>
      </w:tr>
      <w:tr w14:paraId="7F625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15248222">
            <w:pPr>
              <w:snapToGrid w:val="0"/>
              <w:ind w:left="0" w:leftChars="0" w:right="0" w:rightChars="0" w:firstLine="0" w:firstLineChars="0"/>
              <w:jc w:val="center"/>
            </w:pPr>
            <w:r>
              <w:t>15515</w:t>
            </w:r>
          </w:p>
        </w:tc>
        <w:tc>
          <w:tcPr>
            <w:tcW w:w="5008" w:type="dxa"/>
            <w:vAlign w:val="center"/>
          </w:tcPr>
          <w:p w14:paraId="64F9C4C9">
            <w:pPr>
              <w:snapToGrid w:val="0"/>
              <w:ind w:left="0" w:leftChars="0" w:right="0" w:rightChars="0" w:firstLine="0" w:firstLineChars="0"/>
              <w:jc w:val="center"/>
            </w:pPr>
            <w:r>
              <w:t>0.699</w:t>
            </w:r>
          </w:p>
        </w:tc>
      </w:tr>
      <w:tr w14:paraId="33603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4166CBA4">
            <w:pPr>
              <w:snapToGrid w:val="0"/>
              <w:ind w:left="0" w:leftChars="0" w:right="0" w:rightChars="0" w:firstLine="0" w:firstLineChars="0"/>
              <w:jc w:val="center"/>
            </w:pPr>
            <w:r>
              <w:t>14915</w:t>
            </w:r>
          </w:p>
        </w:tc>
        <w:tc>
          <w:tcPr>
            <w:tcW w:w="5008" w:type="dxa"/>
            <w:vAlign w:val="center"/>
          </w:tcPr>
          <w:p w14:paraId="598EAC8F">
            <w:pPr>
              <w:snapToGrid w:val="0"/>
              <w:ind w:left="0" w:leftChars="0" w:right="0" w:rightChars="0" w:firstLine="0" w:firstLineChars="0"/>
              <w:jc w:val="center"/>
            </w:pPr>
            <w:r>
              <w:t>0.688</w:t>
            </w:r>
          </w:p>
        </w:tc>
      </w:tr>
      <w:tr w14:paraId="1AF2A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23D005BE">
            <w:pPr>
              <w:snapToGrid w:val="0"/>
              <w:ind w:left="0" w:leftChars="0" w:right="0" w:rightChars="0" w:firstLine="0" w:firstLineChars="0"/>
              <w:jc w:val="center"/>
            </w:pPr>
            <w:r>
              <w:t>13915</w:t>
            </w:r>
          </w:p>
        </w:tc>
        <w:tc>
          <w:tcPr>
            <w:tcW w:w="5008" w:type="dxa"/>
            <w:vAlign w:val="center"/>
          </w:tcPr>
          <w:p w14:paraId="204278C2">
            <w:pPr>
              <w:snapToGrid w:val="0"/>
              <w:ind w:left="0" w:leftChars="0" w:right="0" w:rightChars="0" w:firstLine="0" w:firstLineChars="0"/>
              <w:jc w:val="center"/>
            </w:pPr>
            <w:r>
              <w:t>0.675</w:t>
            </w:r>
          </w:p>
        </w:tc>
      </w:tr>
      <w:tr w14:paraId="62BC4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2877B2DB">
            <w:pPr>
              <w:snapToGrid w:val="0"/>
              <w:ind w:left="0" w:leftChars="0" w:right="0" w:rightChars="0" w:firstLine="0" w:firstLineChars="0"/>
              <w:jc w:val="center"/>
            </w:pPr>
            <w:r>
              <w:t>12915</w:t>
            </w:r>
          </w:p>
        </w:tc>
        <w:tc>
          <w:tcPr>
            <w:tcW w:w="5008" w:type="dxa"/>
            <w:vAlign w:val="center"/>
          </w:tcPr>
          <w:p w14:paraId="69574F71">
            <w:pPr>
              <w:snapToGrid w:val="0"/>
              <w:ind w:left="0" w:leftChars="0" w:right="0" w:rightChars="0" w:firstLine="0" w:firstLineChars="0"/>
              <w:jc w:val="center"/>
            </w:pPr>
            <w:r>
              <w:t>0.654</w:t>
            </w:r>
          </w:p>
        </w:tc>
      </w:tr>
      <w:tr w14:paraId="7E8A9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5BBC1B23">
            <w:pPr>
              <w:snapToGrid w:val="0"/>
              <w:ind w:left="0" w:leftChars="0" w:right="0" w:rightChars="0" w:firstLine="0" w:firstLineChars="0"/>
              <w:jc w:val="center"/>
            </w:pPr>
            <w:r>
              <w:t>11915</w:t>
            </w:r>
          </w:p>
        </w:tc>
        <w:tc>
          <w:tcPr>
            <w:tcW w:w="5008" w:type="dxa"/>
            <w:vAlign w:val="center"/>
          </w:tcPr>
          <w:p w14:paraId="719EEED8">
            <w:pPr>
              <w:snapToGrid w:val="0"/>
              <w:ind w:left="0" w:leftChars="0" w:right="0" w:rightChars="0" w:firstLine="0" w:firstLineChars="0"/>
              <w:jc w:val="center"/>
            </w:pPr>
            <w:r>
              <w:t>0.634</w:t>
            </w:r>
          </w:p>
        </w:tc>
      </w:tr>
      <w:tr w14:paraId="1E8EF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380B4785">
            <w:pPr>
              <w:snapToGrid w:val="0"/>
              <w:ind w:left="0" w:leftChars="0" w:right="0" w:rightChars="0" w:firstLine="0" w:firstLineChars="0"/>
              <w:jc w:val="center"/>
            </w:pPr>
            <w:r>
              <w:t>9915</w:t>
            </w:r>
          </w:p>
        </w:tc>
        <w:tc>
          <w:tcPr>
            <w:tcW w:w="5008" w:type="dxa"/>
            <w:vAlign w:val="center"/>
          </w:tcPr>
          <w:p w14:paraId="0D2715B7">
            <w:pPr>
              <w:snapToGrid w:val="0"/>
              <w:ind w:left="0" w:leftChars="0" w:right="0" w:rightChars="0" w:firstLine="0" w:firstLineChars="0"/>
              <w:jc w:val="center"/>
            </w:pPr>
            <w:r>
              <w:t>0.610</w:t>
            </w:r>
          </w:p>
        </w:tc>
      </w:tr>
      <w:tr w14:paraId="6E7F3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771AE877">
            <w:pPr>
              <w:snapToGrid w:val="0"/>
              <w:ind w:left="0" w:leftChars="0" w:right="0" w:rightChars="0" w:firstLine="0" w:firstLineChars="0"/>
              <w:jc w:val="center"/>
            </w:pPr>
            <w:r>
              <w:t>8915</w:t>
            </w:r>
          </w:p>
        </w:tc>
        <w:tc>
          <w:tcPr>
            <w:tcW w:w="5008" w:type="dxa"/>
            <w:vAlign w:val="center"/>
          </w:tcPr>
          <w:p w14:paraId="7590F917">
            <w:pPr>
              <w:snapToGrid w:val="0"/>
              <w:ind w:left="0" w:leftChars="0" w:right="0" w:rightChars="0" w:firstLine="0" w:firstLineChars="0"/>
              <w:jc w:val="center"/>
            </w:pPr>
            <w:r>
              <w:t>0.582</w:t>
            </w:r>
          </w:p>
        </w:tc>
      </w:tr>
      <w:tr w14:paraId="36500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53781E06">
            <w:pPr>
              <w:snapToGrid w:val="0"/>
              <w:ind w:left="0" w:leftChars="0" w:right="0" w:rightChars="0" w:firstLine="0" w:firstLineChars="0"/>
              <w:jc w:val="center"/>
            </w:pPr>
            <w:r>
              <w:t>8915</w:t>
            </w:r>
          </w:p>
        </w:tc>
        <w:tc>
          <w:tcPr>
            <w:tcW w:w="5008" w:type="dxa"/>
            <w:vAlign w:val="center"/>
          </w:tcPr>
          <w:p w14:paraId="255BD82E">
            <w:pPr>
              <w:snapToGrid w:val="0"/>
              <w:ind w:left="0" w:leftChars="0" w:right="0" w:rightChars="0" w:firstLine="0" w:firstLineChars="0"/>
              <w:jc w:val="center"/>
            </w:pPr>
            <w:r>
              <w:t>0.553</w:t>
            </w:r>
          </w:p>
        </w:tc>
      </w:tr>
      <w:tr w14:paraId="19E62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53AC15A7">
            <w:pPr>
              <w:snapToGrid w:val="0"/>
              <w:ind w:left="0" w:leftChars="0" w:right="0" w:rightChars="0" w:firstLine="0" w:firstLineChars="0"/>
              <w:jc w:val="center"/>
            </w:pPr>
            <w:r>
              <w:t>6915</w:t>
            </w:r>
          </w:p>
        </w:tc>
        <w:tc>
          <w:tcPr>
            <w:tcW w:w="5008" w:type="dxa"/>
            <w:vAlign w:val="center"/>
          </w:tcPr>
          <w:p w14:paraId="0B2F5C0D">
            <w:pPr>
              <w:snapToGrid w:val="0"/>
              <w:ind w:left="0" w:leftChars="0" w:right="0" w:rightChars="0" w:firstLine="0" w:firstLineChars="0"/>
              <w:jc w:val="center"/>
            </w:pPr>
            <w:r>
              <w:t>0.473</w:t>
            </w:r>
          </w:p>
        </w:tc>
      </w:tr>
      <w:tr w14:paraId="2A7E5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76" w:type="dxa"/>
            <w:vAlign w:val="center"/>
          </w:tcPr>
          <w:p w14:paraId="475A8C42">
            <w:pPr>
              <w:snapToGrid w:val="0"/>
              <w:ind w:left="0" w:leftChars="0" w:right="0" w:rightChars="0" w:firstLine="0" w:firstLineChars="0"/>
              <w:jc w:val="center"/>
            </w:pPr>
            <w:r>
              <w:t>15915</w:t>
            </w:r>
          </w:p>
        </w:tc>
        <w:tc>
          <w:tcPr>
            <w:tcW w:w="5008" w:type="dxa"/>
            <w:vAlign w:val="center"/>
          </w:tcPr>
          <w:p w14:paraId="7AA59AFC">
            <w:pPr>
              <w:snapToGrid w:val="0"/>
              <w:ind w:left="0" w:leftChars="0" w:right="0" w:rightChars="0" w:firstLine="0" w:firstLineChars="0"/>
              <w:jc w:val="center"/>
            </w:pPr>
            <w:r>
              <w:t>0.423</w:t>
            </w:r>
          </w:p>
        </w:tc>
      </w:tr>
    </w:tbl>
    <w:p w14:paraId="18558F90"/>
    <w:p w14:paraId="6578A65E">
      <w:pPr>
        <w:pStyle w:val="11"/>
        <w:widowControl/>
        <w:pBdr>
          <w:top w:val="none" w:color="auto" w:sz="0" w:space="0"/>
          <w:left w:val="none" w:color="auto" w:sz="0" w:space="0"/>
          <w:bottom w:val="none" w:color="auto" w:sz="0" w:space="0"/>
          <w:right w:val="none" w:color="auto" w:sz="0" w:space="0"/>
        </w:pBdr>
        <w:ind w:left="420" w:leftChars="200" w:firstLine="0" w:firstLineChars="0"/>
        <w:rPr>
          <w:rFonts w:ascii="宋体" w:hAnsi="Calibri" w:eastAsia="宋体" w:cs="Times New Roman"/>
          <w:color w:val="000000"/>
          <w:sz w:val="20"/>
        </w:rPr>
      </w:pPr>
      <w:r>
        <w:rPr>
          <w:rFonts w:ascii="宋体" w:hAnsi="Calibri" w:eastAsia="宋体" w:cs="Times New Roman"/>
          <w:color w:val="000000"/>
          <w:sz w:val="20"/>
        </w:rPr>
        <w:t>相频特性数据表格</w:t>
      </w:r>
    </w:p>
    <w:tbl>
      <w:tblPr>
        <w:tblStyle w:val="14"/>
        <w:tblW w:w="81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63"/>
        <w:gridCol w:w="4250"/>
      </w:tblGrid>
      <w:tr w14:paraId="68FBB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863" w:type="dxa"/>
            <w:vAlign w:val="center"/>
          </w:tcPr>
          <w:p w14:paraId="6A7BE86F">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b/>
                <w:color w:val="000000"/>
                <w:spacing w:val="7"/>
                <w:sz w:val="20"/>
              </w:rPr>
            </w:pPr>
            <w:r>
              <w:rPr>
                <w:rFonts w:ascii="宋体" w:hAnsi="Calibri" w:eastAsia="宋体" w:cs="Times New Roman"/>
                <w:b/>
                <w:color w:val="000000"/>
                <w:spacing w:val="7"/>
                <w:sz w:val="20"/>
              </w:rPr>
              <w:t>角频率ω</w:t>
            </w:r>
          </w:p>
        </w:tc>
        <w:tc>
          <w:tcPr>
            <w:tcW w:w="4250" w:type="dxa"/>
            <w:vAlign w:val="center"/>
          </w:tcPr>
          <w:p w14:paraId="6D057CF2">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b/>
                <w:color w:val="000000"/>
                <w:spacing w:val="7"/>
                <w:sz w:val="20"/>
              </w:rPr>
            </w:pPr>
            <w:r>
              <w:rPr>
                <w:rFonts w:ascii="宋体" w:hAnsi="Calibri" w:eastAsia="宋体" w:cs="Times New Roman"/>
                <w:b/>
                <w:color w:val="000000"/>
                <w:spacing w:val="7"/>
                <w:sz w:val="20"/>
              </w:rPr>
              <w:t>相角φ(°)</w:t>
            </w:r>
          </w:p>
        </w:tc>
      </w:tr>
      <w:tr w14:paraId="3C6C2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20978ECA">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27915</w:t>
            </w:r>
          </w:p>
        </w:tc>
        <w:tc>
          <w:tcPr>
            <w:tcW w:w="4250" w:type="dxa"/>
            <w:vAlign w:val="center"/>
          </w:tcPr>
          <w:p w14:paraId="44B5C4F6">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30</w:t>
            </w:r>
          </w:p>
        </w:tc>
      </w:tr>
      <w:tr w14:paraId="595B2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42B81EB0">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24915</w:t>
            </w:r>
          </w:p>
        </w:tc>
        <w:tc>
          <w:tcPr>
            <w:tcW w:w="4250" w:type="dxa"/>
            <w:vAlign w:val="center"/>
          </w:tcPr>
          <w:p w14:paraId="5E3D97D3">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32</w:t>
            </w:r>
          </w:p>
        </w:tc>
      </w:tr>
      <w:tr w14:paraId="73E29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75BF5B5C">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22915</w:t>
            </w:r>
          </w:p>
        </w:tc>
        <w:tc>
          <w:tcPr>
            <w:tcW w:w="4250" w:type="dxa"/>
            <w:vAlign w:val="center"/>
          </w:tcPr>
          <w:p w14:paraId="66B06BFC">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35</w:t>
            </w:r>
          </w:p>
        </w:tc>
      </w:tr>
      <w:tr w14:paraId="5EAA6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5B3F02D9">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21915</w:t>
            </w:r>
          </w:p>
        </w:tc>
        <w:tc>
          <w:tcPr>
            <w:tcW w:w="4250" w:type="dxa"/>
            <w:vAlign w:val="center"/>
          </w:tcPr>
          <w:p w14:paraId="356017FC">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36</w:t>
            </w:r>
          </w:p>
        </w:tc>
      </w:tr>
      <w:tr w14:paraId="5EEC4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4ABC3C0A">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20915</w:t>
            </w:r>
          </w:p>
        </w:tc>
        <w:tc>
          <w:tcPr>
            <w:tcW w:w="4250" w:type="dxa"/>
            <w:vAlign w:val="center"/>
          </w:tcPr>
          <w:p w14:paraId="5A42AB92">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37</w:t>
            </w:r>
          </w:p>
        </w:tc>
      </w:tr>
      <w:tr w14:paraId="01FF6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025E5EFF">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19915</w:t>
            </w:r>
          </w:p>
        </w:tc>
        <w:tc>
          <w:tcPr>
            <w:tcW w:w="4250" w:type="dxa"/>
            <w:vAlign w:val="center"/>
          </w:tcPr>
          <w:p w14:paraId="4CFBB36F">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38.5</w:t>
            </w:r>
          </w:p>
        </w:tc>
      </w:tr>
      <w:tr w14:paraId="1E46C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4B48AC84">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18915</w:t>
            </w:r>
          </w:p>
        </w:tc>
        <w:tc>
          <w:tcPr>
            <w:tcW w:w="4250" w:type="dxa"/>
            <w:vAlign w:val="center"/>
          </w:tcPr>
          <w:p w14:paraId="4F9A7AAA">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39</w:t>
            </w:r>
          </w:p>
        </w:tc>
      </w:tr>
      <w:tr w14:paraId="3F828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28877133">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17915</w:t>
            </w:r>
          </w:p>
        </w:tc>
        <w:tc>
          <w:tcPr>
            <w:tcW w:w="4250" w:type="dxa"/>
            <w:vAlign w:val="center"/>
          </w:tcPr>
          <w:p w14:paraId="29B3E9FC">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40</w:t>
            </w:r>
          </w:p>
        </w:tc>
      </w:tr>
      <w:tr w14:paraId="26E0A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40EB8DC1">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16915</w:t>
            </w:r>
          </w:p>
        </w:tc>
        <w:tc>
          <w:tcPr>
            <w:tcW w:w="4250" w:type="dxa"/>
            <w:vAlign w:val="center"/>
          </w:tcPr>
          <w:p w14:paraId="506C3923">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42.5</w:t>
            </w:r>
          </w:p>
        </w:tc>
      </w:tr>
      <w:tr w14:paraId="6AC69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48840122">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16315</w:t>
            </w:r>
          </w:p>
        </w:tc>
        <w:tc>
          <w:tcPr>
            <w:tcW w:w="4250" w:type="dxa"/>
            <w:vAlign w:val="center"/>
          </w:tcPr>
          <w:p w14:paraId="1BF35F5B">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43.5</w:t>
            </w:r>
          </w:p>
        </w:tc>
      </w:tr>
      <w:tr w14:paraId="235EE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1593D22F">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16115</w:t>
            </w:r>
          </w:p>
        </w:tc>
        <w:tc>
          <w:tcPr>
            <w:tcW w:w="4250" w:type="dxa"/>
            <w:vAlign w:val="center"/>
          </w:tcPr>
          <w:p w14:paraId="2F7886AE">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44</w:t>
            </w:r>
          </w:p>
        </w:tc>
      </w:tr>
      <w:tr w14:paraId="7A405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5C7FD6AF">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15915</w:t>
            </w:r>
          </w:p>
        </w:tc>
        <w:tc>
          <w:tcPr>
            <w:tcW w:w="4250" w:type="dxa"/>
            <w:vAlign w:val="center"/>
          </w:tcPr>
          <w:p w14:paraId="1120EC0A">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44.5</w:t>
            </w:r>
          </w:p>
        </w:tc>
      </w:tr>
      <w:tr w14:paraId="16D69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39C3FF44">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15715</w:t>
            </w:r>
          </w:p>
        </w:tc>
        <w:tc>
          <w:tcPr>
            <w:tcW w:w="4250" w:type="dxa"/>
            <w:vAlign w:val="center"/>
          </w:tcPr>
          <w:p w14:paraId="5F8195F3">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44.5</w:t>
            </w:r>
          </w:p>
        </w:tc>
      </w:tr>
      <w:tr w14:paraId="2D174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43D88429">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15515</w:t>
            </w:r>
          </w:p>
        </w:tc>
        <w:tc>
          <w:tcPr>
            <w:tcW w:w="4250" w:type="dxa"/>
            <w:vAlign w:val="center"/>
          </w:tcPr>
          <w:p w14:paraId="64C75403">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45</w:t>
            </w:r>
          </w:p>
        </w:tc>
      </w:tr>
      <w:tr w14:paraId="6E3BB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27EB06A2">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14915</w:t>
            </w:r>
          </w:p>
        </w:tc>
        <w:tc>
          <w:tcPr>
            <w:tcW w:w="4250" w:type="dxa"/>
            <w:vAlign w:val="center"/>
          </w:tcPr>
          <w:p w14:paraId="73A719E1">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46</w:t>
            </w:r>
          </w:p>
        </w:tc>
      </w:tr>
      <w:tr w14:paraId="40E5D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7FDF2BCA">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13915</w:t>
            </w:r>
          </w:p>
        </w:tc>
        <w:tc>
          <w:tcPr>
            <w:tcW w:w="4250" w:type="dxa"/>
            <w:vAlign w:val="center"/>
          </w:tcPr>
          <w:p w14:paraId="60283157">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48</w:t>
            </w:r>
          </w:p>
        </w:tc>
      </w:tr>
      <w:tr w14:paraId="79A0D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4553F81C">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12915</w:t>
            </w:r>
          </w:p>
        </w:tc>
        <w:tc>
          <w:tcPr>
            <w:tcW w:w="4250" w:type="dxa"/>
            <w:vAlign w:val="center"/>
          </w:tcPr>
          <w:p w14:paraId="5F46D306">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50</w:t>
            </w:r>
          </w:p>
        </w:tc>
      </w:tr>
      <w:tr w14:paraId="46CA8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6C600B22">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11915</w:t>
            </w:r>
          </w:p>
        </w:tc>
        <w:tc>
          <w:tcPr>
            <w:tcW w:w="4250" w:type="dxa"/>
            <w:vAlign w:val="center"/>
          </w:tcPr>
          <w:p w14:paraId="16610E9A">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52</w:t>
            </w:r>
          </w:p>
        </w:tc>
      </w:tr>
      <w:tr w14:paraId="40608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515893F2">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9915</w:t>
            </w:r>
          </w:p>
        </w:tc>
        <w:tc>
          <w:tcPr>
            <w:tcW w:w="4250" w:type="dxa"/>
            <w:vAlign w:val="center"/>
          </w:tcPr>
          <w:p w14:paraId="67095E73">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54</w:t>
            </w:r>
          </w:p>
        </w:tc>
      </w:tr>
      <w:tr w14:paraId="3856A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3CE185CC">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8915</w:t>
            </w:r>
          </w:p>
        </w:tc>
        <w:tc>
          <w:tcPr>
            <w:tcW w:w="4250" w:type="dxa"/>
            <w:vAlign w:val="center"/>
          </w:tcPr>
          <w:p w14:paraId="1FECB382">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56</w:t>
            </w:r>
          </w:p>
        </w:tc>
      </w:tr>
      <w:tr w14:paraId="29B1B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54C9E4AC">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8915</w:t>
            </w:r>
          </w:p>
        </w:tc>
        <w:tc>
          <w:tcPr>
            <w:tcW w:w="4250" w:type="dxa"/>
            <w:vAlign w:val="center"/>
          </w:tcPr>
          <w:p w14:paraId="6C0A3A56">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59</w:t>
            </w:r>
          </w:p>
        </w:tc>
      </w:tr>
      <w:tr w14:paraId="47CE6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46A82826">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6915</w:t>
            </w:r>
          </w:p>
        </w:tc>
        <w:tc>
          <w:tcPr>
            <w:tcW w:w="4250" w:type="dxa"/>
            <w:vAlign w:val="center"/>
          </w:tcPr>
          <w:p w14:paraId="6838CA49">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65</w:t>
            </w:r>
          </w:p>
        </w:tc>
      </w:tr>
      <w:tr w14:paraId="069AD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63" w:type="dxa"/>
            <w:vAlign w:val="center"/>
          </w:tcPr>
          <w:p w14:paraId="3C716E24">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15915</w:t>
            </w:r>
          </w:p>
        </w:tc>
        <w:tc>
          <w:tcPr>
            <w:tcW w:w="4250" w:type="dxa"/>
            <w:vAlign w:val="center"/>
          </w:tcPr>
          <w:p w14:paraId="0D96A973">
            <w:pPr>
              <w:pStyle w:val="11"/>
              <w:widowControl/>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rPr>
                <w:rFonts w:ascii="宋体" w:hAnsi="Calibri" w:eastAsia="宋体" w:cs="Times New Roman"/>
                <w:color w:val="000000"/>
                <w:spacing w:val="7"/>
                <w:sz w:val="20"/>
              </w:rPr>
            </w:pPr>
            <w:r>
              <w:rPr>
                <w:rFonts w:ascii="宋体" w:hAnsi="Calibri" w:eastAsia="宋体" w:cs="Times New Roman"/>
                <w:color w:val="000000"/>
                <w:spacing w:val="7"/>
                <w:sz w:val="20"/>
              </w:rPr>
              <w:t>69</w:t>
            </w:r>
          </w:p>
        </w:tc>
      </w:tr>
    </w:tbl>
    <w:p w14:paraId="7E632138"/>
    <w:p w14:paraId="12341EA5">
      <w:pPr>
        <w:pStyle w:val="11"/>
        <w:widowControl/>
        <w:pBdr>
          <w:top w:val="none" w:color="auto" w:sz="0" w:space="0"/>
          <w:left w:val="none" w:color="auto" w:sz="0" w:space="0"/>
          <w:bottom w:val="none" w:color="auto" w:sz="0" w:space="0"/>
          <w:right w:val="none" w:color="auto" w:sz="0" w:space="0"/>
        </w:pBdr>
        <w:ind w:left="420" w:leftChars="200" w:firstLine="0" w:firstLineChars="0"/>
        <w:rPr>
          <w:rFonts w:ascii="宋体" w:hAnsi="Calibri" w:eastAsia="宋体" w:cs="Times New Roman"/>
          <w:color w:val="000000"/>
          <w:sz w:val="20"/>
        </w:rPr>
      </w:pPr>
    </w:p>
    <w:p w14:paraId="00C9052F">
      <w:pPr>
        <w:pStyle w:val="3"/>
        <w:widowControl/>
        <w:numPr>
          <w:ilvl w:val="0"/>
          <w:numId w:val="5"/>
        </w:numPr>
        <w:ind w:left="0" w:leftChars="0" w:firstLine="24" w:firstLineChars="0"/>
        <w:rPr>
          <w:b/>
        </w:rPr>
      </w:pPr>
      <w:r>
        <w:t>实验特性曲线</w:t>
      </w:r>
    </w:p>
    <w:p w14:paraId="5EFBDE53">
      <w:pPr>
        <w:pStyle w:val="11"/>
        <w:widowControl/>
        <w:pBdr>
          <w:top w:val="none" w:color="auto" w:sz="0" w:space="0"/>
          <w:left w:val="none" w:color="auto" w:sz="0" w:space="0"/>
          <w:bottom w:val="none" w:color="auto" w:sz="0" w:space="0"/>
          <w:right w:val="none" w:color="auto" w:sz="0" w:space="0"/>
        </w:pBdr>
        <w:rPr>
          <w:rFonts w:hint="eastAsia"/>
          <w:lang w:val="en-US" w:eastAsia="zh-CN"/>
        </w:rPr>
      </w:pPr>
      <w:r>
        <w:rPr>
          <w:rFonts w:hint="eastAsia" w:ascii="宋体" w:hAnsi="Calibri" w:eastAsia="宋体" w:cs="Times New Roman"/>
          <w:color w:val="000000"/>
          <w:sz w:val="20"/>
          <w:lang w:eastAsia="zh-CN"/>
        </w:rPr>
        <w:drawing>
          <wp:inline distT="0" distB="0" distL="114300" distR="114300">
            <wp:extent cx="2594610" cy="4346575"/>
            <wp:effectExtent l="0" t="0" r="8890" b="9525"/>
            <wp:docPr id="1" name="图片 1" descr="RC低通滤波器幅频特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RC低通滤波器幅频特性图"/>
                    <pic:cNvPicPr>
                      <a:picLocks noChangeAspect="1"/>
                    </pic:cNvPicPr>
                  </pic:nvPicPr>
                  <pic:blipFill>
                    <a:blip r:embed="rId6"/>
                    <a:stretch>
                      <a:fillRect/>
                    </a:stretch>
                  </pic:blipFill>
                  <pic:spPr>
                    <a:xfrm>
                      <a:off x="0" y="0"/>
                      <a:ext cx="2594610" cy="4346575"/>
                    </a:xfrm>
                    <a:prstGeom prst="rect">
                      <a:avLst/>
                    </a:prstGeom>
                  </pic:spPr>
                </pic:pic>
              </a:graphicData>
            </a:graphic>
          </wp:inline>
        </w:drawing>
      </w:r>
      <w:r>
        <w:rPr>
          <w:rFonts w:hint="eastAsia" w:ascii="宋体" w:hAnsi="Calibri" w:eastAsia="宋体" w:cs="Times New Roman"/>
          <w:color w:val="000000"/>
          <w:sz w:val="20"/>
          <w:lang w:eastAsia="zh-CN"/>
        </w:rPr>
        <w:drawing>
          <wp:inline distT="0" distB="0" distL="114300" distR="114300">
            <wp:extent cx="2623185" cy="4345940"/>
            <wp:effectExtent l="0" t="0" r="5715" b="10160"/>
            <wp:docPr id="2" name="图片 2" descr="RC低通滤波器相频特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RC低通滤波器相频特性图"/>
                    <pic:cNvPicPr>
                      <a:picLocks noChangeAspect="1"/>
                    </pic:cNvPicPr>
                  </pic:nvPicPr>
                  <pic:blipFill>
                    <a:blip r:embed="rId7"/>
                    <a:stretch>
                      <a:fillRect/>
                    </a:stretch>
                  </pic:blipFill>
                  <pic:spPr>
                    <a:xfrm>
                      <a:off x="0" y="0"/>
                      <a:ext cx="2623185" cy="4345940"/>
                    </a:xfrm>
                    <a:prstGeom prst="rect">
                      <a:avLst/>
                    </a:prstGeom>
                  </pic:spPr>
                </pic:pic>
              </a:graphicData>
            </a:graphic>
          </wp:inline>
        </w:drawing>
      </w:r>
      <w:r>
        <w:rPr>
          <w:rFonts w:hint="eastAsia"/>
          <w:lang w:val="en-US" w:eastAsia="zh-CN"/>
        </w:rPr>
        <w:drawing>
          <wp:inline distT="0" distB="0" distL="114300" distR="114300">
            <wp:extent cx="2663190" cy="4279265"/>
            <wp:effectExtent l="0" t="0" r="3810" b="635"/>
            <wp:docPr id="3" name="图片 3" descr="RC高通滤波器幅频特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RC高通滤波器幅频特性图"/>
                    <pic:cNvPicPr>
                      <a:picLocks noChangeAspect="1"/>
                    </pic:cNvPicPr>
                  </pic:nvPicPr>
                  <pic:blipFill>
                    <a:blip r:embed="rId8"/>
                    <a:stretch>
                      <a:fillRect/>
                    </a:stretch>
                  </pic:blipFill>
                  <pic:spPr>
                    <a:xfrm>
                      <a:off x="0" y="0"/>
                      <a:ext cx="2663190" cy="4279265"/>
                    </a:xfrm>
                    <a:prstGeom prst="rect">
                      <a:avLst/>
                    </a:prstGeom>
                  </pic:spPr>
                </pic:pic>
              </a:graphicData>
            </a:graphic>
          </wp:inline>
        </w:drawing>
      </w:r>
      <w:r>
        <w:rPr>
          <w:rFonts w:hint="eastAsia"/>
          <w:lang w:val="en-US" w:eastAsia="zh-CN"/>
        </w:rPr>
        <w:drawing>
          <wp:inline distT="0" distB="0" distL="114300" distR="114300">
            <wp:extent cx="2567305" cy="4305935"/>
            <wp:effectExtent l="0" t="0" r="10795" b="12065"/>
            <wp:docPr id="4" name="图片 4" descr="RC高通滤波器相频特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RC高通滤波器相频特性图"/>
                    <pic:cNvPicPr>
                      <a:picLocks noChangeAspect="1"/>
                    </pic:cNvPicPr>
                  </pic:nvPicPr>
                  <pic:blipFill>
                    <a:blip r:embed="rId9"/>
                    <a:stretch>
                      <a:fillRect/>
                    </a:stretch>
                  </pic:blipFill>
                  <pic:spPr>
                    <a:xfrm>
                      <a:off x="0" y="0"/>
                      <a:ext cx="2567305" cy="4305935"/>
                    </a:xfrm>
                    <a:prstGeom prst="rect">
                      <a:avLst/>
                    </a:prstGeom>
                  </pic:spPr>
                </pic:pic>
              </a:graphicData>
            </a:graphic>
          </wp:inline>
        </w:drawing>
      </w:r>
    </w:p>
    <w:p w14:paraId="71806443">
      <w:pPr>
        <w:pStyle w:val="2"/>
        <w:widowControl/>
        <w:numPr>
          <w:ilvl w:val="0"/>
          <w:numId w:val="0"/>
        </w:numPr>
        <w:ind w:left="27" w:leftChars="0"/>
        <w:rPr>
          <w:b/>
        </w:rPr>
      </w:pPr>
      <w:r>
        <w:rPr>
          <w:rFonts w:hint="eastAsia"/>
          <w:lang w:val="en-US" w:eastAsia="zh-CN"/>
        </w:rPr>
        <w:t>六</w:t>
      </w:r>
      <w:r>
        <w:t>、数据分析</w:t>
      </w:r>
    </w:p>
    <w:p w14:paraId="0BD89B65">
      <w:pPr>
        <w:pStyle w:val="3"/>
        <w:widowControl/>
        <w:numPr>
          <w:ilvl w:val="0"/>
          <w:numId w:val="6"/>
        </w:numPr>
        <w:ind w:left="0" w:leftChars="0" w:firstLine="24" w:firstLineChars="0"/>
        <w:rPr>
          <w:b/>
        </w:rPr>
      </w:pPr>
      <w:r>
        <w:t>RC 低通滤波器特性分析</w:t>
      </w:r>
    </w:p>
    <w:p w14:paraId="1E6D3074">
      <w:pPr>
        <w:pStyle w:val="11"/>
        <w:widowControl/>
        <w:pBdr>
          <w:top w:val="none" w:color="auto" w:sz="0" w:space="0"/>
          <w:left w:val="none" w:color="auto" w:sz="0" w:space="0"/>
          <w:bottom w:val="none" w:color="auto" w:sz="0" w:space="0"/>
          <w:right w:val="none" w:color="auto" w:sz="0" w:space="0"/>
        </w:pBdr>
        <w:ind w:left="0" w:leftChars="0" w:firstLine="0" w:firstLineChars="0"/>
        <w:rPr>
          <w:rFonts w:ascii="宋体" w:hAnsi="Calibri" w:eastAsia="宋体" w:cs="Times New Roman"/>
          <w:color w:val="000000"/>
          <w:sz w:val="20"/>
        </w:rPr>
      </w:pPr>
      <w:r>
        <w:rPr>
          <w:rStyle w:val="16"/>
          <w:rFonts w:ascii="宋体" w:hAnsi="Calibri" w:eastAsia="宋体" w:cs="Times New Roman"/>
          <w:color w:val="000000"/>
          <w:sz w:val="20"/>
        </w:rPr>
        <w:t>截止频率分析</w:t>
      </w:r>
      <w:r>
        <w:rPr>
          <w:rFonts w:ascii="宋体" w:hAnsi="Calibri" w:eastAsia="宋体" w:cs="Times New Roman"/>
          <w:color w:val="000000"/>
          <w:sz w:val="20"/>
        </w:rPr>
        <w:t>：</w:t>
      </w:r>
    </w:p>
    <w:p w14:paraId="49B966A5">
      <w:pPr>
        <w:pStyle w:val="11"/>
        <w:widowControl/>
        <w:pBdr>
          <w:top w:val="none" w:color="auto" w:sz="0" w:space="0"/>
          <w:left w:val="none" w:color="auto" w:sz="0" w:space="0"/>
          <w:bottom w:val="none" w:color="auto" w:sz="0" w:space="0"/>
          <w:right w:val="none" w:color="auto" w:sz="0" w:space="0"/>
        </w:pBdr>
        <w:ind w:left="420" w:leftChars="200" w:firstLine="0" w:firstLineChars="0"/>
        <w:rPr>
          <w:rFonts w:ascii="宋体" w:hAnsi="Calibri" w:eastAsia="宋体" w:cs="Times New Roman"/>
          <w:sz w:val="20"/>
        </w:rPr>
      </w:pPr>
      <w:r>
        <w:rPr>
          <w:rFonts w:ascii="宋体" w:hAnsi="Calibri" w:eastAsia="宋体" w:cs="Times New Roman"/>
          <w:color w:val="000000"/>
          <w:sz w:val="20"/>
        </w:rPr>
        <w:t xml:space="preserve">o由幅频特性曲线拟合得到实际截止角频率 </w:t>
      </w:r>
      <m:oMath>
        <m:sSub>
          <m:sSubPr>
            <m:ctrlPr>
              <w:rPr>
                <w:rFonts w:ascii="Cambria Math" w:hAnsi="Cambria Math" w:eastAsia="宋体" w:cs="Times New Roman"/>
                <w:sz w:val="20"/>
              </w:rPr>
            </m:ctrlPr>
          </m:sSubPr>
          <m:e>
            <m:r>
              <m:rPr/>
              <w:rPr>
                <w:rFonts w:ascii="Cambria Math" w:hAnsi="Cambria Math" w:eastAsia="宋体" w:cs="Times New Roman"/>
                <w:sz w:val="20"/>
              </w:rPr>
              <m:t>ω</m:t>
            </m:r>
            <m:ctrlPr>
              <w:rPr>
                <w:rFonts w:ascii="Cambria Math" w:hAnsi="Cambria Math" w:eastAsia="宋体" w:cs="Times New Roman"/>
                <w:sz w:val="20"/>
              </w:rPr>
            </m:ctrlPr>
          </m:e>
          <m:sub>
            <m:r>
              <m:rPr/>
              <w:rPr>
                <w:rFonts w:ascii="Cambria Math" w:hAnsi="Cambria Math" w:eastAsia="宋体" w:cs="Times New Roman"/>
                <w:sz w:val="20"/>
              </w:rPr>
              <m:t>cA</m:t>
            </m:r>
            <m:ctrlPr>
              <w:rPr>
                <w:rFonts w:ascii="Cambria Math" w:hAnsi="Cambria Math" w:eastAsia="宋体" w:cs="Times New Roman"/>
                <w:sz w:val="20"/>
              </w:rPr>
            </m:ctrlPr>
          </m:sub>
        </m:sSub>
      </m:oMath>
      <w:r>
        <w:rPr>
          <w:rFonts w:ascii="宋体" w:hAnsi="Calibri" w:eastAsia="宋体" w:cs="Times New Roman"/>
          <w:sz w:val="20"/>
        </w:rPr>
        <w:t xml:space="preserve"> ≈ 1456.51 rad/s，对应截止频率 </w:t>
      </w:r>
    </w:p>
    <w:p w14:paraId="735AADB4">
      <w:pPr>
        <w:pStyle w:val="11"/>
        <w:widowControl/>
        <w:pBdr>
          <w:top w:val="none" w:color="auto" w:sz="0" w:space="0"/>
          <w:left w:val="none" w:color="auto" w:sz="0" w:space="0"/>
          <w:bottom w:val="none" w:color="auto" w:sz="0" w:space="0"/>
          <w:right w:val="none" w:color="auto" w:sz="0" w:space="0"/>
        </w:pBdr>
        <w:ind w:left="420" w:leftChars="200" w:firstLine="0" w:firstLineChars="0"/>
        <w:rPr>
          <w:rFonts w:ascii="宋体" w:hAnsi="Calibri" w:eastAsia="宋体" w:cs="Times New Roman"/>
          <w:color w:val="000000"/>
          <w:sz w:val="20"/>
        </w:rPr>
      </w:pPr>
      <m:oMath>
        <m:sSub>
          <m:sSubPr>
            <m:ctrlPr>
              <w:rPr>
                <w:rFonts w:ascii="Cambria Math" w:hAnsi="Cambria Math" w:eastAsia="宋体" w:cs="Times New Roman"/>
                <w:sz w:val="20"/>
              </w:rPr>
            </m:ctrlPr>
          </m:sSubPr>
          <m:e>
            <m:r>
              <m:rPr/>
              <w:rPr>
                <w:rFonts w:ascii="Cambria Math" w:hAnsi="Cambria Math" w:eastAsia="宋体" w:cs="Times New Roman"/>
                <w:sz w:val="20"/>
              </w:rPr>
              <m:t>f</m:t>
            </m:r>
            <m:ctrlPr>
              <w:rPr>
                <w:rFonts w:ascii="Cambria Math" w:hAnsi="Cambria Math" w:eastAsia="宋体" w:cs="Times New Roman"/>
                <w:sz w:val="20"/>
              </w:rPr>
            </m:ctrlPr>
          </m:e>
          <m:sub>
            <m:r>
              <m:rPr/>
              <w:rPr>
                <w:rFonts w:ascii="Cambria Math" w:hAnsi="Cambria Math" w:eastAsia="宋体" w:cs="Times New Roman"/>
                <w:sz w:val="20"/>
              </w:rPr>
              <m:t>cA</m:t>
            </m:r>
            <m:ctrlPr>
              <w:rPr>
                <w:rFonts w:ascii="Cambria Math" w:hAnsi="Cambria Math" w:eastAsia="宋体" w:cs="Times New Roman"/>
                <w:sz w:val="20"/>
              </w:rPr>
            </m:ctrlPr>
          </m:sub>
        </m:sSub>
      </m:oMath>
      <w:r>
        <w:rPr>
          <w:rFonts w:ascii="宋体" w:hAnsi="Calibri" w:eastAsia="宋体" w:cs="Times New Roman"/>
          <w:sz w:val="20"/>
        </w:rPr>
        <w:t xml:space="preserve"> ≈ 231.8 Hz。</w:t>
      </w:r>
    </w:p>
    <w:p w14:paraId="680C5EB5">
      <w:pPr>
        <w:pStyle w:val="11"/>
        <w:widowControl/>
        <w:pBdr>
          <w:top w:val="none" w:color="auto" w:sz="0" w:space="0"/>
          <w:left w:val="none" w:color="auto" w:sz="0" w:space="0"/>
          <w:bottom w:val="none" w:color="auto" w:sz="0" w:space="0"/>
          <w:right w:val="none" w:color="auto" w:sz="0" w:space="0"/>
        </w:pBdr>
        <w:ind w:left="420" w:leftChars="200" w:firstLine="0" w:firstLineChars="0"/>
        <w:rPr>
          <w:rFonts w:ascii="宋体" w:hAnsi="Calibri" w:eastAsia="宋体" w:cs="Times New Roman"/>
          <w:sz w:val="20"/>
        </w:rPr>
      </w:pPr>
      <w:r>
        <w:rPr>
          <w:rFonts w:ascii="宋体" w:hAnsi="Calibri" w:eastAsia="宋体" w:cs="Times New Roman"/>
          <w:color w:val="000000"/>
          <w:sz w:val="20"/>
        </w:rPr>
        <w:t xml:space="preserve">o由相频特性曲线拟合得到实际截止角频率 </w:t>
      </w:r>
      <m:oMath>
        <m:sSub>
          <m:sSubPr>
            <m:ctrlPr>
              <w:rPr>
                <w:rFonts w:ascii="Cambria Math" w:hAnsi="Cambria Math" w:eastAsia="宋体" w:cs="Times New Roman"/>
                <w:sz w:val="20"/>
              </w:rPr>
            </m:ctrlPr>
          </m:sSubPr>
          <m:e>
            <m:r>
              <m:rPr/>
              <w:rPr>
                <w:rFonts w:ascii="Cambria Math" w:hAnsi="Cambria Math" w:eastAsia="宋体" w:cs="Times New Roman"/>
                <w:sz w:val="20"/>
              </w:rPr>
              <m:t>ω</m:t>
            </m:r>
            <m:ctrlPr>
              <w:rPr>
                <w:rFonts w:ascii="Cambria Math" w:hAnsi="Cambria Math" w:eastAsia="宋体" w:cs="Times New Roman"/>
                <w:sz w:val="20"/>
              </w:rPr>
            </m:ctrlPr>
          </m:e>
          <m:sub>
            <m:r>
              <m:rPr/>
              <w:rPr>
                <w:rFonts w:ascii="Cambria Math" w:hAnsi="Cambria Math" w:eastAsia="宋体" w:cs="Times New Roman"/>
                <w:sz w:val="20"/>
              </w:rPr>
              <m:t>cϕ</m:t>
            </m:r>
            <m:ctrlPr>
              <w:rPr>
                <w:rFonts w:ascii="Cambria Math" w:hAnsi="Cambria Math" w:eastAsia="宋体" w:cs="Times New Roman"/>
                <w:sz w:val="20"/>
              </w:rPr>
            </m:ctrlPr>
          </m:sub>
        </m:sSub>
      </m:oMath>
      <w:r>
        <w:rPr>
          <w:rFonts w:ascii="宋体" w:hAnsi="Calibri" w:eastAsia="宋体" w:cs="Times New Roman"/>
          <w:sz w:val="20"/>
        </w:rPr>
        <w:t xml:space="preserve"> ≈ 1667.25 rad/s，对应截止频率</w:t>
      </w:r>
    </w:p>
    <w:p w14:paraId="08CA154E">
      <w:pPr>
        <w:pStyle w:val="11"/>
        <w:widowControl/>
        <w:pBdr>
          <w:top w:val="none" w:color="auto" w:sz="0" w:space="0"/>
          <w:left w:val="none" w:color="auto" w:sz="0" w:space="0"/>
          <w:bottom w:val="none" w:color="auto" w:sz="0" w:space="0"/>
          <w:right w:val="none" w:color="auto" w:sz="0" w:space="0"/>
        </w:pBdr>
        <w:ind w:left="420" w:leftChars="200" w:firstLine="0" w:firstLineChars="0"/>
        <w:rPr>
          <w:rFonts w:ascii="宋体" w:hAnsi="Calibri" w:eastAsia="宋体" w:cs="Times New Roman"/>
          <w:color w:val="000000"/>
          <w:sz w:val="20"/>
        </w:rPr>
      </w:pPr>
      <w:r>
        <w:rPr>
          <w:rFonts w:ascii="宋体" w:hAnsi="Calibri" w:eastAsia="宋体" w:cs="Times New Roman"/>
          <w:sz w:val="20"/>
        </w:rPr>
        <w:t xml:space="preserve"> </w:t>
      </w:r>
      <m:oMath>
        <m:sSub>
          <m:sSubPr>
            <m:ctrlPr>
              <w:rPr>
                <w:rFonts w:ascii="Cambria Math" w:hAnsi="Cambria Math" w:eastAsia="宋体" w:cs="Times New Roman"/>
                <w:sz w:val="20"/>
              </w:rPr>
            </m:ctrlPr>
          </m:sSubPr>
          <m:e>
            <m:r>
              <m:rPr/>
              <w:rPr>
                <w:rFonts w:ascii="Cambria Math" w:hAnsi="Cambria Math" w:eastAsia="宋体" w:cs="Times New Roman"/>
                <w:sz w:val="20"/>
              </w:rPr>
              <m:t>f</m:t>
            </m:r>
            <m:ctrlPr>
              <w:rPr>
                <w:rFonts w:ascii="Cambria Math" w:hAnsi="Cambria Math" w:eastAsia="宋体" w:cs="Times New Roman"/>
                <w:sz w:val="20"/>
              </w:rPr>
            </m:ctrlPr>
          </m:e>
          <m:sub>
            <m:r>
              <m:rPr/>
              <w:rPr>
                <w:rFonts w:ascii="Cambria Math" w:hAnsi="Cambria Math" w:eastAsia="宋体" w:cs="Times New Roman"/>
                <w:sz w:val="20"/>
              </w:rPr>
              <m:t>cϕ</m:t>
            </m:r>
            <m:ctrlPr>
              <w:rPr>
                <w:rFonts w:ascii="Cambria Math" w:hAnsi="Cambria Math" w:eastAsia="宋体" w:cs="Times New Roman"/>
                <w:sz w:val="20"/>
              </w:rPr>
            </m:ctrlPr>
          </m:sub>
        </m:sSub>
      </m:oMath>
      <w:r>
        <w:rPr>
          <w:rFonts w:ascii="宋体" w:hAnsi="Calibri" w:eastAsia="宋体" w:cs="Times New Roman"/>
          <w:sz w:val="20"/>
        </w:rPr>
        <w:t xml:space="preserve"> ≈ 265.4 Hz。</w:t>
      </w:r>
    </w:p>
    <w:p w14:paraId="1711F5B8">
      <w:pPr>
        <w:pStyle w:val="11"/>
        <w:widowControl/>
        <w:pBdr>
          <w:top w:val="none" w:color="auto" w:sz="0" w:space="0"/>
          <w:left w:val="none" w:color="auto" w:sz="0" w:space="0"/>
          <w:bottom w:val="none" w:color="auto" w:sz="0" w:space="0"/>
          <w:right w:val="none" w:color="auto" w:sz="0" w:space="0"/>
        </w:pBdr>
        <w:ind w:left="420" w:leftChars="200" w:firstLine="0" w:firstLineChars="0"/>
        <w:rPr>
          <w:rFonts w:ascii="宋体" w:hAnsi="Calibri" w:eastAsia="宋体" w:cs="Times New Roman"/>
          <w:color w:val="000000"/>
          <w:sz w:val="20"/>
        </w:rPr>
      </w:pPr>
      <w:r>
        <w:rPr>
          <w:rFonts w:ascii="宋体" w:hAnsi="Calibri" w:eastAsia="宋体" w:cs="Times New Roman"/>
          <w:color w:val="000000"/>
          <w:sz w:val="20"/>
        </w:rPr>
        <w:t>o实际截止频率与理论值存在偏差，主要原因是元件实际参数与标称值存在误差。</w:t>
      </w:r>
    </w:p>
    <w:p w14:paraId="6E1604DE">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0"/>
        </w:rPr>
      </w:pPr>
      <w:r>
        <w:rPr>
          <w:rStyle w:val="16"/>
          <w:rFonts w:ascii="宋体" w:hAnsi="Calibri" w:eastAsia="宋体" w:cs="Times New Roman"/>
          <w:color w:val="000000"/>
          <w:sz w:val="20"/>
        </w:rPr>
        <w:t>特性规律分析</w:t>
      </w:r>
      <w:r>
        <w:rPr>
          <w:rFonts w:ascii="宋体" w:hAnsi="Calibri" w:eastAsia="宋体" w:cs="Times New Roman"/>
          <w:color w:val="000000"/>
          <w:sz w:val="20"/>
        </w:rPr>
        <w:t>：</w:t>
      </w:r>
    </w:p>
    <w:p w14:paraId="65536C69">
      <w:pPr>
        <w:pStyle w:val="11"/>
        <w:widowControl/>
        <w:numPr>
          <w:ilvl w:val="0"/>
          <w:numId w:val="7"/>
        </w:numPr>
        <w:pBdr>
          <w:top w:val="none" w:color="auto" w:sz="0" w:space="0"/>
          <w:left w:val="none" w:color="auto" w:sz="0" w:space="0"/>
          <w:bottom w:val="none" w:color="auto" w:sz="0" w:space="0"/>
          <w:right w:val="none" w:color="auto" w:sz="0" w:space="0"/>
        </w:pBdr>
        <w:ind w:left="420" w:leftChars="0" w:firstLine="22" w:firstLineChars="0"/>
        <w:rPr>
          <w:rFonts w:ascii="宋体" w:hAnsi="Calibri" w:eastAsia="宋体" w:cs="Times New Roman"/>
          <w:b w:val="0"/>
          <w:color w:val="000000"/>
          <w:sz w:val="20"/>
        </w:rPr>
      </w:pPr>
      <w:r>
        <w:rPr>
          <w:rFonts w:ascii="宋体" w:hAnsi="Calibri" w:eastAsia="宋体" w:cs="Times New Roman"/>
          <w:color w:val="000000"/>
          <w:sz w:val="20"/>
        </w:rPr>
        <w:t>幅频特性：在低频段（</w:t>
      </w:r>
      <m:oMath>
        <m:r>
          <m:rPr/>
          <w:rPr>
            <w:rFonts w:ascii="Cambria Math" w:hAnsi="Cambria Math" w:eastAsia="宋体" w:cs="Times New Roman"/>
            <w:sz w:val="20"/>
          </w:rPr>
          <m:t>ω≪</m:t>
        </m:r>
        <m:sSub>
          <m:sSubPr>
            <m:ctrlPr>
              <w:rPr>
                <w:rFonts w:ascii="Cambria Math" w:hAnsi="Cambria Math" w:eastAsia="宋体" w:cs="Times New Roman"/>
                <w:sz w:val="20"/>
              </w:rPr>
            </m:ctrlPr>
          </m:sSubPr>
          <m:e>
            <m:r>
              <m:rPr/>
              <w:rPr>
                <w:rFonts w:ascii="Cambria Math" w:hAnsi="Cambria Math" w:eastAsia="宋体" w:cs="Times New Roman"/>
                <w:sz w:val="20"/>
              </w:rPr>
              <m:t>ω</m:t>
            </m:r>
            <m:ctrlPr>
              <w:rPr>
                <w:rFonts w:ascii="Cambria Math" w:hAnsi="Cambria Math" w:eastAsia="宋体" w:cs="Times New Roman"/>
                <w:sz w:val="20"/>
              </w:rPr>
            </m:ctrlPr>
          </m:e>
          <m:sub>
            <m:r>
              <m:rPr/>
              <w:rPr>
                <w:rFonts w:ascii="Cambria Math" w:hAnsi="Cambria Math" w:eastAsia="宋体" w:cs="Times New Roman"/>
                <w:sz w:val="20"/>
              </w:rPr>
              <m:t>c</m:t>
            </m:r>
            <m:ctrlPr>
              <w:rPr>
                <w:rFonts w:ascii="Cambria Math" w:hAnsi="Cambria Math" w:eastAsia="宋体" w:cs="Times New Roman"/>
                <w:sz w:val="20"/>
              </w:rPr>
            </m:ctrlPr>
          </m:sub>
        </m:sSub>
      </m:oMath>
      <w:r>
        <w:rPr>
          <w:rFonts w:ascii="宋体" w:hAnsi="Calibri" w:eastAsia="宋体" w:cs="Times New Roman"/>
          <w:sz w:val="20"/>
        </w:rPr>
        <w:t>），电压增益接近 1，信号几乎无衰减通过；随着频率升高，增益逐渐下降，符合理论公式的变化趋势。</w:t>
      </w:r>
    </w:p>
    <w:p w14:paraId="40B63DE1">
      <w:pPr>
        <w:pStyle w:val="11"/>
        <w:widowControl/>
        <w:numPr>
          <w:ilvl w:val="0"/>
          <w:numId w:val="7"/>
        </w:numPr>
        <w:pBdr>
          <w:top w:val="none" w:color="auto" w:sz="0" w:space="0"/>
          <w:left w:val="none" w:color="auto" w:sz="0" w:space="0"/>
          <w:bottom w:val="none" w:color="auto" w:sz="0" w:space="0"/>
          <w:right w:val="none" w:color="auto" w:sz="0" w:space="0"/>
        </w:pBdr>
        <w:ind w:left="420" w:leftChars="0" w:firstLine="22" w:firstLineChars="0"/>
        <w:rPr>
          <w:rFonts w:ascii="宋体" w:hAnsi="Calibri" w:eastAsia="宋体" w:cs="Times New Roman"/>
          <w:b w:val="0"/>
          <w:color w:val="000000"/>
          <w:sz w:val="20"/>
        </w:rPr>
      </w:pPr>
      <w:r>
        <w:rPr>
          <w:rFonts w:ascii="宋体" w:hAnsi="Calibri" w:eastAsia="宋体" w:cs="Times New Roman"/>
          <w:color w:val="000000"/>
          <w:sz w:val="20"/>
        </w:rPr>
        <w:t>相频特性：输出信号相位始终滞后于输入信号，相位差从低频段的接近 0° 逐渐变化到高频段的接近 - 90°，在截止频率附近约为 - 45°，与理论相频特性一致。</w:t>
      </w:r>
    </w:p>
    <w:p w14:paraId="7F1AA887">
      <w:pPr>
        <w:pStyle w:val="3"/>
        <w:widowControl/>
        <w:numPr>
          <w:ilvl w:val="0"/>
          <w:numId w:val="6"/>
        </w:numPr>
        <w:ind w:left="0" w:leftChars="0" w:firstLine="24" w:firstLineChars="0"/>
        <w:rPr>
          <w:rFonts w:ascii="宋体" w:hAnsi="Calibri" w:eastAsia="宋体" w:cs="Times New Roman"/>
          <w:color w:val="000000"/>
          <w:sz w:val="20"/>
        </w:rPr>
      </w:pPr>
      <w:r>
        <w:t>RC 高通滤波器特性分析</w:t>
      </w:r>
    </w:p>
    <w:p w14:paraId="46DBF092">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0"/>
        </w:rPr>
      </w:pPr>
      <w:r>
        <w:rPr>
          <w:rStyle w:val="16"/>
          <w:rFonts w:ascii="宋体" w:hAnsi="Calibri" w:eastAsia="宋体" w:cs="Times New Roman"/>
          <w:color w:val="000000"/>
          <w:sz w:val="20"/>
        </w:rPr>
        <w:t>截止频率分析</w:t>
      </w:r>
      <w:r>
        <w:rPr>
          <w:rFonts w:ascii="宋体" w:hAnsi="Calibri" w:eastAsia="宋体" w:cs="Times New Roman"/>
          <w:color w:val="000000"/>
          <w:sz w:val="20"/>
        </w:rPr>
        <w:t>：</w:t>
      </w:r>
    </w:p>
    <w:p w14:paraId="54799135">
      <w:pPr>
        <w:pStyle w:val="11"/>
        <w:widowControl/>
        <w:pBdr>
          <w:top w:val="none" w:color="auto" w:sz="0" w:space="0"/>
          <w:left w:val="none" w:color="auto" w:sz="0" w:space="0"/>
          <w:bottom w:val="none" w:color="auto" w:sz="0" w:space="0"/>
          <w:right w:val="none" w:color="auto" w:sz="0" w:space="0"/>
        </w:pBdr>
        <w:ind w:left="420" w:leftChars="200" w:firstLine="0" w:firstLineChars="0"/>
        <w:rPr>
          <w:rFonts w:ascii="宋体" w:hAnsi="Calibri" w:eastAsia="宋体" w:cs="Times New Roman"/>
          <w:color w:val="000000"/>
          <w:sz w:val="20"/>
        </w:rPr>
      </w:pPr>
      <w:r>
        <w:rPr>
          <w:rFonts w:ascii="宋体" w:hAnsi="Calibri" w:eastAsia="宋体" w:cs="Times New Roman"/>
          <w:color w:val="000000"/>
          <w:sz w:val="20"/>
        </w:rPr>
        <w:t xml:space="preserve">o由幅频特性曲线三参数优化拟合得到实际截止角频率 </w:t>
      </w:r>
      <m:oMath>
        <m:sSub>
          <m:sSubPr>
            <m:ctrlPr>
              <w:rPr>
                <w:rFonts w:ascii="Cambria Math" w:hAnsi="Cambria Math" w:eastAsia="宋体" w:cs="Times New Roman"/>
                <w:sz w:val="20"/>
              </w:rPr>
            </m:ctrlPr>
          </m:sSubPr>
          <m:e>
            <m:r>
              <m:rPr/>
              <w:rPr>
                <w:rFonts w:ascii="Cambria Math" w:hAnsi="Cambria Math" w:eastAsia="宋体" w:cs="Times New Roman"/>
                <w:sz w:val="20"/>
              </w:rPr>
              <m:t>ω</m:t>
            </m:r>
            <m:ctrlPr>
              <w:rPr>
                <w:rFonts w:ascii="Cambria Math" w:hAnsi="Cambria Math" w:eastAsia="宋体" w:cs="Times New Roman"/>
                <w:sz w:val="20"/>
              </w:rPr>
            </m:ctrlPr>
          </m:e>
          <m:sub>
            <m:r>
              <m:rPr/>
              <w:rPr>
                <w:rFonts w:ascii="Cambria Math" w:hAnsi="Cambria Math" w:eastAsia="宋体" w:cs="Times New Roman"/>
                <w:sz w:val="20"/>
              </w:rPr>
              <m:t>cA</m:t>
            </m:r>
            <m:ctrlPr>
              <w:rPr>
                <w:rFonts w:ascii="Cambria Math" w:hAnsi="Cambria Math" w:eastAsia="宋体" w:cs="Times New Roman"/>
                <w:sz w:val="20"/>
              </w:rPr>
            </m:ctrlPr>
          </m:sub>
        </m:sSub>
      </m:oMath>
      <w:r>
        <w:rPr>
          <w:rFonts w:ascii="宋体" w:hAnsi="Calibri" w:eastAsia="宋体" w:cs="Times New Roman"/>
          <w:sz w:val="20"/>
        </w:rPr>
        <w:t xml:space="preserve"> ≈ 10816.7 rad/s，对应截止频率 </w:t>
      </w:r>
      <m:oMath>
        <m:sSub>
          <m:sSubPr>
            <m:ctrlPr>
              <w:rPr>
                <w:rFonts w:ascii="Cambria Math" w:hAnsi="Cambria Math" w:eastAsia="宋体" w:cs="Times New Roman"/>
                <w:sz w:val="20"/>
              </w:rPr>
            </m:ctrlPr>
          </m:sSubPr>
          <m:e>
            <m:r>
              <m:rPr/>
              <w:rPr>
                <w:rFonts w:ascii="Cambria Math" w:hAnsi="Cambria Math" w:eastAsia="宋体" w:cs="Times New Roman"/>
                <w:sz w:val="20"/>
              </w:rPr>
              <m:t>f</m:t>
            </m:r>
            <m:ctrlPr>
              <w:rPr>
                <w:rFonts w:ascii="Cambria Math" w:hAnsi="Cambria Math" w:eastAsia="宋体" w:cs="Times New Roman"/>
                <w:sz w:val="20"/>
              </w:rPr>
            </m:ctrlPr>
          </m:e>
          <m:sub>
            <m:r>
              <m:rPr/>
              <w:rPr>
                <w:rFonts w:ascii="Cambria Math" w:hAnsi="Cambria Math" w:eastAsia="宋体" w:cs="Times New Roman"/>
                <w:sz w:val="20"/>
              </w:rPr>
              <m:t>cA</m:t>
            </m:r>
            <m:ctrlPr>
              <w:rPr>
                <w:rFonts w:ascii="Cambria Math" w:hAnsi="Cambria Math" w:eastAsia="宋体" w:cs="Times New Roman"/>
                <w:sz w:val="20"/>
              </w:rPr>
            </m:ctrlPr>
          </m:sub>
        </m:sSub>
      </m:oMath>
      <w:r>
        <w:rPr>
          <w:rFonts w:ascii="宋体" w:hAnsi="Calibri" w:eastAsia="宋体" w:cs="Times New Roman"/>
          <w:sz w:val="20"/>
        </w:rPr>
        <w:t xml:space="preserve"> ≈ 1721 Hz。</w:t>
      </w:r>
    </w:p>
    <w:p w14:paraId="1D508FF3">
      <w:pPr>
        <w:pStyle w:val="11"/>
        <w:widowControl/>
        <w:pBdr>
          <w:top w:val="none" w:color="auto" w:sz="0" w:space="0"/>
          <w:left w:val="none" w:color="auto" w:sz="0" w:space="0"/>
          <w:bottom w:val="none" w:color="auto" w:sz="0" w:space="0"/>
          <w:right w:val="none" w:color="auto" w:sz="0" w:space="0"/>
        </w:pBdr>
        <w:ind w:left="420" w:leftChars="200" w:firstLine="0" w:firstLineChars="0"/>
        <w:rPr>
          <w:rFonts w:ascii="宋体" w:hAnsi="Calibri" w:eastAsia="宋体" w:cs="Times New Roman"/>
          <w:color w:val="000000"/>
          <w:sz w:val="20"/>
        </w:rPr>
      </w:pPr>
      <w:r>
        <w:rPr>
          <w:rFonts w:ascii="宋体" w:hAnsi="Calibri" w:eastAsia="宋体" w:cs="Times New Roman"/>
          <w:color w:val="000000"/>
          <w:sz w:val="20"/>
        </w:rPr>
        <w:t xml:space="preserve">o由相频特性曲线拟合得到实际截止角频率 </w:t>
      </w:r>
      <m:oMath>
        <m:sSub>
          <m:sSubPr>
            <m:ctrlPr>
              <w:rPr>
                <w:rFonts w:ascii="Cambria Math" w:hAnsi="Cambria Math" w:eastAsia="宋体" w:cs="Times New Roman"/>
                <w:sz w:val="20"/>
              </w:rPr>
            </m:ctrlPr>
          </m:sSubPr>
          <m:e>
            <m:r>
              <m:rPr/>
              <w:rPr>
                <w:rFonts w:ascii="Cambria Math" w:hAnsi="Cambria Math" w:eastAsia="宋体" w:cs="Times New Roman"/>
                <w:sz w:val="20"/>
              </w:rPr>
              <m:t>ω</m:t>
            </m:r>
            <m:ctrlPr>
              <w:rPr>
                <w:rFonts w:ascii="Cambria Math" w:hAnsi="Cambria Math" w:eastAsia="宋体" w:cs="Times New Roman"/>
                <w:sz w:val="20"/>
              </w:rPr>
            </m:ctrlPr>
          </m:e>
          <m:sub>
            <m:r>
              <m:rPr/>
              <w:rPr>
                <w:rFonts w:ascii="Cambria Math" w:hAnsi="Cambria Math" w:eastAsia="宋体" w:cs="Times New Roman"/>
                <w:sz w:val="20"/>
              </w:rPr>
              <m:t>cϕ</m:t>
            </m:r>
            <m:ctrlPr>
              <w:rPr>
                <w:rFonts w:ascii="Cambria Math" w:hAnsi="Cambria Math" w:eastAsia="宋体" w:cs="Times New Roman"/>
                <w:sz w:val="20"/>
              </w:rPr>
            </m:ctrlPr>
          </m:sub>
        </m:sSub>
      </m:oMath>
      <w:r>
        <w:rPr>
          <w:rFonts w:ascii="宋体" w:hAnsi="Calibri" w:eastAsia="宋体" w:cs="Times New Roman"/>
          <w:sz w:val="20"/>
        </w:rPr>
        <w:t xml:space="preserve"> ≈ 15445.51 rad/s，对应截止频率 </w:t>
      </w:r>
      <m:oMath>
        <m:sSub>
          <m:sSubPr>
            <m:ctrlPr>
              <w:rPr>
                <w:rFonts w:ascii="Cambria Math" w:hAnsi="Cambria Math" w:eastAsia="宋体" w:cs="Times New Roman"/>
                <w:sz w:val="20"/>
              </w:rPr>
            </m:ctrlPr>
          </m:sSubPr>
          <m:e>
            <m:r>
              <m:rPr/>
              <w:rPr>
                <w:rFonts w:ascii="Cambria Math" w:hAnsi="Cambria Math" w:eastAsia="宋体" w:cs="Times New Roman"/>
                <w:sz w:val="20"/>
              </w:rPr>
              <m:t>f</m:t>
            </m:r>
            <m:ctrlPr>
              <w:rPr>
                <w:rFonts w:ascii="Cambria Math" w:hAnsi="Cambria Math" w:eastAsia="宋体" w:cs="Times New Roman"/>
                <w:sz w:val="20"/>
              </w:rPr>
            </m:ctrlPr>
          </m:e>
          <m:sub>
            <m:r>
              <m:rPr/>
              <w:rPr>
                <w:rFonts w:ascii="Cambria Math" w:hAnsi="Cambria Math" w:eastAsia="宋体" w:cs="Times New Roman"/>
                <w:sz w:val="20"/>
              </w:rPr>
              <m:t>cϕ</m:t>
            </m:r>
            <m:ctrlPr>
              <w:rPr>
                <w:rFonts w:ascii="Cambria Math" w:hAnsi="Cambria Math" w:eastAsia="宋体" w:cs="Times New Roman"/>
                <w:sz w:val="20"/>
              </w:rPr>
            </m:ctrlPr>
          </m:sub>
        </m:sSub>
      </m:oMath>
      <w:r>
        <w:rPr>
          <w:rFonts w:ascii="宋体" w:hAnsi="Calibri" w:eastAsia="宋体" w:cs="Times New Roman"/>
          <w:sz w:val="20"/>
        </w:rPr>
        <w:t xml:space="preserve"> ≈ 2458 Hz。</w:t>
      </w:r>
    </w:p>
    <w:p w14:paraId="245B5CAC">
      <w:pPr>
        <w:pStyle w:val="11"/>
        <w:widowControl/>
        <w:pBdr>
          <w:top w:val="none" w:color="auto" w:sz="0" w:space="0"/>
          <w:left w:val="none" w:color="auto" w:sz="0" w:space="0"/>
          <w:bottom w:val="none" w:color="auto" w:sz="0" w:space="0"/>
          <w:right w:val="none" w:color="auto" w:sz="0" w:space="0"/>
        </w:pBdr>
        <w:ind w:left="420" w:leftChars="200" w:firstLine="0" w:firstLineChars="0"/>
        <w:rPr>
          <w:rFonts w:ascii="宋体" w:hAnsi="Calibri" w:eastAsia="宋体" w:cs="Times New Roman"/>
          <w:color w:val="000000"/>
          <w:sz w:val="20"/>
        </w:rPr>
      </w:pPr>
      <w:r>
        <w:rPr>
          <w:rFonts w:ascii="宋体" w:hAnsi="Calibri" w:eastAsia="宋体" w:cs="Times New Roman"/>
          <w:color w:val="000000"/>
          <w:sz w:val="20"/>
        </w:rPr>
        <w:t>o实际截止频率与理论值存在偏差，主要原因是元件实际参数与标称值存在误差。</w:t>
      </w:r>
    </w:p>
    <w:p w14:paraId="5443A11B">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0"/>
        </w:rPr>
      </w:pPr>
      <w:r>
        <w:rPr>
          <w:rStyle w:val="16"/>
          <w:rFonts w:ascii="宋体" w:hAnsi="Calibri" w:eastAsia="宋体" w:cs="Times New Roman"/>
          <w:color w:val="000000"/>
          <w:sz w:val="20"/>
        </w:rPr>
        <w:t>特性规律分析</w:t>
      </w:r>
      <w:r>
        <w:rPr>
          <w:rFonts w:ascii="宋体" w:hAnsi="Calibri" w:eastAsia="宋体" w:cs="Times New Roman"/>
          <w:color w:val="000000"/>
          <w:sz w:val="20"/>
        </w:rPr>
        <w:t>：</w:t>
      </w:r>
    </w:p>
    <w:p w14:paraId="3D63BC71">
      <w:pPr>
        <w:pStyle w:val="11"/>
        <w:widowControl/>
        <w:numPr>
          <w:ilvl w:val="0"/>
          <w:numId w:val="0"/>
        </w:numPr>
        <w:pBdr>
          <w:top w:val="none" w:color="auto" w:sz="0" w:space="0"/>
          <w:left w:val="none" w:color="auto" w:sz="0" w:space="0"/>
          <w:bottom w:val="none" w:color="auto" w:sz="0" w:space="0"/>
          <w:right w:val="none" w:color="auto" w:sz="0" w:space="0"/>
        </w:pBdr>
        <w:ind w:left="442" w:leftChars="0"/>
        <w:rPr>
          <w:rFonts w:ascii="宋体" w:hAnsi="Calibri" w:eastAsia="宋体" w:cs="Times New Roman"/>
          <w:b w:val="0"/>
          <w:color w:val="000000"/>
          <w:sz w:val="20"/>
        </w:rPr>
      </w:pPr>
      <w:r>
        <w:rPr>
          <w:rFonts w:ascii="宋体" w:hAnsi="Calibri" w:eastAsia="宋体" w:cs="Times New Roman"/>
          <w:color w:val="000000"/>
          <w:sz w:val="20"/>
        </w:rPr>
        <w:t>幅频特性：在高频段（</w:t>
      </w:r>
      <m:oMath>
        <m:r>
          <m:rPr/>
          <w:rPr>
            <w:rFonts w:ascii="Cambria Math" w:hAnsi="Cambria Math" w:eastAsia="宋体" w:cs="Times New Roman"/>
            <w:sz w:val="20"/>
          </w:rPr>
          <m:t>ω≫</m:t>
        </m:r>
        <m:sSub>
          <m:sSubPr>
            <m:ctrlPr>
              <w:rPr>
                <w:rFonts w:ascii="Cambria Math" w:hAnsi="Cambria Math" w:eastAsia="宋体" w:cs="Times New Roman"/>
                <w:sz w:val="20"/>
              </w:rPr>
            </m:ctrlPr>
          </m:sSubPr>
          <m:e>
            <m:r>
              <m:rPr/>
              <w:rPr>
                <w:rFonts w:ascii="Cambria Math" w:hAnsi="Cambria Math" w:eastAsia="宋体" w:cs="Times New Roman"/>
                <w:sz w:val="20"/>
              </w:rPr>
              <m:t>ω</m:t>
            </m:r>
            <m:ctrlPr>
              <w:rPr>
                <w:rFonts w:ascii="Cambria Math" w:hAnsi="Cambria Math" w:eastAsia="宋体" w:cs="Times New Roman"/>
                <w:sz w:val="20"/>
              </w:rPr>
            </m:ctrlPr>
          </m:e>
          <m:sub>
            <m:r>
              <m:rPr/>
              <w:rPr>
                <w:rFonts w:ascii="Cambria Math" w:hAnsi="Cambria Math" w:eastAsia="宋体" w:cs="Times New Roman"/>
                <w:sz w:val="20"/>
              </w:rPr>
              <m:t>c</m:t>
            </m:r>
            <m:ctrlPr>
              <w:rPr>
                <w:rFonts w:ascii="Cambria Math" w:hAnsi="Cambria Math" w:eastAsia="宋体" w:cs="Times New Roman"/>
                <w:sz w:val="20"/>
              </w:rPr>
            </m:ctrlPr>
          </m:sub>
        </m:sSub>
      </m:oMath>
      <w:r>
        <w:rPr>
          <w:rFonts w:ascii="宋体" w:hAnsi="Calibri" w:eastAsia="宋体" w:cs="Times New Roman"/>
          <w:sz w:val="20"/>
        </w:rPr>
        <w:t>），电压增益接近高频渐近值A≈0.859</w:t>
      </w:r>
      <w:r>
        <w:rPr>
          <w:rFonts w:hint="eastAsia" w:cs="Times New Roman"/>
          <w:sz w:val="20"/>
          <w:lang w:val="en-US" w:eastAsia="zh-CN"/>
        </w:rPr>
        <w:t>,</w:t>
      </w:r>
      <w:r>
        <w:rPr>
          <w:rFonts w:ascii="宋体" w:hAnsi="Calibri" w:eastAsia="宋体" w:cs="Times New Roman"/>
          <w:sz w:val="20"/>
        </w:rPr>
        <w:t>信号衰减较小；随着频率降低，增益逐渐下降，符合理论公式的变化趋势。</w:t>
      </w:r>
    </w:p>
    <w:p w14:paraId="715A0BA9">
      <w:pPr>
        <w:pStyle w:val="11"/>
        <w:widowControl/>
        <w:numPr>
          <w:ilvl w:val="0"/>
          <w:numId w:val="0"/>
        </w:numPr>
        <w:pBdr>
          <w:top w:val="none" w:color="auto" w:sz="0" w:space="0"/>
          <w:left w:val="none" w:color="auto" w:sz="0" w:space="0"/>
          <w:bottom w:val="none" w:color="auto" w:sz="0" w:space="0"/>
          <w:right w:val="none" w:color="auto" w:sz="0" w:space="0"/>
        </w:pBdr>
        <w:ind w:left="442" w:leftChars="0"/>
        <w:rPr>
          <w:rFonts w:ascii="宋体" w:hAnsi="Calibri" w:eastAsia="宋体" w:cs="Times New Roman"/>
          <w:b w:val="0"/>
          <w:color w:val="000000"/>
          <w:sz w:val="20"/>
        </w:rPr>
      </w:pPr>
      <w:r>
        <w:rPr>
          <w:rFonts w:ascii="宋体" w:hAnsi="Calibri" w:eastAsia="宋体" w:cs="Times New Roman"/>
          <w:color w:val="000000"/>
          <w:sz w:val="20"/>
        </w:rPr>
        <w:t>相频特性：输出信号相位始终超前于输入信号，相位差从低频段的接近 90° 逐渐变</w:t>
      </w:r>
      <w:r>
        <w:rPr>
          <w:rFonts w:hint="eastAsia" w:cs="Times New Roman"/>
          <w:color w:val="000000"/>
          <w:sz w:val="20"/>
          <w:lang w:val="en-US" w:eastAsia="zh-CN"/>
        </w:rPr>
        <w:t xml:space="preserve">  </w:t>
      </w:r>
      <w:r>
        <w:rPr>
          <w:rFonts w:ascii="宋体" w:hAnsi="Calibri" w:eastAsia="宋体" w:cs="Times New Roman"/>
          <w:color w:val="000000"/>
          <w:sz w:val="20"/>
        </w:rPr>
        <w:t>化到高频段的接近 0°，在截止频率附近约为 45°，与理论相频特性一致。</w:t>
      </w:r>
    </w:p>
    <w:p w14:paraId="09F6B019">
      <w:pPr>
        <w:pStyle w:val="3"/>
        <w:widowControl/>
        <w:numPr>
          <w:ilvl w:val="0"/>
          <w:numId w:val="6"/>
        </w:numPr>
        <w:ind w:left="0" w:leftChars="0" w:firstLine="24" w:firstLineChars="0"/>
        <w:rPr>
          <w:b/>
        </w:rPr>
      </w:pPr>
      <w:r>
        <w:t>误差来源分析</w:t>
      </w:r>
    </w:p>
    <w:p w14:paraId="07A88158">
      <w:pPr>
        <w:pStyle w:val="11"/>
        <w:widowControl/>
        <w:numPr>
          <w:ilvl w:val="0"/>
          <w:numId w:val="8"/>
        </w:numPr>
        <w:pBdr>
          <w:top w:val="none" w:color="auto" w:sz="0" w:space="0"/>
          <w:left w:val="none" w:color="auto" w:sz="0" w:space="0"/>
          <w:bottom w:val="none" w:color="auto" w:sz="0" w:space="0"/>
          <w:right w:val="none" w:color="auto" w:sz="0" w:space="0"/>
        </w:pBdr>
        <w:ind w:left="420" w:leftChars="0" w:firstLine="22" w:firstLineChars="0"/>
        <w:rPr>
          <w:rFonts w:ascii="宋体" w:hAnsi="Calibri" w:eastAsia="宋体" w:cs="Times New Roman"/>
          <w:b w:val="0"/>
          <w:color w:val="000000"/>
          <w:sz w:val="20"/>
        </w:rPr>
      </w:pPr>
      <w:r>
        <w:rPr>
          <w:rStyle w:val="16"/>
          <w:rFonts w:ascii="宋体" w:hAnsi="Calibri" w:eastAsia="宋体" w:cs="Times New Roman"/>
          <w:color w:val="000000"/>
          <w:sz w:val="20"/>
        </w:rPr>
        <w:t>元件参数误差</w:t>
      </w:r>
      <w:r>
        <w:rPr>
          <w:rFonts w:ascii="宋体" w:hAnsi="Calibri" w:eastAsia="宋体" w:cs="Times New Roman"/>
          <w:color w:val="000000"/>
          <w:sz w:val="20"/>
        </w:rPr>
        <w:t>：电阻和电容的标称值与实际测量值存在偏差，是导致截止频率理论值与实际值偏差的主要原因。</w:t>
      </w:r>
    </w:p>
    <w:p w14:paraId="670DCC92">
      <w:pPr>
        <w:pStyle w:val="11"/>
        <w:widowControl/>
        <w:numPr>
          <w:ilvl w:val="0"/>
          <w:numId w:val="8"/>
        </w:numPr>
        <w:pBdr>
          <w:top w:val="none" w:color="auto" w:sz="0" w:space="0"/>
          <w:left w:val="none" w:color="auto" w:sz="0" w:space="0"/>
          <w:bottom w:val="none" w:color="auto" w:sz="0" w:space="0"/>
          <w:right w:val="none" w:color="auto" w:sz="0" w:space="0"/>
        </w:pBdr>
        <w:ind w:left="420" w:leftChars="0" w:firstLine="22" w:firstLineChars="0"/>
        <w:rPr>
          <w:rFonts w:ascii="宋体" w:hAnsi="Calibri" w:eastAsia="宋体" w:cs="Times New Roman"/>
          <w:b w:val="0"/>
          <w:color w:val="000000"/>
          <w:sz w:val="20"/>
        </w:rPr>
      </w:pPr>
      <w:r>
        <w:rPr>
          <w:rStyle w:val="16"/>
          <w:rFonts w:ascii="宋体" w:hAnsi="Calibri" w:eastAsia="宋体" w:cs="Times New Roman"/>
          <w:color w:val="000000"/>
          <w:sz w:val="20"/>
        </w:rPr>
        <w:t>信号源内阻</w:t>
      </w:r>
      <w:r>
        <w:rPr>
          <w:rFonts w:ascii="宋体" w:hAnsi="Calibri" w:eastAsia="宋体" w:cs="Times New Roman"/>
          <w:color w:val="000000"/>
          <w:sz w:val="20"/>
        </w:rPr>
        <w:t>：函数信号发生器存在一定的内阻，与滤波电路串联，改变了电路的实际时间常数，影响截止频率和增益测量。</w:t>
      </w:r>
    </w:p>
    <w:p w14:paraId="59BBC3C3">
      <w:pPr>
        <w:pStyle w:val="11"/>
        <w:widowControl/>
        <w:numPr>
          <w:ilvl w:val="0"/>
          <w:numId w:val="8"/>
        </w:numPr>
        <w:pBdr>
          <w:top w:val="none" w:color="auto" w:sz="0" w:space="0"/>
          <w:left w:val="none" w:color="auto" w:sz="0" w:space="0"/>
          <w:bottom w:val="none" w:color="auto" w:sz="0" w:space="0"/>
          <w:right w:val="none" w:color="auto" w:sz="0" w:space="0"/>
        </w:pBdr>
        <w:ind w:left="420" w:leftChars="0" w:firstLine="22" w:firstLineChars="0"/>
        <w:rPr>
          <w:rFonts w:ascii="宋体" w:hAnsi="Calibri" w:eastAsia="宋体" w:cs="Times New Roman"/>
          <w:b w:val="0"/>
          <w:color w:val="000000"/>
          <w:sz w:val="20"/>
        </w:rPr>
      </w:pPr>
      <w:r>
        <w:rPr>
          <w:rStyle w:val="16"/>
          <w:rFonts w:ascii="宋体" w:hAnsi="Calibri" w:eastAsia="宋体" w:cs="Times New Roman"/>
          <w:color w:val="000000"/>
          <w:sz w:val="20"/>
        </w:rPr>
        <w:t>示波器输入阻抗</w:t>
      </w:r>
      <w:r>
        <w:rPr>
          <w:rFonts w:ascii="宋体" w:hAnsi="Calibri" w:eastAsia="宋体" w:cs="Times New Roman"/>
          <w:color w:val="000000"/>
          <w:sz w:val="20"/>
        </w:rPr>
        <w:t>：示波器的输入阻抗不是无穷大，并联在输出端会对电路产生分流作用，导致输出电压测量值偏小。</w:t>
      </w:r>
    </w:p>
    <w:p w14:paraId="46BFDCA9">
      <w:pPr>
        <w:pStyle w:val="11"/>
        <w:widowControl/>
        <w:numPr>
          <w:ilvl w:val="0"/>
          <w:numId w:val="8"/>
        </w:numPr>
        <w:pBdr>
          <w:top w:val="none" w:color="auto" w:sz="0" w:space="0"/>
          <w:left w:val="none" w:color="auto" w:sz="0" w:space="0"/>
          <w:bottom w:val="none" w:color="auto" w:sz="0" w:space="0"/>
          <w:right w:val="none" w:color="auto" w:sz="0" w:space="0"/>
        </w:pBdr>
        <w:ind w:left="420" w:leftChars="0" w:firstLine="22" w:firstLineChars="0"/>
        <w:rPr>
          <w:rFonts w:ascii="宋体" w:hAnsi="Calibri" w:eastAsia="宋体" w:cs="Times New Roman"/>
          <w:b w:val="0"/>
          <w:color w:val="000000"/>
          <w:sz w:val="20"/>
        </w:rPr>
      </w:pPr>
      <w:r>
        <w:rPr>
          <w:rStyle w:val="16"/>
          <w:rFonts w:ascii="宋体" w:hAnsi="Calibri" w:eastAsia="宋体" w:cs="Times New Roman"/>
          <w:color w:val="000000"/>
          <w:sz w:val="20"/>
        </w:rPr>
        <w:t>测量读数误差</w:t>
      </w:r>
      <w:r>
        <w:rPr>
          <w:rFonts w:ascii="宋体" w:hAnsi="Calibri" w:eastAsia="宋体" w:cs="Times New Roman"/>
          <w:color w:val="000000"/>
          <w:sz w:val="20"/>
        </w:rPr>
        <w:t>：用示波器测量电压幅度和相位差时，存在人为读数误差，特别是相位差的测量误差较大。</w:t>
      </w:r>
    </w:p>
    <w:p w14:paraId="5B1ABA02">
      <w:pPr>
        <w:pStyle w:val="2"/>
        <w:widowControl/>
        <w:numPr>
          <w:ilvl w:val="0"/>
          <w:numId w:val="0"/>
        </w:numPr>
        <w:ind w:left="27" w:leftChars="0"/>
      </w:pPr>
      <w:r>
        <w:rPr>
          <w:rFonts w:hint="eastAsia"/>
          <w:lang w:val="en-US" w:eastAsia="zh-CN"/>
        </w:rPr>
        <w:t>七</w:t>
      </w:r>
      <w:r>
        <w:t>、搭电路 + 一卡通拍照留念</w:t>
      </w:r>
    </w:p>
    <w:p w14:paraId="6E87B190"/>
    <w:p w14:paraId="36C600D3">
      <w:pPr>
        <w:rPr>
          <w:rFonts w:hint="eastAsia" w:eastAsia="宋体"/>
          <w:lang w:eastAsia="zh-CN"/>
        </w:rPr>
      </w:pPr>
      <w:bookmarkStart w:id="0" w:name="_GoBack"/>
      <w:bookmarkEnd w:id="0"/>
    </w:p>
    <w:p w14:paraId="176C246A">
      <w:pPr>
        <w:rPr>
          <w:rFonts w:hint="eastAsia" w:eastAsia="宋体"/>
          <w:lang w:eastAsia="zh-CN"/>
        </w:rPr>
      </w:pPr>
    </w:p>
    <w:p w14:paraId="0511576C">
      <w:pPr>
        <w:rPr>
          <w:rFonts w:hint="eastAsia" w:eastAsia="宋体"/>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23AD0C"/>
    <w:multiLevelType w:val="singleLevel"/>
    <w:tmpl w:val="8223AD0C"/>
    <w:lvl w:ilvl="0" w:tentative="0">
      <w:start w:val="1"/>
      <w:numFmt w:val="decimal"/>
      <w:suff w:val="space"/>
      <w:lvlText w:val="%1."/>
      <w:lvlJc w:val="left"/>
      <w:pPr>
        <w:ind w:left="0" w:firstLine="22"/>
      </w:pPr>
      <w:rPr>
        <w:rFonts w:hint="default"/>
      </w:rPr>
    </w:lvl>
  </w:abstractNum>
  <w:abstractNum w:abstractNumId="1">
    <w:nsid w:val="C981DE5B"/>
    <w:multiLevelType w:val="singleLevel"/>
    <w:tmpl w:val="C981DE5B"/>
    <w:lvl w:ilvl="0" w:tentative="0">
      <w:start w:val="1"/>
      <w:numFmt w:val="decimal"/>
      <w:suff w:val="space"/>
      <w:lvlText w:val="5.%1"/>
      <w:lvlJc w:val="left"/>
      <w:pPr>
        <w:ind w:left="0" w:firstLine="24"/>
      </w:pPr>
      <w:rPr>
        <w:rFonts w:hint="default"/>
      </w:rPr>
    </w:lvl>
  </w:abstractNum>
  <w:abstractNum w:abstractNumId="2">
    <w:nsid w:val="E5087B03"/>
    <w:multiLevelType w:val="singleLevel"/>
    <w:tmpl w:val="E5087B03"/>
    <w:lvl w:ilvl="0" w:tentative="0">
      <w:start w:val="1"/>
      <w:numFmt w:val="decimal"/>
      <w:suff w:val="space"/>
      <w:lvlText w:val="%1."/>
      <w:lvlJc w:val="left"/>
      <w:pPr>
        <w:ind w:left="188" w:firstLine="22"/>
      </w:pPr>
      <w:rPr>
        <w:rFonts w:hint="default"/>
      </w:rPr>
    </w:lvl>
  </w:abstractNum>
  <w:abstractNum w:abstractNumId="3">
    <w:nsid w:val="0FD3D5E0"/>
    <w:multiLevelType w:val="singleLevel"/>
    <w:tmpl w:val="0FD3D5E0"/>
    <w:lvl w:ilvl="0" w:tentative="0">
      <w:start w:val="1"/>
      <w:numFmt w:val="decimal"/>
      <w:suff w:val="space"/>
      <w:lvlText w:val="6.%1"/>
      <w:lvlJc w:val="left"/>
      <w:pPr>
        <w:ind w:left="0" w:firstLine="24"/>
      </w:pPr>
      <w:rPr>
        <w:rFonts w:hint="default"/>
      </w:rPr>
    </w:lvl>
  </w:abstractNum>
  <w:abstractNum w:abstractNumId="4">
    <w:nsid w:val="1095D614"/>
    <w:multiLevelType w:val="singleLevel"/>
    <w:tmpl w:val="1095D614"/>
    <w:lvl w:ilvl="0" w:tentative="0">
      <w:start w:val="1"/>
      <w:numFmt w:val="decimal"/>
      <w:suff w:val="space"/>
      <w:lvlText w:val="%1."/>
      <w:lvlJc w:val="left"/>
      <w:pPr>
        <w:ind w:left="0" w:firstLine="22"/>
      </w:pPr>
      <w:rPr>
        <w:rFonts w:hint="default"/>
      </w:rPr>
    </w:lvl>
  </w:abstractNum>
  <w:abstractNum w:abstractNumId="5">
    <w:nsid w:val="2CC15B00"/>
    <w:multiLevelType w:val="singleLevel"/>
    <w:tmpl w:val="2CC15B00"/>
    <w:lvl w:ilvl="0" w:tentative="0">
      <w:start w:val="1"/>
      <w:numFmt w:val="decimal"/>
      <w:suff w:val="space"/>
      <w:lvlText w:val="%1."/>
      <w:lvlJc w:val="left"/>
      <w:pPr>
        <w:ind w:left="0" w:firstLine="22"/>
      </w:pPr>
      <w:rPr>
        <w:rFonts w:hint="default"/>
      </w:rPr>
    </w:lvl>
  </w:abstractNum>
  <w:abstractNum w:abstractNumId="6">
    <w:nsid w:val="3BCCE82A"/>
    <w:multiLevelType w:val="singleLevel"/>
    <w:tmpl w:val="3BCCE82A"/>
    <w:lvl w:ilvl="0" w:tentative="0">
      <w:start w:val="1"/>
      <w:numFmt w:val="decimal"/>
      <w:suff w:val="space"/>
      <w:lvlText w:val="4.%1"/>
      <w:lvlJc w:val="left"/>
      <w:pPr>
        <w:ind w:left="0" w:firstLine="24"/>
      </w:pPr>
      <w:rPr>
        <w:rFonts w:hint="default"/>
      </w:rPr>
    </w:lvl>
  </w:abstractNum>
  <w:abstractNum w:abstractNumId="7">
    <w:nsid w:val="6F37B674"/>
    <w:multiLevelType w:val="singleLevel"/>
    <w:tmpl w:val="6F37B674"/>
    <w:lvl w:ilvl="0" w:tentative="0">
      <w:start w:val="1"/>
      <w:numFmt w:val="decimal"/>
      <w:suff w:val="space"/>
      <w:lvlText w:val=""/>
      <w:lvlJc w:val="left"/>
      <w:pPr>
        <w:ind w:left="0" w:firstLine="22"/>
      </w:pPr>
      <w:rPr>
        <w:rFonts w:hint="default"/>
      </w:rPr>
    </w:lvl>
  </w:abstractNum>
  <w:num w:numId="1">
    <w:abstractNumId w:val="2"/>
  </w:num>
  <w:num w:numId="2">
    <w:abstractNumId w:val="6"/>
  </w:num>
  <w:num w:numId="3">
    <w:abstractNumId w:val="4"/>
  </w:num>
  <w:num w:numId="4">
    <w:abstractNumId w:val="5"/>
  </w:num>
  <w:num w:numId="5">
    <w:abstractNumId w:val="1"/>
  </w:num>
  <w:num w:numId="6">
    <w:abstractNumId w:val="3"/>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B97C8E"/>
    <w:rsid w:val="00625B2D"/>
    <w:rsid w:val="05DF682E"/>
    <w:rsid w:val="08375DD7"/>
    <w:rsid w:val="08FB06AD"/>
    <w:rsid w:val="09E813E1"/>
    <w:rsid w:val="0A753BEC"/>
    <w:rsid w:val="0DB40989"/>
    <w:rsid w:val="0F46111F"/>
    <w:rsid w:val="0FCD43EE"/>
    <w:rsid w:val="1337424A"/>
    <w:rsid w:val="1381490C"/>
    <w:rsid w:val="159833D8"/>
    <w:rsid w:val="166F5FB6"/>
    <w:rsid w:val="18B4748A"/>
    <w:rsid w:val="195A6500"/>
    <w:rsid w:val="19A02C18"/>
    <w:rsid w:val="1CB112A1"/>
    <w:rsid w:val="1CD26B3B"/>
    <w:rsid w:val="1DDC7057"/>
    <w:rsid w:val="1E4C7CB2"/>
    <w:rsid w:val="1E944CBA"/>
    <w:rsid w:val="1FCD6CB1"/>
    <w:rsid w:val="1FEA7809"/>
    <w:rsid w:val="20215184"/>
    <w:rsid w:val="20FB50A8"/>
    <w:rsid w:val="21D47203"/>
    <w:rsid w:val="25061E11"/>
    <w:rsid w:val="293164A9"/>
    <w:rsid w:val="294471C1"/>
    <w:rsid w:val="2A81244C"/>
    <w:rsid w:val="2B256796"/>
    <w:rsid w:val="2BC43604"/>
    <w:rsid w:val="2C794ED2"/>
    <w:rsid w:val="2DBA2E59"/>
    <w:rsid w:val="33DA56C1"/>
    <w:rsid w:val="34184207"/>
    <w:rsid w:val="34E53114"/>
    <w:rsid w:val="352C5D76"/>
    <w:rsid w:val="35BD2437"/>
    <w:rsid w:val="362C275B"/>
    <w:rsid w:val="36804685"/>
    <w:rsid w:val="3948288A"/>
    <w:rsid w:val="3AC74B56"/>
    <w:rsid w:val="3C2D17C3"/>
    <w:rsid w:val="3CB97C8E"/>
    <w:rsid w:val="3EBA3B34"/>
    <w:rsid w:val="40C77D36"/>
    <w:rsid w:val="42F16B3A"/>
    <w:rsid w:val="43F94D92"/>
    <w:rsid w:val="448D3975"/>
    <w:rsid w:val="460A7FF5"/>
    <w:rsid w:val="466C4816"/>
    <w:rsid w:val="4D632806"/>
    <w:rsid w:val="4E7116BE"/>
    <w:rsid w:val="506B488F"/>
    <w:rsid w:val="51155195"/>
    <w:rsid w:val="522E5C61"/>
    <w:rsid w:val="52971A97"/>
    <w:rsid w:val="531C6FD2"/>
    <w:rsid w:val="537F7C8D"/>
    <w:rsid w:val="55CE3BAD"/>
    <w:rsid w:val="57D35153"/>
    <w:rsid w:val="582924E0"/>
    <w:rsid w:val="59327FF5"/>
    <w:rsid w:val="59E35308"/>
    <w:rsid w:val="5E1A7052"/>
    <w:rsid w:val="60C37E4F"/>
    <w:rsid w:val="61ED4F51"/>
    <w:rsid w:val="64194BE3"/>
    <w:rsid w:val="657131AE"/>
    <w:rsid w:val="65E74C3F"/>
    <w:rsid w:val="66072855"/>
    <w:rsid w:val="67EF1790"/>
    <w:rsid w:val="687E00BB"/>
    <w:rsid w:val="699121D3"/>
    <w:rsid w:val="6A000277"/>
    <w:rsid w:val="6B2F4915"/>
    <w:rsid w:val="6D6E1218"/>
    <w:rsid w:val="6DA9709B"/>
    <w:rsid w:val="6F1D6515"/>
    <w:rsid w:val="6FEA5D29"/>
    <w:rsid w:val="702E2F9A"/>
    <w:rsid w:val="773B1E28"/>
    <w:rsid w:val="7BDE2E46"/>
    <w:rsid w:val="7BE94A5A"/>
    <w:rsid w:val="7CCC6684"/>
    <w:rsid w:val="7D734D87"/>
    <w:rsid w:val="7E3E74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kinsoku w:val="0"/>
      <w:autoSpaceDE w:val="0"/>
      <w:autoSpaceDN w:val="0"/>
      <w:adjustRightInd w:val="0"/>
      <w:spacing w:before="307" w:line="220" w:lineRule="auto"/>
      <w:ind w:left="27"/>
      <w:jc w:val="left"/>
      <w:textAlignment w:val="baseline"/>
      <w:outlineLvl w:val="0"/>
    </w:pPr>
    <w:rPr>
      <w:rFonts w:ascii="宋体" w:hAnsi="宋体" w:eastAsia="宋体" w:cs="宋体"/>
      <w:b/>
      <w:bCs/>
      <w:color w:val="000000"/>
      <w:spacing w:val="-4"/>
      <w:kern w:val="0"/>
      <w:sz w:val="24"/>
      <w:szCs w:val="24"/>
      <w:lang w:bidi="ar-SA"/>
    </w:rPr>
  </w:style>
  <w:style w:type="paragraph" w:styleId="3">
    <w:name w:val="heading 2"/>
    <w:next w:val="1"/>
    <w:unhideWhenUsed/>
    <w:qFormat/>
    <w:uiPriority w:val="0"/>
    <w:pPr>
      <w:kinsoku w:val="0"/>
      <w:autoSpaceDE w:val="0"/>
      <w:autoSpaceDN w:val="0"/>
      <w:adjustRightInd w:val="0"/>
      <w:spacing w:before="65" w:line="228" w:lineRule="auto"/>
      <w:ind w:left="24"/>
      <w:jc w:val="left"/>
      <w:textAlignment w:val="baseline"/>
      <w:outlineLvl w:val="1"/>
    </w:pPr>
    <w:rPr>
      <w:rFonts w:ascii="宋体" w:hAnsi="宋体" w:eastAsia="宋体" w:cs="宋体"/>
      <w:b/>
      <w:bCs/>
      <w:color w:val="000000"/>
      <w:spacing w:val="3"/>
      <w:kern w:val="0"/>
      <w:sz w:val="20"/>
      <w:szCs w:val="20"/>
      <w:lang w:bidi="ar-SA"/>
    </w:rPr>
  </w:style>
  <w:style w:type="paragraph" w:styleId="4">
    <w:name w:val="heading 3"/>
    <w:next w:val="1"/>
    <w:semiHidden/>
    <w:unhideWhenUsed/>
    <w:qFormat/>
    <w:uiPriority w:val="0"/>
    <w:pPr>
      <w:keepNext/>
      <w:keepLines/>
      <w:widowControl w:val="0"/>
      <w:adjustRightInd w:val="0"/>
      <w:spacing w:before="100" w:after="100" w:line="360" w:lineRule="auto"/>
      <w:jc w:val="both"/>
      <w:outlineLvl w:val="2"/>
    </w:pPr>
    <w:rPr>
      <w:rFonts w:ascii="Times New Roman" w:hAnsi="Times New Roman" w:eastAsia="宋体" w:cs="Times New Roman"/>
      <w:b/>
      <w:kern w:val="2"/>
      <w:sz w:val="30"/>
      <w:szCs w:val="24"/>
      <w:lang w:bidi="ar-SA"/>
    </w:rPr>
  </w:style>
  <w:style w:type="paragraph" w:styleId="5">
    <w:name w:val="heading 4"/>
    <w:next w:val="1"/>
    <w:semiHidden/>
    <w:unhideWhenUsed/>
    <w:qFormat/>
    <w:uiPriority w:val="0"/>
    <w:pPr>
      <w:keepNext/>
      <w:keepLines/>
      <w:widowControl w:val="0"/>
      <w:adjustRightInd w:val="0"/>
      <w:spacing w:before="100" w:after="100" w:line="360" w:lineRule="auto"/>
      <w:jc w:val="both"/>
      <w:outlineLvl w:val="3"/>
    </w:pPr>
    <w:rPr>
      <w:rFonts w:ascii="Times New Roman" w:hAnsi="Times New Roman" w:eastAsia="宋体" w:cs="Times New Roman"/>
      <w:b/>
      <w:bCs/>
      <w:kern w:val="2"/>
      <w:sz w:val="28"/>
      <w:szCs w:val="28"/>
      <w:lang w:bidi="ar-SA"/>
    </w:rPr>
  </w:style>
  <w:style w:type="paragraph" w:styleId="6">
    <w:name w:val="heading 5"/>
    <w:next w:val="1"/>
    <w:semiHidden/>
    <w:unhideWhenUsed/>
    <w:qFormat/>
    <w:uiPriority w:val="0"/>
    <w:pPr>
      <w:keepNext/>
      <w:keepLines/>
      <w:widowControl w:val="0"/>
      <w:adjustRightInd w:val="0"/>
      <w:spacing w:before="100" w:after="100" w:line="360" w:lineRule="auto"/>
      <w:jc w:val="both"/>
      <w:outlineLvl w:val="4"/>
    </w:pPr>
    <w:rPr>
      <w:rFonts w:ascii="Times New Roman" w:hAnsi="Times New Roman" w:eastAsia="宋体" w:cs="Times New Roman"/>
      <w:b/>
      <w:bCs/>
      <w:kern w:val="2"/>
      <w:sz w:val="28"/>
      <w:szCs w:val="28"/>
      <w:lang w:bidi="ar-SA"/>
    </w:rPr>
  </w:style>
  <w:style w:type="paragraph" w:styleId="7">
    <w:name w:val="heading 6"/>
    <w:next w:val="1"/>
    <w:semiHidden/>
    <w:unhideWhenUsed/>
    <w:qFormat/>
    <w:uiPriority w:val="0"/>
    <w:pPr>
      <w:keepNext/>
      <w:keepLines/>
      <w:widowControl w:val="0"/>
      <w:adjustRightInd w:val="0"/>
      <w:spacing w:before="100" w:after="100" w:line="360" w:lineRule="auto"/>
      <w:jc w:val="both"/>
      <w:outlineLvl w:val="5"/>
    </w:pPr>
    <w:rPr>
      <w:rFonts w:ascii="Times New Roman" w:hAnsi="Times New Roman" w:eastAsia="宋体" w:cs="Times New Roman"/>
      <w:b/>
      <w:bCs/>
      <w:kern w:val="2"/>
      <w:sz w:val="28"/>
      <w:szCs w:val="24"/>
      <w:lang w:bidi="ar-SA"/>
    </w:rPr>
  </w:style>
  <w:style w:type="paragraph" w:styleId="8">
    <w:name w:val="heading 7"/>
    <w:next w:val="1"/>
    <w:semiHidden/>
    <w:unhideWhenUsed/>
    <w:qFormat/>
    <w:uiPriority w:val="0"/>
    <w:pPr>
      <w:keepNext/>
      <w:keepLines/>
      <w:widowControl w:val="0"/>
      <w:adjustRightInd w:val="0"/>
      <w:spacing w:before="100" w:after="100" w:line="360" w:lineRule="auto"/>
      <w:jc w:val="both"/>
      <w:outlineLvl w:val="6"/>
    </w:pPr>
    <w:rPr>
      <w:rFonts w:ascii="Times New Roman" w:hAnsi="Times New Roman" w:eastAsia="宋体" w:cs="Times New Roman"/>
      <w:b/>
      <w:bCs/>
      <w:kern w:val="2"/>
      <w:sz w:val="24"/>
      <w:szCs w:val="24"/>
      <w:lang w:bidi="ar-SA"/>
    </w:rPr>
  </w:style>
  <w:style w:type="paragraph" w:styleId="9">
    <w:name w:val="heading 8"/>
    <w:next w:val="1"/>
    <w:semiHidden/>
    <w:unhideWhenUsed/>
    <w:qFormat/>
    <w:uiPriority w:val="0"/>
    <w:pPr>
      <w:keepNext/>
      <w:keepLines/>
      <w:widowControl w:val="0"/>
      <w:adjustRightInd w:val="0"/>
      <w:spacing w:before="100" w:after="100" w:line="360" w:lineRule="auto"/>
      <w:jc w:val="both"/>
      <w:outlineLvl w:val="7"/>
    </w:pPr>
    <w:rPr>
      <w:rFonts w:ascii="Times New Roman" w:hAnsi="Times New Roman" w:eastAsia="宋体" w:cs="Times New Roman"/>
      <w:b/>
      <w:kern w:val="2"/>
      <w:sz w:val="24"/>
      <w:szCs w:val="24"/>
      <w:lang w:bidi="ar-SA"/>
    </w:rPr>
  </w:style>
  <w:style w:type="paragraph" w:styleId="10">
    <w:name w:val="heading 9"/>
    <w:next w:val="1"/>
    <w:semiHidden/>
    <w:unhideWhenUsed/>
    <w:qFormat/>
    <w:uiPriority w:val="0"/>
    <w:pPr>
      <w:keepNext/>
      <w:keepLines/>
      <w:widowControl w:val="0"/>
      <w:adjustRightInd w:val="0"/>
      <w:spacing w:before="100" w:after="100" w:line="360" w:lineRule="auto"/>
      <w:jc w:val="both"/>
      <w:outlineLvl w:val="8"/>
    </w:pPr>
    <w:rPr>
      <w:rFonts w:ascii="Times New Roman" w:hAnsi="Times New Roman" w:eastAsia="宋体" w:cs="Times New Roman"/>
      <w:b/>
      <w:kern w:val="2"/>
      <w:sz w:val="21"/>
      <w:szCs w:val="21"/>
      <w:lang w:bidi="ar-SA"/>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11">
    <w:name w:val="Body Text"/>
    <w:qFormat/>
    <w:uiPriority w:val="0"/>
    <w:pPr>
      <w:kinsoku w:val="0"/>
      <w:autoSpaceDE w:val="0"/>
      <w:autoSpaceDN w:val="0"/>
      <w:adjustRightInd w:val="0"/>
      <w:spacing w:before="65" w:line="288" w:lineRule="auto"/>
      <w:ind w:left="22"/>
      <w:jc w:val="both"/>
      <w:textAlignment w:val="baseline"/>
      <w:outlineLvl w:val="9"/>
    </w:pPr>
    <w:rPr>
      <w:rFonts w:ascii="宋体" w:hAnsi="Calibri" w:eastAsia="宋体" w:cs="Times New Roman"/>
      <w:spacing w:val="7"/>
      <w:sz w:val="20"/>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b/>
      <w:kern w:val="28"/>
      <w:sz w:val="32"/>
      <w:szCs w:val="24"/>
      <w:lang w:bidi="ar-SA"/>
    </w:rPr>
  </w:style>
  <w:style w:type="paragraph" w:styleId="13">
    <w:name w:val="Title"/>
    <w:qFormat/>
    <w:uiPriority w:val="0"/>
    <w:pPr>
      <w:kinsoku w:val="0"/>
      <w:autoSpaceDE w:val="0"/>
      <w:autoSpaceDN w:val="0"/>
      <w:adjustRightInd w:val="0"/>
      <w:spacing w:before="181" w:line="220" w:lineRule="auto"/>
      <w:ind w:left="1155"/>
      <w:jc w:val="left"/>
      <w:textAlignment w:val="baseline"/>
      <w:outlineLvl w:val="9"/>
    </w:pPr>
    <w:rPr>
      <w:rFonts w:ascii="宋体" w:hAnsi="宋体" w:eastAsia="宋体" w:cs="宋体"/>
      <w:b/>
      <w:bCs/>
      <w:color w:val="000000"/>
      <w:spacing w:val="-3"/>
      <w:kern w:val="0"/>
      <w:sz w:val="28"/>
      <w:szCs w:val="28"/>
      <w:lang w:bidi="ar-SA"/>
    </w:rPr>
  </w:style>
  <w:style w:type="character" w:styleId="16">
    <w:name w:val="Strong"/>
    <w:basedOn w:val="1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2340</Words>
  <Characters>3154</Characters>
  <Lines>0</Lines>
  <Paragraphs>0</Paragraphs>
  <TotalTime>4</TotalTime>
  <ScaleCrop>false</ScaleCrop>
  <LinksUpToDate>false</LinksUpToDate>
  <CharactersWithSpaces>3283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2026-06-09T06:20:00Z</dcterms:created>
  <dc:creator>往矣</dc:creator>
  <cp:lastModifiedBy>往矣</cp:lastModifiedBy>
  <dcterms:modified xsi:type="dcterms:W3CDTF">2026-09-02T13:06:56Z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747795F54C1445A8B41A0C6A27085E40_13</vt:lpwstr>
  </property>
  <property fmtid="{D5CDD505-2E9C-101B-9397-08002B2CF9AE}" pid="4" name="KSOTemplateDocerSaveRecord">
    <vt:lpwstr>eyJoZGlkIjoiM2ZlZGNlNzhkMDdkZWE5MWE0ZWEzZThhOWY2MzhjY2UiLCJ1c2VySWQiOiIxMTM5ODU1NjcxIn0=</vt:lpwstr>
  </property>
</Properties>
</file>