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98A7B">
      <w:pPr>
        <w:pStyle w:val="13"/>
        <w:widowControl/>
      </w:pPr>
      <w:bookmarkStart w:id="0" w:name="_GoBack"/>
      <w:bookmarkEnd w:id="0"/>
      <w:r>
        <w:t>新军事革命</w:t>
      </w:r>
    </w:p>
    <w:p w14:paraId="74EC4EF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人类历史四次军事革命</w:t>
      </w:r>
    </w:p>
    <w:p w14:paraId="21528FAC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人类社会从游牧→农业→工业→信息社会，对应四次军事革命：</w:t>
      </w:r>
    </w:p>
    <w:tbl>
      <w:tblPr>
        <w:tblStyle w:val="14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1"/>
        <w:gridCol w:w="1626"/>
        <w:gridCol w:w="1088"/>
        <w:gridCol w:w="1999"/>
        <w:gridCol w:w="1018"/>
        <w:gridCol w:w="1540"/>
      </w:tblGrid>
      <w:tr w14:paraId="78133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20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5DD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革命类型</w:t>
            </w:r>
          </w:p>
        </w:tc>
        <w:tc>
          <w:tcPr>
            <w:tcW w:w="1596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1F1C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时间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27E9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核心标志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990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主战装备</w:t>
            </w:r>
          </w:p>
        </w:tc>
        <w:tc>
          <w:tcPr>
            <w:tcW w:w="988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485E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战争形态</w:t>
            </w:r>
          </w:p>
        </w:tc>
        <w:tc>
          <w:tcPr>
            <w:tcW w:w="1494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28B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代表理论</w:t>
            </w:r>
          </w:p>
        </w:tc>
      </w:tr>
      <w:tr w14:paraId="6990F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88C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第一次金属化革命</w:t>
            </w:r>
          </w:p>
        </w:tc>
        <w:tc>
          <w:tcPr>
            <w:tcW w:w="159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B264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公元前 4 千多年 — 公元初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64A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金属兵器替代木石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261DE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刀、剑、矛、战车</w:t>
            </w:r>
          </w:p>
        </w:tc>
        <w:tc>
          <w:tcPr>
            <w:tcW w:w="98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6E4A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冷兵器战争</w:t>
            </w:r>
          </w:p>
        </w:tc>
        <w:tc>
          <w:tcPr>
            <w:tcW w:w="1494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FF7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《孙子兵法》《高卢战记》</w:t>
            </w:r>
          </w:p>
        </w:tc>
      </w:tr>
      <w:tr w14:paraId="1FCCC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8C1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第二次火药化革命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2326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14—19 世纪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F2A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火药武器普及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8FFBA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火枪、火炮、地雷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DE0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热兵器战争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58B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《战争论》《战争艺术概论》</w:t>
            </w:r>
          </w:p>
        </w:tc>
      </w:tr>
      <w:tr w14:paraId="6E222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8AC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第三次机械化革命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887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19 世纪后期 —20 世纪中后期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7ADA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机械化装备成熟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019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坦克、飞机、舰艇、无线电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A0A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机械化战争</w:t>
            </w:r>
          </w:p>
        </w:tc>
        <w:tc>
          <w:tcPr>
            <w:tcW w:w="14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33A30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海权论、空权论、机械化战争论</w:t>
            </w:r>
          </w:p>
        </w:tc>
      </w:tr>
      <w:tr w14:paraId="55005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2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271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第四次信息化新军事革命</w:t>
            </w:r>
          </w:p>
        </w:tc>
        <w:tc>
          <w:tcPr>
            <w:tcW w:w="15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045E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20 世纪中后期至今</w:t>
            </w:r>
          </w:p>
        </w:tc>
        <w:tc>
          <w:tcPr>
            <w:tcW w:w="105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58C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信息化武器、C4ISR</w:t>
            </w:r>
          </w:p>
        </w:tc>
        <w:tc>
          <w:tcPr>
            <w:tcW w:w="196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338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卫星、精确弹药、无人装备、智能系统</w:t>
            </w:r>
          </w:p>
        </w:tc>
        <w:tc>
          <w:tcPr>
            <w:tcW w:w="988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CE02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信息化战争</w:t>
            </w:r>
          </w:p>
        </w:tc>
        <w:tc>
          <w:tcPr>
            <w:tcW w:w="149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6621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完整信息化军事理论体系</w:t>
            </w:r>
          </w:p>
        </w:tc>
      </w:tr>
    </w:tbl>
    <w:p w14:paraId="65351C1F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新军事革命发展时间线</w:t>
      </w:r>
    </w:p>
    <w:p w14:paraId="6AFC639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1.</w:t>
      </w:r>
      <w:r>
        <w:rPr>
          <w:rFonts w:ascii="宋体" w:hAnsi="Calibri" w:eastAsia="宋体" w:cs="Times New Roman"/>
          <w:color w:val="000000"/>
          <w:sz w:val="24"/>
        </w:rPr>
        <w:t>20 世纪 40 年代：信息技术高速发展，开启信息时代转型；</w:t>
      </w:r>
    </w:p>
    <w:p w14:paraId="3DD2B967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2.</w:t>
      </w:r>
      <w:r>
        <w:rPr>
          <w:rFonts w:ascii="宋体" w:hAnsi="Calibri" w:eastAsia="宋体" w:cs="Times New Roman"/>
          <w:color w:val="000000"/>
          <w:sz w:val="24"/>
        </w:rPr>
        <w:t>50 年代末：微电子应用，新军事革命萌芽；</w:t>
      </w:r>
    </w:p>
    <w:p w14:paraId="6C6D15F8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3.</w:t>
      </w:r>
      <w:r>
        <w:rPr>
          <w:rFonts w:ascii="宋体" w:hAnsi="Calibri" w:eastAsia="宋体" w:cs="Times New Roman"/>
          <w:color w:val="000000"/>
          <w:sz w:val="24"/>
        </w:rPr>
        <w:t>60 年代：军事传感革命，作战平台计算机化；</w:t>
      </w:r>
    </w:p>
    <w:p w14:paraId="59B33FBA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4.</w:t>
      </w:r>
      <w:r>
        <w:rPr>
          <w:rFonts w:ascii="宋体" w:hAnsi="Calibri" w:eastAsia="宋体" w:cs="Times New Roman"/>
          <w:color w:val="000000"/>
          <w:sz w:val="24"/>
        </w:rPr>
        <w:t>70 年代：C³I 系统问世，进入军事通信革命阶段；</w:t>
      </w:r>
    </w:p>
    <w:p w14:paraId="7220466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5.</w:t>
      </w:r>
      <w:r>
        <w:rPr>
          <w:rFonts w:ascii="宋体" w:hAnsi="Calibri" w:eastAsia="宋体" w:cs="Times New Roman"/>
          <w:color w:val="000000"/>
          <w:sz w:val="24"/>
        </w:rPr>
        <w:t>70 年代末 80 年代初：“空地一体战” 提出，作战理论革新；</w:t>
      </w:r>
    </w:p>
    <w:p w14:paraId="6FBB3372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6.</w:t>
      </w:r>
      <w:r>
        <w:rPr>
          <w:rFonts w:ascii="宋体" w:hAnsi="Calibri" w:eastAsia="宋体" w:cs="Times New Roman"/>
          <w:color w:val="000000"/>
          <w:sz w:val="24"/>
        </w:rPr>
        <w:t>90 年代海湾战争：信息化战争雏形显现；</w:t>
      </w:r>
    </w:p>
    <w:p w14:paraId="64722FF5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7.</w:t>
      </w:r>
      <w:r>
        <w:rPr>
          <w:rFonts w:ascii="宋体" w:hAnsi="Calibri" w:eastAsia="宋体" w:cs="Times New Roman"/>
          <w:color w:val="000000"/>
          <w:sz w:val="24"/>
        </w:rPr>
        <w:t>21 世纪至今：新军事革命全面加速、整体质变。</w:t>
      </w:r>
    </w:p>
    <w:p w14:paraId="7AEFB0B9">
      <w:pPr>
        <w:pStyle w:val="11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宋体" w:hAnsi="Calibri" w:eastAsia="宋体" w:cs="Times New Roman"/>
          <w:color w:val="000000"/>
          <w:sz w:val="24"/>
        </w:rPr>
      </w:pPr>
    </w:p>
    <w:p w14:paraId="260CD61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新军事革命基本内涵</w:t>
      </w:r>
    </w:p>
    <w:p w14:paraId="5CB000AC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定义</w:t>
      </w:r>
      <w:r>
        <w:rPr>
          <w:rFonts w:ascii="宋体" w:hAnsi="Calibri" w:eastAsia="宋体" w:cs="Times New Roman"/>
          <w:color w:val="000000"/>
          <w:sz w:val="24"/>
        </w:rPr>
        <w:t>：当代信息技术驱动，军事技术、武器装备、作战方式、军队结构、军事理论、后勤保障全领域发生根本性变革。</w:t>
      </w:r>
    </w:p>
    <w:p w14:paraId="61CFE8D2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五大变革维度</w:t>
      </w:r>
      <w:r>
        <w:rPr>
          <w:rFonts w:ascii="宋体" w:hAnsi="Calibri" w:eastAsia="宋体" w:cs="Times New Roman"/>
          <w:color w:val="000000"/>
          <w:sz w:val="24"/>
        </w:rPr>
        <w:t>：军事技术变革、武器装备变革、作战方式变革、军队组织体制变革、军事理论变革。</w:t>
      </w:r>
    </w:p>
    <w:p w14:paraId="0794D566">
      <w:pPr>
        <w:pStyle w:val="11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核心目标</w:t>
      </w:r>
      <w:r>
        <w:rPr>
          <w:rFonts w:ascii="宋体" w:hAnsi="Calibri" w:eastAsia="宋体" w:cs="Times New Roman"/>
          <w:color w:val="000000"/>
          <w:sz w:val="24"/>
        </w:rPr>
        <w:t>：打造小型高能信息化作战力量，实施差异化、精准化作战。</w:t>
      </w:r>
    </w:p>
    <w:p w14:paraId="1135DC2C">
      <w:pPr>
        <w:pStyle w:val="11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right="0" w:rightChars="0"/>
        <w:rPr>
          <w:rFonts w:ascii="宋体" w:hAnsi="Calibri" w:eastAsia="宋体" w:cs="Times New Roman"/>
          <w:b w:val="0"/>
          <w:color w:val="000000"/>
          <w:sz w:val="24"/>
        </w:rPr>
      </w:pPr>
    </w:p>
    <w:p w14:paraId="269B16B5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b/>
        </w:rPr>
      </w:pPr>
      <w:r>
        <w:t>新军事革命四大核心内容</w:t>
      </w:r>
    </w:p>
    <w:p w14:paraId="42471CC3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/>
        </w:rPr>
      </w:pPr>
      <w:r>
        <w:t>新军事技术（三阶段）</w:t>
      </w:r>
    </w:p>
    <w:p w14:paraId="5AF7224B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军事工程革命（二战 —80 年代）</w:t>
      </w:r>
      <w:r>
        <w:rPr>
          <w:rFonts w:ascii="宋体" w:hAnsi="Calibri" w:eastAsia="宋体" w:cs="Times New Roman"/>
          <w:color w:val="000000"/>
          <w:sz w:val="24"/>
        </w:rPr>
        <w:t xml:space="preserve"> 依靠工艺优化提升装备极限射程、速度、杀伤力，无底层科学技术突破。</w:t>
      </w:r>
    </w:p>
    <w:p w14:paraId="2EEB8DF0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军事传感革命（70 年代初起）</w:t>
      </w:r>
      <w:r>
        <w:rPr>
          <w:rFonts w:ascii="宋体" w:hAnsi="Calibri" w:eastAsia="宋体" w:cs="Times New Roman"/>
          <w:color w:val="000000"/>
          <w:sz w:val="24"/>
        </w:rPr>
        <w:t xml:space="preserve"> 单平台计算机化，武器系统化，侦察探测全域覆盖，实现战场远距离感知。</w:t>
      </w:r>
    </w:p>
    <w:p w14:paraId="202AE533">
      <w:pPr>
        <w:pStyle w:val="11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军事通信革命（70 年代末起）</w:t>
      </w:r>
      <w:r>
        <w:rPr>
          <w:rFonts w:ascii="宋体" w:hAnsi="Calibri" w:eastAsia="宋体" w:cs="Times New Roman"/>
          <w:color w:val="000000"/>
          <w:sz w:val="24"/>
        </w:rPr>
        <w:t xml:space="preserve"> 依托光纤、卫星、数字通信，构建 C4ISR 一体化指挥通信网络。</w:t>
      </w:r>
    </w:p>
    <w:p w14:paraId="43A01B24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/>
        </w:rPr>
      </w:pPr>
      <w:r>
        <w:t>新武器装备六大类别</w:t>
      </w:r>
    </w:p>
    <w:p w14:paraId="1ABACA77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信息化作战平台</w:t>
      </w:r>
      <w:r>
        <w:rPr>
          <w:rFonts w:ascii="宋体" w:hAnsi="Calibri" w:eastAsia="宋体" w:cs="Times New Roman"/>
          <w:color w:val="000000"/>
          <w:sz w:val="24"/>
        </w:rPr>
        <w:t xml:space="preserve"> 坦克、战机、舰艇等载体搭载电子设备，接入 C4ISR，可探测、传输、共享目标数据。</w:t>
      </w:r>
    </w:p>
    <w:p w14:paraId="59D94DA6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信息化弹药（精确制导弹药）</w:t>
      </w:r>
      <w:r>
        <w:rPr>
          <w:rFonts w:ascii="宋体" w:hAnsi="Calibri" w:eastAsia="宋体" w:cs="Times New Roman"/>
          <w:color w:val="000000"/>
          <w:sz w:val="24"/>
        </w:rPr>
        <w:t xml:space="preserve"> 含巡航导弹、制导炸弹、反辐射导弹等，自主修正弹道精准打击；实战占比持续提升：海湾 8%、科索沃 35、阿富汗 56、伊拉克 68%。</w:t>
      </w:r>
    </w:p>
    <w:p w14:paraId="75F8A609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单兵数字化装备</w:t>
      </w:r>
      <w:r>
        <w:rPr>
          <w:rFonts w:ascii="宋体" w:hAnsi="Calibri" w:eastAsia="宋体" w:cs="Times New Roman"/>
          <w:color w:val="000000"/>
          <w:sz w:val="24"/>
        </w:rPr>
        <w:t xml:space="preserve"> 头盔（红外显示）、单兵智能武器、定位通信终端、三防温控军服一体化人机装备。</w:t>
      </w:r>
    </w:p>
    <w:p w14:paraId="58787FFF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军用智能机器人</w:t>
      </w:r>
      <w:r>
        <w:rPr>
          <w:rFonts w:ascii="宋体" w:hAnsi="Calibri" w:eastAsia="宋体" w:cs="Times New Roman"/>
          <w:color w:val="000000"/>
          <w:sz w:val="24"/>
        </w:rPr>
        <w:t xml:space="preserve"> 承担侦察、排雷、弹药运输、攻坚、伤员救护等高风险任务。</w:t>
      </w:r>
    </w:p>
    <w:p w14:paraId="7D37EDD6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C4ISR 系统</w:t>
      </w:r>
      <w:r>
        <w:rPr>
          <w:rFonts w:ascii="宋体" w:hAnsi="Calibri" w:eastAsia="宋体" w:cs="Times New Roman"/>
          <w:color w:val="000000"/>
          <w:sz w:val="24"/>
        </w:rPr>
        <w:t xml:space="preserve"> 释义：指挥 Command、控制 Control、通信 Communication、计算机 Computer、情报 Intelligence、监视 Surveillance、侦察 Reconnaissance；由传感、导航、指挥、通信体系组成，是信息化作战中枢。</w:t>
      </w:r>
    </w:p>
    <w:p w14:paraId="1DBDF221">
      <w:pPr>
        <w:pStyle w:val="11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隐形与新概念武器</w:t>
      </w:r>
      <w:r>
        <w:rPr>
          <w:rFonts w:ascii="宋体" w:hAnsi="Calibri" w:eastAsia="宋体" w:cs="Times New Roman"/>
          <w:color w:val="000000"/>
          <w:sz w:val="24"/>
        </w:rPr>
        <w:t xml:space="preserve"> 隐形战机 / 舰艇；激光、微波、动能、次声波、气象、网络病毒、无人机蜂群等新型作战装备。</w:t>
      </w:r>
    </w:p>
    <w:p w14:paraId="023DDE90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/>
        </w:rPr>
      </w:pPr>
      <w:r>
        <w:t>新军事理论</w:t>
      </w:r>
    </w:p>
    <w:p w14:paraId="51AFDF68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新型国家安全观</w:t>
      </w:r>
      <w:r>
        <w:rPr>
          <w:rFonts w:ascii="宋体" w:hAnsi="Calibri" w:eastAsia="宋体" w:cs="Times New Roman"/>
          <w:color w:val="000000"/>
          <w:sz w:val="24"/>
        </w:rPr>
        <w:t xml:space="preserve"> 安全拓展至军事、政治、经济、文化、科技、网络、太空、深海、核、海外利益等全域，统筹综合国力对抗。</w:t>
      </w:r>
    </w:p>
    <w:p w14:paraId="6D8095EF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全新战争观</w:t>
      </w:r>
      <w:r>
        <w:rPr>
          <w:rFonts w:ascii="宋体" w:hAnsi="Calibri" w:eastAsia="宋体" w:cs="Times New Roman"/>
          <w:color w:val="000000"/>
          <w:sz w:val="24"/>
        </w:rPr>
        <w:t xml:space="preserve"> 战争内涵扩大；争夺制信息权为核心；战争追求迫使敌方屈服；规模进程可控，附带损伤大幅降低；智能化人机战争成为主流。</w:t>
      </w:r>
    </w:p>
    <w:p w14:paraId="3BABD75A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四大新型作战思想</w:t>
      </w:r>
      <w:r>
        <w:rPr>
          <w:rFonts w:ascii="宋体" w:hAnsi="Calibri" w:eastAsia="宋体" w:cs="Times New Roman"/>
          <w:color w:val="000000"/>
          <w:sz w:val="24"/>
        </w:rPr>
        <w:t xml:space="preserve"> ①小战内含大国博弈，具备国际化、全域化、综合国力对抗特征； ②作战核心目标：摧毁敌方指挥、预警、后勤等作战体系，而非单纯歼灭有生力量； ③集中兵力内涵转变：不再集中人员装备，转向集中火力、信息，分散部署规避打击； ④全域联合作战：各军种平等互补，统一指挥协同作战。</w:t>
      </w:r>
    </w:p>
    <w:p w14:paraId="6F884CC5">
      <w:pPr>
        <w:pStyle w:val="11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四类主流新型作战样式</w:t>
      </w:r>
    </w:p>
    <w:p w14:paraId="4D2A37A8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指挥控制战：攻防信息系统，夺取制信息权；</w:t>
      </w:r>
    </w:p>
    <w:p w14:paraId="27D5F00C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虚拟现实战：虚拟影像、模拟力量实施心理威慑，不实际交火达成目的；</w:t>
      </w:r>
    </w:p>
    <w:p w14:paraId="63388672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精确战：依托透明战场，精准打击关键节点，减少大规模决战；</w:t>
      </w:r>
    </w:p>
    <w:p w14:paraId="1AA0A132">
      <w:pPr>
        <w:pStyle w:val="11"/>
        <w:widowControl/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 w:hanging="360"/>
        <w:rPr>
          <w:rFonts w:ascii="宋体" w:hAnsi="Calibri" w:eastAsia="宋体" w:cs="Times New Roman"/>
          <w:color w:val="000000"/>
          <w:sz w:val="24"/>
        </w:rPr>
      </w:pPr>
      <w:r>
        <w:rPr>
          <w:rFonts w:ascii="宋体" w:hAnsi="Calibri" w:eastAsia="宋体" w:cs="Times New Roman"/>
          <w:color w:val="000000"/>
          <w:sz w:val="24"/>
        </w:rPr>
        <w:t>全纵深同时作战：海陆空天全域同步打击，夺取电磁优势，直击指挥重心。</w:t>
      </w:r>
    </w:p>
    <w:p w14:paraId="795BBB16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/>
        </w:rPr>
      </w:pPr>
      <w:r>
        <w:t>新军事组织体制五大变化</w:t>
      </w:r>
    </w:p>
    <w:p w14:paraId="4199F228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军队规模持续缩小</w:t>
      </w:r>
      <w:r>
        <w:rPr>
          <w:rFonts w:ascii="宋体" w:hAnsi="Calibri" w:eastAsia="宋体" w:cs="Times New Roman"/>
          <w:color w:val="000000"/>
          <w:sz w:val="24"/>
        </w:rPr>
        <w:t xml:space="preserve"> 信息化部队效能大幅提升，大国普遍裁军；我国现役员额 200 万，累计裁军 400 余万。</w:t>
      </w:r>
    </w:p>
    <w:p w14:paraId="7150754E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力量结构全面优化</w:t>
      </w:r>
      <w:r>
        <w:rPr>
          <w:rFonts w:ascii="宋体" w:hAnsi="Calibri" w:eastAsia="宋体" w:cs="Times New Roman"/>
          <w:color w:val="000000"/>
          <w:sz w:val="24"/>
        </w:rPr>
        <w:t xml:space="preserve"> 海空军、火箭军、电子对抗、网络、航天、预备役、士官、技术人才占比持续提升，传统地面步兵比重下降。</w:t>
      </w:r>
    </w:p>
    <w:p w14:paraId="18BA458C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指挥体制扁平网络化</w:t>
      </w:r>
      <w:r>
        <w:rPr>
          <w:rFonts w:ascii="宋体" w:hAnsi="Calibri" w:eastAsia="宋体" w:cs="Times New Roman"/>
          <w:color w:val="000000"/>
          <w:sz w:val="24"/>
        </w:rPr>
        <w:t xml:space="preserve"> 淘汰层级树状结构，改为横向联通、纵横一体网状指挥，缩短指令传递链路。</w:t>
      </w:r>
    </w:p>
    <w:p w14:paraId="7061141E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部队编制小型、一体化、多能</w:t>
      </w:r>
      <w:r>
        <w:rPr>
          <w:rFonts w:ascii="宋体" w:hAnsi="Calibri" w:eastAsia="宋体" w:cs="Times New Roman"/>
          <w:color w:val="000000"/>
          <w:sz w:val="24"/>
        </w:rPr>
        <w:t xml:space="preserve"> 数字化合成旅、特种部队成为主力，编组灵活，适配多样化战争与非战争任务。</w:t>
      </w:r>
    </w:p>
    <w:p w14:paraId="1240EED1">
      <w:pPr>
        <w:pStyle w:val="11"/>
        <w:widowControl/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leftChars="0" w:firstLine="480" w:firstLineChars="0"/>
        <w:rPr>
          <w:rFonts w:ascii="宋体" w:hAnsi="Calibri" w:eastAsia="宋体" w:cs="Times New Roman"/>
          <w:b w:val="0"/>
          <w:color w:val="000000"/>
          <w:sz w:val="24"/>
        </w:rPr>
      </w:pPr>
      <w:r>
        <w:rPr>
          <w:rStyle w:val="16"/>
          <w:rFonts w:ascii="宋体" w:hAnsi="Calibri" w:eastAsia="宋体" w:cs="Times New Roman"/>
          <w:color w:val="000000"/>
          <w:sz w:val="24"/>
        </w:rPr>
        <w:t>军民融合机制常态化</w:t>
      </w:r>
      <w:r>
        <w:rPr>
          <w:rFonts w:ascii="宋体" w:hAnsi="Calibri" w:eastAsia="宋体" w:cs="Times New Roman"/>
          <w:color w:val="000000"/>
          <w:sz w:val="24"/>
        </w:rPr>
        <w:t xml:space="preserve"> 信息技术军民两用，装备研发、后勤保障、人才培养、航天、网络领域军地资源互通，依托社会力量支撑国防建设。</w:t>
      </w:r>
    </w:p>
    <w:p w14:paraId="285200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D556A"/>
    <w:multiLevelType w:val="singleLevel"/>
    <w:tmpl w:val="830D556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1">
    <w:nsid w:val="A8DAAEC8"/>
    <w:multiLevelType w:val="multilevel"/>
    <w:tmpl w:val="A8DAAE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B08BA2F"/>
    <w:multiLevelType w:val="singleLevel"/>
    <w:tmpl w:val="AB08BA2F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">
    <w:nsid w:val="CAA54936"/>
    <w:multiLevelType w:val="singleLevel"/>
    <w:tmpl w:val="CAA5493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4">
    <w:nsid w:val="D1857B88"/>
    <w:multiLevelType w:val="singleLevel"/>
    <w:tmpl w:val="D1857B8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5">
    <w:nsid w:val="EDAAF6F2"/>
    <w:multiLevelType w:val="singleLevel"/>
    <w:tmpl w:val="EDAAF6F2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6">
    <w:nsid w:val="F5BCC504"/>
    <w:multiLevelType w:val="singleLevel"/>
    <w:tmpl w:val="F5BCC504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7">
    <w:nsid w:val="488F0B54"/>
    <w:multiLevelType w:val="singleLevel"/>
    <w:tmpl w:val="488F0B5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E40096"/>
    <w:rsid w:val="40E40096"/>
    <w:rsid w:val="6802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both"/>
      <w:outlineLvl w:val="0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3">
    <w:name w:val="heading 2"/>
    <w:next w:val="1"/>
    <w:unhideWhenUsed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leftChars="0" w:right="0" w:rightChars="0"/>
      <w:jc w:val="both"/>
      <w:outlineLvl w:val="1"/>
    </w:pPr>
    <w:rPr>
      <w:rFonts w:ascii="宋体" w:hAnsi="宋体" w:eastAsia="宋体" w:cs="宋体"/>
      <w:b/>
      <w:bCs/>
      <w:color w:val="auto"/>
      <w:kern w:val="0"/>
      <w:sz w:val="24"/>
      <w:szCs w:val="24"/>
      <w:u w:val="none"/>
      <w:lang w:bidi="ar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2"/>
    </w:pPr>
    <w:rPr>
      <w:rFonts w:ascii="Times New Roman" w:hAnsi="Times New Roman" w:eastAsia="宋体" w:cs="Times New Roman"/>
      <w:b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keepNext w:val="0"/>
      <w:keepLines w:val="0"/>
      <w:widowControl/>
      <w:spacing w:before="0" w:beforeAutospacing="0" w:after="120" w:afterAutospacing="0" w:line="240" w:lineRule="auto"/>
      <w:ind w:left="0" w:leftChars="0" w:right="0" w:firstLine="480" w:firstLineChars="200"/>
      <w:jc w:val="both"/>
      <w:outlineLvl w:val="9"/>
    </w:pPr>
    <w:rPr>
      <w:rFonts w:ascii="宋体" w:hAnsi="Calibri" w:eastAsia="宋体" w:cs="Times New Roman"/>
      <w:sz w:val="24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keepNext w:val="0"/>
      <w:keepLines w:val="0"/>
      <w:widowControl/>
      <w:spacing w:before="0" w:beforeAutospacing="0" w:after="0" w:afterAutospacing="0" w:line="240" w:lineRule="auto"/>
      <w:ind w:left="0" w:right="0"/>
      <w:jc w:val="center"/>
      <w:outlineLvl w:val="9"/>
    </w:pPr>
    <w:rPr>
      <w:rFonts w:ascii="宋体" w:hAnsi="宋体" w:eastAsia="黑体" w:cs="宋体"/>
      <w:bCs/>
      <w:color w:val="auto"/>
      <w:kern w:val="44"/>
      <w:sz w:val="28"/>
      <w:szCs w:val="28"/>
      <w:u w:val="none"/>
      <w:lang w:bidi="ar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2026-06-28T02:01:00Z</dcterms:created>
  <dc:creator>往矣</dc:creator>
  <cp:lastModifiedBy>往矣</cp:lastModifiedBy>
  <dcterms:modified xsi:type="dcterms:W3CDTF">2026-06-28T02:24:46Z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9C00EBF1601940109C7FA3992C186A0B_13</vt:lpwstr>
  </property>
  <property fmtid="{D5CDD505-2E9C-101B-9397-08002B2CF9AE}" pid="4" name="KSOTemplateDocerSaveRecord">
    <vt:lpwstr>eyJoZGlkIjoiZjg2MDdiM2M3OWY2ZWY0YWQ2N2VmMDdjNjUzODIzNzEiLCJ1c2VySWQiOiIxMTM5ODU1NjcxIn0=</vt:lpwstr>
  </property>
</Properties>
</file>