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6D950">
      <w:pPr>
        <w:pStyle w:val="13"/>
        <w:widowControl/>
      </w:pPr>
      <w:bookmarkStart w:id="0" w:name="_GoBack"/>
      <w:bookmarkEnd w:id="0"/>
      <w:r>
        <w:t>信息化装备</w:t>
      </w:r>
    </w:p>
    <w:p w14:paraId="75B963D1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信息化装备概述</w:t>
      </w:r>
    </w:p>
    <w:p w14:paraId="3BA9A186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定义</w:t>
      </w:r>
    </w:p>
    <w:p w14:paraId="552F1BD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信息化装备是指信息技术在装备技术构成中占主导地位，信息要素支配物质、能量效能发挥，具备高水准信息获取、传输、处理、共享、对抗能力，实现数字化、智能化、网络化、一体化的武器、武器系统与军事技术器材统称。 武器装备信息化是新军事革命的基础。</w:t>
      </w:r>
    </w:p>
    <w:p w14:paraId="27524A0F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三大分类</w:t>
      </w:r>
    </w:p>
    <w:p w14:paraId="0DE37FB6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综合电子信息系统</w:t>
      </w:r>
      <w:r>
        <w:rPr>
          <w:rFonts w:ascii="宋体" w:hAnsi="Calibri" w:eastAsia="宋体" w:cs="Times New Roman"/>
          <w:color w:val="000000"/>
          <w:sz w:val="24"/>
        </w:rPr>
        <w:t>：信息化装备的 “大脑”，整合指挥控制、预警探测、导航定位、数据链、电子对抗、综合保障等功能，覆盖国家级、战区级、战术级，支撑联合作战，典型代表为 C4KISR 系统。</w:t>
      </w:r>
    </w:p>
    <w:p w14:paraId="74BD343A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信息化作战平台</w:t>
      </w:r>
      <w:r>
        <w:rPr>
          <w:rFonts w:ascii="宋体" w:hAnsi="Calibri" w:eastAsia="宋体" w:cs="Times New Roman"/>
          <w:color w:val="000000"/>
          <w:sz w:val="24"/>
        </w:rPr>
        <w:t xml:space="preserve">：综合电子信息系统的节点，是打击威力的物质载体，分为地面、海上、空中、太空四类。 </w:t>
      </w:r>
    </w:p>
    <w:p w14:paraId="682EADB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1.</w:t>
      </w:r>
      <w:r>
        <w:rPr>
          <w:rFonts w:ascii="宋体" w:hAnsi="Calibri" w:eastAsia="宋体" w:cs="Times New Roman"/>
          <w:color w:val="000000"/>
          <w:sz w:val="24"/>
        </w:rPr>
        <w:t>实战占比变化：海湾战争 8.4%→科索沃战争 35%→阿富汗战争 56%→伊拉克战争 70%。</w:t>
      </w:r>
    </w:p>
    <w:p w14:paraId="39FC7588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信息化杀伤武器</w:t>
      </w:r>
      <w:r>
        <w:rPr>
          <w:rFonts w:ascii="宋体" w:hAnsi="Calibri" w:eastAsia="宋体" w:cs="Times New Roman"/>
          <w:color w:val="000000"/>
          <w:sz w:val="24"/>
        </w:rPr>
        <w:t>：包括精确制导武器、核生化武器、新概念武器等。</w:t>
      </w:r>
    </w:p>
    <w:p w14:paraId="740896A0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四大核心特征</w:t>
      </w:r>
    </w:p>
    <w:p w14:paraId="5887CF54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信息化</w:t>
      </w:r>
      <w:r>
        <w:rPr>
          <w:rFonts w:ascii="宋体" w:hAnsi="Calibri" w:eastAsia="宋体" w:cs="Times New Roman"/>
          <w:color w:val="000000"/>
          <w:sz w:val="24"/>
        </w:rPr>
        <w:t>：预警探测、情报侦察、精确制导、指挥控制、通信联络全链路信息采集、融合、传输实现自动化、实时化。</w:t>
      </w:r>
    </w:p>
    <w:p w14:paraId="529621FE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智能化</w:t>
      </w:r>
      <w:r>
        <w:rPr>
          <w:rFonts w:ascii="宋体" w:hAnsi="Calibri" w:eastAsia="宋体" w:cs="Times New Roman"/>
          <w:color w:val="000000"/>
          <w:sz w:val="24"/>
        </w:rPr>
        <w:t>：装备具备自主分析、识别、攻击目标的能力，实现对人的脑力延伸，而非仅延伸人的体力。</w:t>
      </w:r>
    </w:p>
    <w:p w14:paraId="4E420D2D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网络化</w:t>
      </w:r>
      <w:r>
        <w:rPr>
          <w:rFonts w:ascii="宋体" w:hAnsi="Calibri" w:eastAsia="宋体" w:cs="Times New Roman"/>
          <w:color w:val="000000"/>
          <w:sz w:val="24"/>
        </w:rPr>
        <w:t>：通过光纤、无线、卫星构建全域信息网络，将分散部署的武器、指挥系统集成为作战大体系，实现全域协同、精确调用，典型如 CEC 协同作战系统。</w:t>
      </w:r>
    </w:p>
    <w:p w14:paraId="48DE59A3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一体化</w:t>
      </w:r>
      <w:r>
        <w:rPr>
          <w:rFonts w:ascii="宋体" w:hAnsi="Calibri" w:eastAsia="宋体" w:cs="Times New Roman"/>
          <w:color w:val="000000"/>
          <w:sz w:val="24"/>
        </w:rPr>
        <w:t>：功能上实现多装备职能合一，结构上各军兵种装备通过信息系统联为一体，形成整体作战能力。</w:t>
      </w:r>
    </w:p>
    <w:p w14:paraId="60D1448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01369CA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典型信息化作战平台</w:t>
      </w:r>
    </w:p>
    <w:p w14:paraId="4964FE7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信息化作战平台是集成传感器、导航定位、高性能弹药，可接入 C4ISR 系统的武器载体。</w:t>
      </w:r>
    </w:p>
    <w:p w14:paraId="0521C383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b/>
        </w:rPr>
      </w:pPr>
      <w:r>
        <w:t>信息化陆战平台</w:t>
      </w:r>
    </w:p>
    <w:p w14:paraId="2E737D2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包含轻武器、火炮、坦克装甲车辆、导弹四类。</w:t>
      </w:r>
    </w:p>
    <w:p w14:paraId="1209F1E8">
      <w:pPr>
        <w:pStyle w:val="4"/>
        <w:widowControl/>
        <w:numPr>
          <w:ilvl w:val="0"/>
          <w:numId w:val="6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 xml:space="preserve">自行火炮 </w:t>
      </w:r>
    </w:p>
    <w:p w14:paraId="5F5A9E36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定位：传统 “战争之神” 的信息化升级，是地面攻防的核心火力。</w:t>
      </w:r>
    </w:p>
    <w:p w14:paraId="393833AD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代表：我国 05A 式 155mm 自行火炮，具备自主定位导航、快速反应能力，射程远、精度高、自动化程度高，可实现先敌开火、先敌摧毁。</w:t>
      </w:r>
    </w:p>
    <w:p w14:paraId="713259B7">
      <w:pPr>
        <w:pStyle w:val="4"/>
        <w:widowControl/>
        <w:numPr>
          <w:ilvl w:val="0"/>
          <w:numId w:val="6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 xml:space="preserve">主战坦克 </w:t>
      </w:r>
    </w:p>
    <w:p w14:paraId="557868D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1.</w:t>
      </w:r>
      <w:r>
        <w:rPr>
          <w:rFonts w:ascii="宋体" w:hAnsi="Calibri" w:eastAsia="宋体" w:cs="Times New Roman"/>
          <w:color w:val="000000"/>
          <w:sz w:val="24"/>
        </w:rPr>
        <w:t>代表：我国 100 式第四代主战坦克，跳出传统 “甲弹对抗” 思路，走 “信火一体” 路线；具备柴电混动静音行驶、四面相控阵雷达全域感知、AR 头盔 + 无人机协同的透明战场能力。</w:t>
      </w:r>
    </w:p>
    <w:p w14:paraId="01EC3B46">
      <w:pPr>
        <w:pStyle w:val="4"/>
        <w:widowControl/>
        <w:numPr>
          <w:ilvl w:val="0"/>
          <w:numId w:val="6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 xml:space="preserve">陆基导弹系统 </w:t>
      </w:r>
    </w:p>
    <w:p w14:paraId="5A19EF7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1.</w:t>
      </w:r>
      <w:r>
        <w:rPr>
          <w:rFonts w:ascii="宋体" w:hAnsi="Calibri" w:eastAsia="宋体" w:cs="Times New Roman"/>
          <w:color w:val="000000"/>
          <w:sz w:val="24"/>
        </w:rPr>
        <w:t>代表：东风系列弹道导弹，其中反舰弹道导弹可通过合成孔径雷达、红外导引头，实现对海上移动目标的精准打击。</w:t>
      </w:r>
    </w:p>
    <w:p w14:paraId="0573F2FD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b/>
        </w:rPr>
      </w:pPr>
      <w:r>
        <w:t>信息化海战平台</w:t>
      </w:r>
    </w:p>
    <w:p w14:paraId="1DC131C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分为战斗舰艇、勤务舰船；舰艇速度单位为节（kn），1 节 = 1 海里 / 小时≈1.852 公里 / 小时。</w:t>
      </w:r>
    </w:p>
    <w:p w14:paraId="024FF985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 xml:space="preserve">航空母舰 </w:t>
      </w:r>
    </w:p>
    <w:p w14:paraId="3202D0B4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定位：海军水面力量核心，以舰载机为主要武器，用于夺取制空制海权。</w:t>
      </w:r>
    </w:p>
    <w:p w14:paraId="305B6F5C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代表：美国 “福特” 级超级航母，采用综合电力推进、电磁弹射、先进 C4ISR 系统，是 21 世纪美军海上打击力量的中坚。</w:t>
      </w:r>
    </w:p>
    <w:p w14:paraId="6EE53A90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 xml:space="preserve">驱逐舰 </w:t>
      </w:r>
    </w:p>
    <w:p w14:paraId="597F20BF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定位：中型多用途主力舰艇，分为防空型、反潜型、通用型。</w:t>
      </w:r>
    </w:p>
    <w:p w14:paraId="5724D625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代表：我国 055 型万吨驱逐舰，满载排水量超 1.2 万吨，采用全燃动力、射频综合集成、通用垂直发射系统，是中国海军战略转型的标志性战舰。</w:t>
      </w:r>
    </w:p>
    <w:p w14:paraId="059DF72A">
      <w:pPr>
        <w:pStyle w:val="4"/>
        <w:numPr>
          <w:ilvl w:val="0"/>
          <w:numId w:val="0"/>
        </w:numPr>
        <w:bidi w:val="0"/>
        <w:rPr>
          <w:rFonts w:ascii="宋体" w:hAnsi="Calibri" w:eastAsia="宋体" w:cs="Times New Roman"/>
          <w:b/>
          <w:bCs w:val="0"/>
          <w:color w:val="000000"/>
          <w:sz w:val="24"/>
        </w:rPr>
      </w:pPr>
      <w:r>
        <w:rPr>
          <w:rStyle w:val="16"/>
          <w:rFonts w:hint="eastAsia" w:ascii="宋体" w:hAnsi="Calibri" w:cs="Times New Roman"/>
          <w:b/>
          <w:bCs w:val="0"/>
          <w:color w:val="000000"/>
          <w:sz w:val="24"/>
          <w:lang w:val="en-US" w:eastAsia="zh-CN"/>
        </w:rPr>
        <w:t xml:space="preserve">3. </w:t>
      </w:r>
      <w:r>
        <w:rPr>
          <w:rStyle w:val="16"/>
          <w:rFonts w:ascii="宋体" w:hAnsi="Calibri" w:eastAsia="宋体" w:cs="Times New Roman"/>
          <w:b/>
          <w:bCs w:val="0"/>
          <w:color w:val="000000"/>
          <w:sz w:val="24"/>
        </w:rPr>
        <w:t>两栖舰艇</w:t>
      </w:r>
    </w:p>
    <w:p w14:paraId="03110F2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专门执行登陆作战，承担输送兵力装备、指挥作战、提供火力支援的职能。</w:t>
      </w:r>
    </w:p>
    <w:p w14:paraId="488D6A7D">
      <w:pPr>
        <w:pStyle w:val="4"/>
        <w:widowControl/>
        <w:numPr>
          <w:ilvl w:val="0"/>
          <w:numId w:val="0"/>
        </w:numPr>
        <w:rPr>
          <w:b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 </w:t>
      </w:r>
      <w:r>
        <w:rPr>
          <w:sz w:val="24"/>
          <w:szCs w:val="24"/>
        </w:rPr>
        <w:t xml:space="preserve">潜艇 </w:t>
      </w:r>
    </w:p>
    <w:p w14:paraId="411CA93C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分类：常规动力、核动力；可执行反舰、反潜、对陆打击、侦察布雷等任务。</w:t>
      </w:r>
    </w:p>
    <w:p w14:paraId="4AE81B68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代表：美国 “弗吉尼亚” 级攻击核潜艇，配备先进声呐与巡航导弹垂发系统，适配网络中心战；我国 094A 型战略核潜艇，搭载 “巨浪 - 2” 潜射洲际导弹。</w:t>
      </w:r>
    </w:p>
    <w:p w14:paraId="7A139D5F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b/>
        </w:rPr>
      </w:pPr>
      <w:r>
        <w:t>信息化空战平台</w:t>
      </w:r>
    </w:p>
    <w:p w14:paraId="29BF36C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分为作战飞机、地面防空装备、保障装备三类。</w:t>
      </w:r>
    </w:p>
    <w:p w14:paraId="764A475F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 xml:space="preserve">轰炸机 </w:t>
      </w:r>
    </w:p>
    <w:p w14:paraId="63D4915A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特点：突击力强、航程远、载弹量大，是空中突击的核心机种。</w:t>
      </w:r>
    </w:p>
    <w:p w14:paraId="778DDEB9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代表：美国 B-2A 隐身轰炸机，单价约 20 亿美元，具备 “全球到达、全球摧毁” 能力，可穿透防空体系执行纵深打击。</w:t>
      </w:r>
    </w:p>
    <w:p w14:paraId="1FFAD05A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 xml:space="preserve">预警机 </w:t>
      </w:r>
    </w:p>
    <w:p w14:paraId="5095080B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功能：空中搜索监视目标，指挥引导己方战机作战，是空中指挥中枢。</w:t>
      </w:r>
    </w:p>
    <w:p w14:paraId="75654ABF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代表：我国空警 - 500，是世界首型采用数字阵列雷达的预警机，实现 “小平台、大预警”，情报处理与抗干扰能力达世界顶尖水平。</w:t>
      </w:r>
    </w:p>
    <w:p w14:paraId="06FB3AF6">
      <w:pPr>
        <w:pStyle w:val="4"/>
        <w:widowControl/>
        <w:numPr>
          <w:ilvl w:val="0"/>
          <w:numId w:val="0"/>
        </w:numPr>
        <w:rPr>
          <w:b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sz w:val="24"/>
          <w:szCs w:val="24"/>
        </w:rPr>
        <w:t xml:space="preserve">战斗机 </w:t>
      </w:r>
    </w:p>
    <w:p w14:paraId="7A4EAAB3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核心任务：夺取制空权，兼具对地打击能力。</w:t>
      </w:r>
    </w:p>
    <w:p w14:paraId="44FB74B0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代表：美国 F-22A（全球首款四代机，具备超音速巡航、隐身、超机动能力）；我国歼 - 20 隐身战斗机，打破美国隐身战机垄断，实现与世界一流空军 “零代差”。</w:t>
      </w:r>
    </w:p>
    <w:p w14:paraId="07048E68">
      <w:pPr>
        <w:pStyle w:val="4"/>
        <w:widowControl/>
        <w:numPr>
          <w:ilvl w:val="0"/>
          <w:numId w:val="0"/>
        </w:numPr>
        <w:rPr>
          <w:b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sz w:val="24"/>
          <w:szCs w:val="24"/>
        </w:rPr>
        <w:t xml:space="preserve">武装直升机 </w:t>
      </w:r>
    </w:p>
    <w:p w14:paraId="018A4538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特点：低空机动灵活，可悬停开火，主打反坦克、近距火力支援。</w:t>
      </w:r>
    </w:p>
    <w:p w14:paraId="1E95CDC4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代表：美国 AH-64D “阿帕奇”，配备 “长弓” 毫米波雷达，可携带 16 枚反坦克导弹，是当前火力最强的武装直升机之一。</w:t>
      </w:r>
    </w:p>
    <w:p w14:paraId="214248A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7ACF0C9A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信息化装备对现代战争的影响</w:t>
      </w:r>
    </w:p>
    <w:p w14:paraId="1CAC9D01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大幅提升作战效能，加快作战节奏</w:t>
      </w:r>
      <w:r>
        <w:rPr>
          <w:rFonts w:ascii="宋体" w:hAnsi="Calibri" w:eastAsia="宋体" w:cs="Times New Roman"/>
          <w:color w:val="000000"/>
          <w:sz w:val="24"/>
        </w:rPr>
        <w:t xml:space="preserve"> 精确弹药与信息系统让打击效率指数级提升，指挥决策周期大幅缩短，战争进程显著加快。</w:t>
      </w:r>
    </w:p>
    <w:p w14:paraId="04743A03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战争突然性空前增大</w:t>
      </w:r>
      <w:r>
        <w:rPr>
          <w:rFonts w:ascii="宋体" w:hAnsi="Calibri" w:eastAsia="宋体" w:cs="Times New Roman"/>
          <w:color w:val="000000"/>
          <w:sz w:val="24"/>
        </w:rPr>
        <w:t xml:space="preserve"> 隐身装备、远程精确打击、电磁压制可实现隐蔽突防，开战即直击敌方核心目标，预警时间被大幅压缩。</w:t>
      </w:r>
    </w:p>
    <w:p w14:paraId="0D73EA07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非接触作战成为主要样式</w:t>
      </w:r>
      <w:r>
        <w:rPr>
          <w:rFonts w:ascii="宋体" w:hAnsi="Calibri" w:eastAsia="宋体" w:cs="Times New Roman"/>
          <w:color w:val="000000"/>
          <w:sz w:val="24"/>
        </w:rPr>
        <w:t xml:space="preserve"> 依托远程投送、超视距打击能力，可在敌方火力范围外实施打击，减少己方兵力暴露。</w:t>
      </w:r>
    </w:p>
    <w:p w14:paraId="1B4D7B7B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附带毁伤显著降低</w:t>
      </w:r>
      <w:r>
        <w:rPr>
          <w:rFonts w:ascii="宋体" w:hAnsi="Calibri" w:eastAsia="宋体" w:cs="Times New Roman"/>
          <w:color w:val="000000"/>
          <w:sz w:val="24"/>
        </w:rPr>
        <w:t xml:space="preserve"> 精确制导可精准打击军事目标，最大程度减少平民与民用设施损伤，区别于传统地毯式轰炸。</w:t>
      </w:r>
    </w:p>
    <w:p w14:paraId="47DE100D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7763CCE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信息化装备发展趋势</w:t>
      </w:r>
    </w:p>
    <w:p w14:paraId="747ECB4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整体发展方向：体系化、远程精确化、智能化、隐身化、无人化。</w:t>
      </w:r>
    </w:p>
    <w:p w14:paraId="7B2ABDC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b/>
          <w:bCs/>
          <w:color w:val="000000"/>
          <w:sz w:val="24"/>
        </w:rPr>
        <w:t>1.</w:t>
      </w:r>
      <w:r>
        <w:rPr>
          <w:rStyle w:val="16"/>
          <w:rFonts w:ascii="宋体" w:hAnsi="Calibri" w:eastAsia="宋体" w:cs="Times New Roman"/>
          <w:b/>
          <w:bCs/>
          <w:color w:val="000000"/>
          <w:sz w:val="24"/>
        </w:rPr>
        <w:t>战场感知装备：立体化、全谱化、实时化</w:t>
      </w:r>
      <w:r>
        <w:rPr>
          <w:rFonts w:ascii="宋体" w:hAnsi="Calibri" w:eastAsia="宋体" w:cs="Times New Roman"/>
          <w:color w:val="000000"/>
          <w:sz w:val="24"/>
        </w:rPr>
        <w:t xml:space="preserve"> 感知覆盖陆海空天网电全域，实现全频谱信息获取，侦察监视全程实时化，是体系作战能力的核心前提。</w:t>
      </w:r>
    </w:p>
    <w:p w14:paraId="0638FBA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 w:firstLineChars="200"/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主战平台：隐身化与无人化</w:t>
      </w:r>
    </w:p>
    <w:p w14:paraId="6C29E3F0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隐身化：降低雷达、红外、水声探测特征，提升平台生存与突防能力；</w:t>
      </w:r>
    </w:p>
    <w:p w14:paraId="0711073C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无人化：无人系统伤亡率低、费效比高，广泛应用于侦察、打击、特种作战，无人机蜂群成为新型作战模式。</w:t>
      </w:r>
    </w:p>
    <w:p w14:paraId="2A4E1AD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b/>
          <w:bCs/>
          <w:color w:val="000000"/>
          <w:sz w:val="24"/>
          <w:lang w:val="en-US" w:eastAsia="zh-CN"/>
        </w:rPr>
        <w:t>3</w:t>
      </w:r>
      <w:r>
        <w:rPr>
          <w:rFonts w:ascii="宋体" w:hAnsi="Calibri" w:eastAsia="宋体" w:cs="Times New Roman"/>
          <w:b/>
          <w:bCs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b/>
          <w:bCs/>
          <w:color w:val="000000"/>
          <w:sz w:val="24"/>
        </w:rPr>
        <w:t>精确制导弹药：高精度、高速化</w:t>
      </w:r>
      <w:r>
        <w:rPr>
          <w:rFonts w:ascii="宋体" w:hAnsi="Calibri" w:eastAsia="宋体" w:cs="Times New Roman"/>
          <w:color w:val="000000"/>
          <w:sz w:val="24"/>
        </w:rPr>
        <w:t xml:space="preserve"> 打击精度持续提升，高超音速武器成为发展重点，凭借 10 马赫级速度突破反导体系，实现快速全球打击。</w:t>
      </w:r>
    </w:p>
    <w:p w14:paraId="0B88922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b/>
          <w:bCs/>
          <w:color w:val="000000"/>
          <w:sz w:val="24"/>
          <w:lang w:val="en-US" w:eastAsia="zh-CN"/>
        </w:rPr>
        <w:t>4</w:t>
      </w:r>
      <w:r>
        <w:rPr>
          <w:rFonts w:ascii="宋体" w:hAnsi="Calibri" w:eastAsia="宋体" w:cs="Times New Roman"/>
          <w:b/>
          <w:bCs/>
          <w:color w:val="000000"/>
          <w:sz w:val="24"/>
        </w:rPr>
        <w:t>.</w:t>
      </w:r>
      <w:r>
        <w:rPr>
          <w:b/>
          <w:bCs/>
        </w:rPr>
        <w:t>信息攻防装备：多能化、综合智能化</w:t>
      </w:r>
    </w:p>
    <w:p w14:paraId="04FE5040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网络侦察类：网络扫描器、网络窃听器、电磁侦测器，用于窃取敌方系统信息；</w:t>
      </w:r>
    </w:p>
    <w:p w14:paraId="2EB54B39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网络攻击类：计算机病毒（如 “震网” 病毒）、软硬件预设陷阱（特洛伊木马、逻辑炸弹）、微米 / 纳米机器人、芯片细菌等，用于瘫痪敌方信息系统。</w:t>
      </w:r>
    </w:p>
    <w:p w14:paraId="5F3CE60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b/>
          <w:bCs/>
          <w:color w:val="000000"/>
          <w:sz w:val="24"/>
          <w:lang w:val="en-US" w:eastAsia="zh-CN"/>
        </w:rPr>
        <w:t>5</w:t>
      </w:r>
      <w:r>
        <w:rPr>
          <w:rFonts w:ascii="宋体" w:hAnsi="Calibri" w:eastAsia="宋体" w:cs="Times New Roman"/>
          <w:b/>
          <w:bCs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太空与新概念武器：成为战斗力新增长点</w:t>
      </w:r>
    </w:p>
    <w:p w14:paraId="35E2ADCC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太空作战逐步走向实战化，太空成为决定战争胜负的制高点；</w:t>
      </w:r>
    </w:p>
    <w:p w14:paraId="05DAC0E6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新概念武器（定向能武器、电磁炮、军用机器人、非致命武器）逐步实用化，催生新质战斗力与新型作战样式。</w:t>
      </w:r>
    </w:p>
    <w:p w14:paraId="0BD280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AD8B5"/>
    <w:multiLevelType w:val="singleLevel"/>
    <w:tmpl w:val="847AD8B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94C7DCCF"/>
    <w:multiLevelType w:val="singleLevel"/>
    <w:tmpl w:val="94C7DCC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A3EEE147"/>
    <w:multiLevelType w:val="singleLevel"/>
    <w:tmpl w:val="A3EEE14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A5E237E6"/>
    <w:multiLevelType w:val="singleLevel"/>
    <w:tmpl w:val="A5E237E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C1C314FA"/>
    <w:multiLevelType w:val="singleLevel"/>
    <w:tmpl w:val="C1C314F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C6BC3DE3"/>
    <w:multiLevelType w:val="singleLevel"/>
    <w:tmpl w:val="C6BC3DE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D4DE5AB3"/>
    <w:multiLevelType w:val="singleLevel"/>
    <w:tmpl w:val="D4DE5AB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">
    <w:nsid w:val="DF97BB4E"/>
    <w:multiLevelType w:val="multilevel"/>
    <w:tmpl w:val="DF97B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105CFA5"/>
    <w:multiLevelType w:val="singleLevel"/>
    <w:tmpl w:val="E105CFA5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9">
    <w:nsid w:val="FCE5C8A8"/>
    <w:multiLevelType w:val="singleLevel"/>
    <w:tmpl w:val="FCE5C8A8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0">
    <w:nsid w:val="1AA7566D"/>
    <w:multiLevelType w:val="singleLevel"/>
    <w:tmpl w:val="1AA7566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35800465"/>
    <w:multiLevelType w:val="singleLevel"/>
    <w:tmpl w:val="3580046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>
    <w:nsid w:val="3B640B7A"/>
    <w:multiLevelType w:val="singleLevel"/>
    <w:tmpl w:val="3B640B7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3D606E8F"/>
    <w:multiLevelType w:val="multilevel"/>
    <w:tmpl w:val="3D606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B77CFBF"/>
    <w:multiLevelType w:val="singleLevel"/>
    <w:tmpl w:val="4B77CFB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5D0889C9"/>
    <w:multiLevelType w:val="singleLevel"/>
    <w:tmpl w:val="5D0889C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6">
    <w:nsid w:val="6E3252FF"/>
    <w:multiLevelType w:val="multilevel"/>
    <w:tmpl w:val="6E325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34A55A8"/>
    <w:multiLevelType w:val="singleLevel"/>
    <w:tmpl w:val="734A55A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7896271F"/>
    <w:multiLevelType w:val="singleLevel"/>
    <w:tmpl w:val="7896271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7FB76341"/>
    <w:multiLevelType w:val="singleLevel"/>
    <w:tmpl w:val="7FB7634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10"/>
  </w:num>
  <w:num w:numId="8">
    <w:abstractNumId w:val="15"/>
  </w:num>
  <w:num w:numId="9">
    <w:abstractNumId w:val="17"/>
  </w:num>
  <w:num w:numId="10">
    <w:abstractNumId w:val="12"/>
  </w:num>
  <w:num w:numId="11">
    <w:abstractNumId w:val="18"/>
  </w:num>
  <w:num w:numId="12">
    <w:abstractNumId w:val="3"/>
  </w:num>
  <w:num w:numId="13">
    <w:abstractNumId w:val="2"/>
  </w:num>
  <w:num w:numId="14">
    <w:abstractNumId w:val="0"/>
  </w:num>
  <w:num w:numId="15">
    <w:abstractNumId w:val="14"/>
  </w:num>
  <w:num w:numId="16">
    <w:abstractNumId w:val="19"/>
  </w:num>
  <w:num w:numId="17">
    <w:abstractNumId w:val="5"/>
  </w:num>
  <w:num w:numId="18">
    <w:abstractNumId w:val="13"/>
  </w:num>
  <w:num w:numId="19">
    <w:abstractNumId w:val="1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24691B"/>
    <w:rsid w:val="2D24691B"/>
    <w:rsid w:val="6B33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both"/>
      <w:outlineLvl w:val="0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leftChars="0" w:right="0" w:rightChars="0"/>
      <w:jc w:val="both"/>
      <w:outlineLvl w:val="1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keepNext w:val="0"/>
      <w:keepLines w:val="0"/>
      <w:widowControl/>
      <w:spacing w:before="0" w:beforeAutospacing="0" w:after="120" w:afterAutospacing="0" w:line="240" w:lineRule="auto"/>
      <w:ind w:left="0" w:leftChars="0" w:right="0" w:firstLine="480" w:firstLineChars="200"/>
      <w:jc w:val="both"/>
      <w:outlineLvl w:val="9"/>
    </w:pPr>
    <w:rPr>
      <w:rFonts w:ascii="宋体" w:hAnsi="Calibri" w:eastAsia="宋体" w:cs="Times New Roman"/>
      <w:sz w:val="24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center"/>
      <w:outlineLvl w:val="9"/>
    </w:pPr>
    <w:rPr>
      <w:rFonts w:ascii="宋体" w:hAnsi="宋体" w:eastAsia="黑体" w:cs="宋体"/>
      <w:bCs/>
      <w:color w:val="auto"/>
      <w:kern w:val="44"/>
      <w:sz w:val="28"/>
      <w:szCs w:val="28"/>
      <w:u w:val="none"/>
      <w:lang w:bidi="ar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2026-06-28T02:08:00Z</dcterms:created>
  <dc:creator>往矣</dc:creator>
  <cp:lastModifiedBy>往矣</cp:lastModifiedBy>
  <dcterms:modified xsi:type="dcterms:W3CDTF">2026-06-28T02:24:47Z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A62F1BE689C24ADD9E5A0BD13AFAB662_13</vt:lpwstr>
  </property>
  <property fmtid="{D5CDD505-2E9C-101B-9397-08002B2CF9AE}" pid="4" name="KSOTemplateDocerSaveRecord">
    <vt:lpwstr>eyJoZGlkIjoiZjg2MDdiM2M3OWY2ZWY0YWQ2N2VmMDdjNjUzODIzNzEiLCJ1c2VySWQiOiIxMTM5ODU1NjcxIn0=</vt:lpwstr>
  </property>
</Properties>
</file>