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0E" w:rsidRDefault="00746460" w:rsidP="00746460">
      <w:r>
        <w:t xml:space="preserve">The </w:t>
      </w:r>
      <w:r>
        <w:rPr>
          <w:rStyle w:val="HTMLCode"/>
          <w:rFonts w:eastAsiaTheme="minorHAnsi"/>
        </w:rPr>
        <w:t>RANK()</w:t>
      </w:r>
      <w:r>
        <w:t xml:space="preserve"> function in Tableau is used to </w:t>
      </w:r>
      <w:r>
        <w:rPr>
          <w:rStyle w:val="Strong"/>
        </w:rPr>
        <w:t>assign a rank to values</w:t>
      </w:r>
      <w:r>
        <w:t xml:space="preserve"> based on a measure. </w:t>
      </w:r>
    </w:p>
    <w:p w:rsidR="00024030" w:rsidRDefault="00746460" w:rsidP="00746460">
      <w:r>
        <w:t xml:space="preserve">It is a </w:t>
      </w:r>
      <w:r>
        <w:rPr>
          <w:rStyle w:val="Strong"/>
        </w:rPr>
        <w:t>table calculation</w:t>
      </w:r>
      <w:r>
        <w:t xml:space="preserve">, meaning it computes ranks after the data has been </w:t>
      </w:r>
      <w:bookmarkStart w:id="0" w:name="_GoBack"/>
      <w:r>
        <w:t>aggregated in the view</w:t>
      </w:r>
      <w:bookmarkEnd w:id="0"/>
      <w:r>
        <w:t>.</w:t>
      </w:r>
    </w:p>
    <w:p w:rsidR="00746460" w:rsidRDefault="00746460" w:rsidP="0074646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4281"/>
        <w:gridCol w:w="4039"/>
      </w:tblGrid>
      <w:tr w:rsidR="00746460" w:rsidRPr="00746460" w:rsidTr="007464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en-IN"/>
              </w:rPr>
              <w:t>How ties are handled</w:t>
            </w:r>
          </w:p>
        </w:tc>
      </w:tr>
      <w:tr w:rsidR="00746460" w:rsidRPr="00746460" w:rsidTr="0074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RANK(SUM([Sales]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,’asc’))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Ties receive the same rank; the next rank is skipped (1, 2, 2, 4).</w:t>
            </w:r>
          </w:p>
        </w:tc>
      </w:tr>
      <w:tr w:rsidR="00746460" w:rsidRPr="00746460" w:rsidTr="0074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RANK_DENSE()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RANK_DENSE(SUM([Sales]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,’asc’))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Ties receive the same rank; no ranks are skipped (1, 2, 2, 3).</w:t>
            </w:r>
          </w:p>
        </w:tc>
      </w:tr>
      <w:tr w:rsidR="00746460" w:rsidRPr="00746460" w:rsidTr="0074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RANK_MODIFIED()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RANK_MODIFIED(SUM([Sales]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,’asc’))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Ties receive the highest rank in the tied group.</w:t>
            </w:r>
          </w:p>
        </w:tc>
      </w:tr>
      <w:tr w:rsidR="00746460" w:rsidRPr="00746460" w:rsidTr="0074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RANK_PERCENTILE()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RANK_PERCENTILE(SUM([Sales]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,’asc’))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Returns a percentile between 0 and 1 instead of an integer rank.</w:t>
            </w:r>
          </w:p>
        </w:tc>
      </w:tr>
      <w:tr w:rsidR="00746460" w:rsidRPr="00746460" w:rsidTr="0074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RANK_UNIQUE()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RANK_UNIQUE(SUM([Sales]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,’asc’))</w:t>
            </w:r>
          </w:p>
        </w:tc>
        <w:tc>
          <w:tcPr>
            <w:tcW w:w="0" w:type="auto"/>
            <w:vAlign w:val="center"/>
            <w:hideMark/>
          </w:tcPr>
          <w:p w:rsidR="00746460" w:rsidRPr="00746460" w:rsidRDefault="00746460" w:rsidP="0074646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746460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Every row gets a unique rank, even if values are tied.</w:t>
            </w:r>
          </w:p>
        </w:tc>
      </w:tr>
    </w:tbl>
    <w:p w:rsidR="00746460" w:rsidRDefault="00746460" w:rsidP="00746460"/>
    <w:p w:rsidR="004917C5" w:rsidRDefault="004917C5" w:rsidP="00746460"/>
    <w:p w:rsidR="004917C5" w:rsidRPr="00746460" w:rsidRDefault="004917C5" w:rsidP="00746460">
      <w:r w:rsidRPr="004917C5">
        <w:rPr>
          <w:noProof/>
          <w:lang w:eastAsia="en-IN"/>
        </w:rPr>
        <w:drawing>
          <wp:inline distT="0" distB="0" distL="0" distR="0" wp14:anchorId="2198B1D4" wp14:editId="0E483C86">
            <wp:extent cx="4839119" cy="1920406"/>
            <wp:effectExtent l="76200" t="76200" r="133350" b="137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204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917C5" w:rsidRPr="00746460" w:rsidSect="00E97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10"/>
    <w:rsid w:val="00024030"/>
    <w:rsid w:val="002D4710"/>
    <w:rsid w:val="002E55B4"/>
    <w:rsid w:val="004917C5"/>
    <w:rsid w:val="00746460"/>
    <w:rsid w:val="00E5580E"/>
    <w:rsid w:val="00E9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FC47"/>
  <w15:chartTrackingRefBased/>
  <w15:docId w15:val="{11B3633C-7D43-4A87-83AC-7223E4F1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5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6</cp:revision>
  <dcterms:created xsi:type="dcterms:W3CDTF">2026-07-25T09:12:00Z</dcterms:created>
  <dcterms:modified xsi:type="dcterms:W3CDTF">2026-07-28T06:24:00Z</dcterms:modified>
</cp:coreProperties>
</file>