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711" w:rsidRPr="00FE5A87" w:rsidRDefault="00F02784" w:rsidP="00C953D9">
      <w:pPr>
        <w:spacing w:after="0"/>
        <w:rPr>
          <w:rFonts w:ascii="Candara" w:hAnsi="Candara" w:cs="Segoe UI"/>
          <w:b/>
          <w:sz w:val="18"/>
          <w:szCs w:val="20"/>
        </w:rPr>
      </w:pPr>
      <w:r w:rsidRPr="00FE5A87">
        <w:rPr>
          <w:rFonts w:ascii="Candara" w:hAnsi="Candara" w:cs="Segoe UI"/>
          <w:b/>
          <w:sz w:val="18"/>
          <w:szCs w:val="20"/>
        </w:rPr>
        <w:t>Different</w:t>
      </w:r>
      <w:r w:rsidR="00A03711" w:rsidRPr="00FE5A87">
        <w:rPr>
          <w:rFonts w:ascii="Candara" w:hAnsi="Candara" w:cs="Segoe UI"/>
          <w:b/>
          <w:sz w:val="18"/>
          <w:szCs w:val="20"/>
        </w:rPr>
        <w:t xml:space="preserve"> ways to detect </w:t>
      </w:r>
      <w:r w:rsidRPr="00FE5A87">
        <w:rPr>
          <w:rFonts w:ascii="Candara" w:hAnsi="Candara" w:cs="Segoe UI"/>
          <w:b/>
          <w:sz w:val="18"/>
          <w:szCs w:val="20"/>
        </w:rPr>
        <w:t>outliers</w:t>
      </w:r>
      <w:r w:rsidR="00A03711" w:rsidRPr="00FE5A87">
        <w:rPr>
          <w:rFonts w:ascii="Candara" w:hAnsi="Candara" w:cs="Segoe UI"/>
          <w:b/>
          <w:sz w:val="18"/>
          <w:szCs w:val="20"/>
        </w:rPr>
        <w:t>,</w:t>
      </w:r>
    </w:p>
    <w:p w:rsidR="00A03711" w:rsidRPr="00FE5A87" w:rsidRDefault="00A03711" w:rsidP="00C953D9">
      <w:pPr>
        <w:spacing w:after="0"/>
        <w:ind w:firstLine="360"/>
        <w:rPr>
          <w:rFonts w:ascii="Candara" w:hAnsi="Candara" w:cs="Segoe UI"/>
          <w:sz w:val="18"/>
          <w:szCs w:val="20"/>
        </w:rPr>
      </w:pPr>
      <w:r w:rsidRPr="00FE5A87">
        <w:rPr>
          <w:rFonts w:ascii="Candara" w:hAnsi="Candara" w:cs="Segoe UI"/>
          <w:sz w:val="18"/>
          <w:szCs w:val="20"/>
        </w:rPr>
        <w:t>Detecting outliers is crucial in data analysis to identify data points that deviate significantly from the rest of the dataset. Here are several common methods to detect outliers:</w:t>
      </w:r>
    </w:p>
    <w:p w:rsidR="009352DB" w:rsidRPr="00FE5A87" w:rsidRDefault="009352DB" w:rsidP="00C953D9">
      <w:pPr>
        <w:spacing w:after="0"/>
        <w:rPr>
          <w:rFonts w:ascii="Candara" w:hAnsi="Candara" w:cs="Segoe UI"/>
          <w:b/>
          <w:sz w:val="18"/>
          <w:szCs w:val="20"/>
        </w:rPr>
      </w:pPr>
      <w:r w:rsidRPr="00FE5A87">
        <w:rPr>
          <w:rFonts w:ascii="Candara" w:hAnsi="Candara" w:cs="Segoe UI"/>
          <w:b/>
          <w:sz w:val="18"/>
          <w:szCs w:val="20"/>
        </w:rPr>
        <w:t>Ways to remove outliers:</w:t>
      </w:r>
    </w:p>
    <w:p w:rsidR="009352DB" w:rsidRPr="00FE5A87" w:rsidRDefault="009352DB" w:rsidP="00C953D9">
      <w:pPr>
        <w:pStyle w:val="ListParagraph"/>
        <w:numPr>
          <w:ilvl w:val="0"/>
          <w:numId w:val="26"/>
        </w:numPr>
        <w:spacing w:after="0"/>
        <w:rPr>
          <w:rFonts w:ascii="Candara" w:hAnsi="Candara" w:cs="Segoe UI"/>
          <w:b/>
          <w:sz w:val="18"/>
          <w:szCs w:val="20"/>
        </w:rPr>
      </w:pPr>
      <w:r w:rsidRPr="00FE5A87">
        <w:rPr>
          <w:rFonts w:ascii="Candara" w:hAnsi="Candara" w:cs="Segoe UI"/>
          <w:b/>
          <w:sz w:val="18"/>
          <w:szCs w:val="20"/>
        </w:rPr>
        <w:t>Trimming</w:t>
      </w:r>
    </w:p>
    <w:p w:rsidR="009352DB" w:rsidRDefault="009352DB" w:rsidP="00C953D9">
      <w:pPr>
        <w:pStyle w:val="ListParagraph"/>
        <w:numPr>
          <w:ilvl w:val="0"/>
          <w:numId w:val="26"/>
        </w:numPr>
        <w:spacing w:after="0"/>
        <w:rPr>
          <w:rFonts w:ascii="Candara" w:hAnsi="Candara" w:cs="Segoe UI"/>
          <w:b/>
          <w:sz w:val="18"/>
          <w:szCs w:val="20"/>
        </w:rPr>
      </w:pPr>
      <w:r w:rsidRPr="00FE5A87">
        <w:rPr>
          <w:rFonts w:ascii="Candara" w:hAnsi="Candara" w:cs="Segoe UI"/>
          <w:b/>
          <w:sz w:val="18"/>
          <w:szCs w:val="20"/>
        </w:rPr>
        <w:t>Capping</w:t>
      </w:r>
    </w:p>
    <w:p w:rsidR="000C458F" w:rsidRPr="000C458F" w:rsidRDefault="000C458F" w:rsidP="000C458F">
      <w:pPr>
        <w:spacing w:after="0"/>
        <w:rPr>
          <w:rFonts w:ascii="Candara" w:hAnsi="Candara" w:cs="Segoe UI"/>
          <w:b/>
          <w:sz w:val="18"/>
          <w:szCs w:val="20"/>
        </w:rPr>
      </w:pPr>
    </w:p>
    <w:p w:rsidR="009352DB" w:rsidRPr="00FE5A87" w:rsidRDefault="009352DB" w:rsidP="00C953D9">
      <w:pPr>
        <w:spacing w:after="0"/>
        <w:rPr>
          <w:rFonts w:ascii="Candara" w:hAnsi="Candara" w:cs="Segoe UI"/>
          <w:b/>
          <w:sz w:val="18"/>
          <w:szCs w:val="20"/>
        </w:rPr>
      </w:pPr>
      <w:r w:rsidRPr="00FE5A87">
        <w:rPr>
          <w:rFonts w:ascii="Candara" w:hAnsi="Candara" w:cs="Segoe UI"/>
          <w:b/>
          <w:sz w:val="18"/>
          <w:szCs w:val="20"/>
        </w:rPr>
        <w:t>Different ways to detect outliers</w:t>
      </w:r>
    </w:p>
    <w:p w:rsidR="00A03711" w:rsidRPr="00FE5A87" w:rsidRDefault="001B6FC6" w:rsidP="00C953D9">
      <w:pPr>
        <w:pStyle w:val="ListParagraph"/>
        <w:numPr>
          <w:ilvl w:val="0"/>
          <w:numId w:val="18"/>
        </w:numPr>
        <w:spacing w:after="0"/>
        <w:rPr>
          <w:rFonts w:ascii="Candara" w:hAnsi="Candara" w:cs="Segoe UI"/>
          <w:sz w:val="18"/>
          <w:szCs w:val="20"/>
        </w:rPr>
      </w:pPr>
      <w:r w:rsidRPr="00FE5A87">
        <w:rPr>
          <w:rFonts w:ascii="Candara" w:hAnsi="Candara" w:cs="Segoe UI"/>
          <w:b/>
          <w:sz w:val="18"/>
          <w:szCs w:val="20"/>
        </w:rPr>
        <w:t xml:space="preserve">Z-Score: or </w:t>
      </w:r>
      <w:r w:rsidR="004715C3" w:rsidRPr="00FE5A87">
        <w:rPr>
          <w:rFonts w:ascii="Candara" w:hAnsi="Candara" w:cs="Segoe UI"/>
          <w:b/>
          <w:sz w:val="18"/>
          <w:szCs w:val="20"/>
        </w:rPr>
        <w:t>Standard Deviation Method</w:t>
      </w:r>
      <w:r w:rsidR="004715C3" w:rsidRPr="00FE5A87">
        <w:rPr>
          <w:rFonts w:ascii="Candara" w:hAnsi="Candara" w:cs="Segoe UI"/>
          <w:sz w:val="18"/>
          <w:szCs w:val="20"/>
        </w:rPr>
        <w:t>:</w:t>
      </w:r>
    </w:p>
    <w:p w:rsidR="004715C3" w:rsidRPr="00FE5A87" w:rsidRDefault="004715C3" w:rsidP="00C953D9">
      <w:pPr>
        <w:pStyle w:val="ListParagraph"/>
        <w:numPr>
          <w:ilvl w:val="0"/>
          <w:numId w:val="18"/>
        </w:numPr>
        <w:spacing w:after="0"/>
        <w:rPr>
          <w:rFonts w:ascii="Candara" w:hAnsi="Candara" w:cs="Segoe UI"/>
          <w:sz w:val="18"/>
          <w:szCs w:val="20"/>
        </w:rPr>
      </w:pPr>
      <w:r w:rsidRPr="00FE5A87">
        <w:rPr>
          <w:rFonts w:ascii="Candara" w:hAnsi="Candara" w:cs="Segoe UI"/>
          <w:b/>
          <w:sz w:val="18"/>
          <w:szCs w:val="20"/>
        </w:rPr>
        <w:t>Box Plot Method</w:t>
      </w:r>
      <w:r w:rsidR="001B6FC6" w:rsidRPr="00FE5A87">
        <w:rPr>
          <w:rFonts w:ascii="Candara" w:hAnsi="Candara" w:cs="Segoe UI"/>
          <w:sz w:val="18"/>
          <w:szCs w:val="20"/>
        </w:rPr>
        <w:t xml:space="preserve"> </w:t>
      </w:r>
      <w:r w:rsidR="001B6FC6" w:rsidRPr="00FE5A87">
        <w:rPr>
          <w:rFonts w:ascii="Candara" w:hAnsi="Candara" w:cs="Segoe UI"/>
          <w:b/>
          <w:sz w:val="18"/>
          <w:szCs w:val="20"/>
        </w:rPr>
        <w:t>or</w:t>
      </w:r>
      <w:r w:rsidR="001B6FC6" w:rsidRPr="00FE5A87">
        <w:rPr>
          <w:rFonts w:ascii="Candara" w:hAnsi="Candara" w:cs="Segoe UI"/>
          <w:sz w:val="18"/>
          <w:szCs w:val="20"/>
        </w:rPr>
        <w:t xml:space="preserve"> </w:t>
      </w:r>
      <w:r w:rsidRPr="00FE5A87">
        <w:rPr>
          <w:rFonts w:ascii="Candara" w:hAnsi="Candara" w:cs="Segoe UI"/>
          <w:b/>
          <w:sz w:val="18"/>
          <w:szCs w:val="20"/>
        </w:rPr>
        <w:t>I</w:t>
      </w:r>
      <w:r w:rsidR="00DF7E84" w:rsidRPr="00FE5A87">
        <w:rPr>
          <w:rFonts w:ascii="Candara" w:hAnsi="Candara" w:cs="Segoe UI"/>
          <w:b/>
          <w:sz w:val="18"/>
          <w:szCs w:val="20"/>
        </w:rPr>
        <w:t>nterquartile Range (IQR) Method</w:t>
      </w:r>
    </w:p>
    <w:p w:rsidR="00DF7E84" w:rsidRPr="0099342A" w:rsidRDefault="00DF7E84" w:rsidP="00C953D9">
      <w:pPr>
        <w:pStyle w:val="ListParagraph"/>
        <w:numPr>
          <w:ilvl w:val="0"/>
          <w:numId w:val="18"/>
        </w:numPr>
        <w:spacing w:after="0"/>
        <w:rPr>
          <w:rFonts w:ascii="Candara" w:hAnsi="Candara" w:cs="Segoe UI"/>
          <w:sz w:val="18"/>
          <w:szCs w:val="20"/>
        </w:rPr>
      </w:pPr>
      <w:r w:rsidRPr="00FE5A87">
        <w:rPr>
          <w:rFonts w:ascii="Candara" w:hAnsi="Candara" w:cs="Segoe UI"/>
          <w:b/>
          <w:sz w:val="18"/>
          <w:szCs w:val="20"/>
        </w:rPr>
        <w:t>Percentile</w:t>
      </w:r>
      <w:r w:rsidR="005A0BB0" w:rsidRPr="00FE5A87">
        <w:rPr>
          <w:rFonts w:ascii="Candara" w:hAnsi="Candara" w:cs="Segoe UI"/>
          <w:b/>
          <w:sz w:val="18"/>
          <w:szCs w:val="20"/>
        </w:rPr>
        <w:t>/</w:t>
      </w:r>
      <w:proofErr w:type="spellStart"/>
      <w:r w:rsidR="005A0BB0" w:rsidRPr="00FE5A87">
        <w:rPr>
          <w:rFonts w:ascii="Candara" w:hAnsi="Candara" w:cs="Segoe UI"/>
          <w:b/>
          <w:sz w:val="18"/>
          <w:szCs w:val="20"/>
        </w:rPr>
        <w:t>Winsorization</w:t>
      </w:r>
      <w:proofErr w:type="spellEnd"/>
      <w:r w:rsidRPr="00FE5A87">
        <w:rPr>
          <w:rFonts w:ascii="Candara" w:hAnsi="Candara" w:cs="Segoe UI"/>
          <w:b/>
          <w:sz w:val="18"/>
          <w:szCs w:val="20"/>
        </w:rPr>
        <w:t>:</w:t>
      </w:r>
    </w:p>
    <w:p w:rsidR="0099342A" w:rsidRPr="00FE5A87" w:rsidRDefault="0099342A" w:rsidP="0099342A">
      <w:pPr>
        <w:pStyle w:val="ListParagraph"/>
        <w:spacing w:after="0"/>
        <w:rPr>
          <w:rFonts w:ascii="Candara" w:hAnsi="Candara" w:cs="Segoe UI"/>
          <w:sz w:val="18"/>
          <w:szCs w:val="20"/>
        </w:rPr>
      </w:pPr>
    </w:p>
    <w:p w:rsidR="00A03711" w:rsidRPr="00FE5A87" w:rsidRDefault="003B4B55" w:rsidP="00C953D9">
      <w:pPr>
        <w:spacing w:after="0"/>
        <w:rPr>
          <w:rFonts w:ascii="Candara" w:hAnsi="Candara" w:cs="Segoe UI"/>
          <w:sz w:val="18"/>
          <w:szCs w:val="20"/>
        </w:rPr>
      </w:pPr>
      <w:r>
        <w:rPr>
          <w:rFonts w:ascii="Candara" w:hAnsi="Candara" w:cs="Segoe UI"/>
          <w:sz w:val="18"/>
          <w:szCs w:val="20"/>
        </w:rPr>
        <w:t xml:space="preserve">1) </w:t>
      </w:r>
      <w:r w:rsidR="00A03711" w:rsidRPr="00FE5A87">
        <w:rPr>
          <w:rFonts w:ascii="Candara" w:hAnsi="Candara" w:cs="Segoe UI"/>
          <w:b/>
          <w:sz w:val="18"/>
          <w:szCs w:val="20"/>
        </w:rPr>
        <w:t>Standard Deviation Method</w:t>
      </w:r>
      <w:r w:rsidR="00A03711" w:rsidRPr="00FE5A87">
        <w:rPr>
          <w:rFonts w:ascii="Candara" w:hAnsi="Candara" w:cs="Segoe UI"/>
          <w:sz w:val="18"/>
          <w:szCs w:val="20"/>
        </w:rPr>
        <w:t>: Outliers can be identified by looking for data points that lie beyond a certain number of standard deviations from the mean. Typically, data points that are more than 3 standard deviations away from the mean are considered outliers.</w:t>
      </w:r>
    </w:p>
    <w:p w:rsidR="00A03711" w:rsidRPr="00FE5A87" w:rsidRDefault="003B4B55" w:rsidP="00C953D9">
      <w:pPr>
        <w:spacing w:after="0"/>
        <w:rPr>
          <w:rFonts w:ascii="Candara" w:hAnsi="Candara" w:cs="Segoe UI"/>
          <w:sz w:val="18"/>
          <w:szCs w:val="20"/>
        </w:rPr>
      </w:pPr>
      <w:r>
        <w:rPr>
          <w:rFonts w:ascii="Candara" w:hAnsi="Candara" w:cs="Segoe UI"/>
          <w:sz w:val="18"/>
          <w:szCs w:val="20"/>
        </w:rPr>
        <w:t xml:space="preserve">2) </w:t>
      </w:r>
      <w:r w:rsidR="003E34D1" w:rsidRPr="00FE5A87">
        <w:rPr>
          <w:rFonts w:ascii="Candara" w:hAnsi="Candara" w:cs="Segoe UI"/>
          <w:b/>
          <w:sz w:val="18"/>
          <w:szCs w:val="20"/>
        </w:rPr>
        <w:t>Z-Score</w:t>
      </w:r>
      <w:r w:rsidR="00A03711" w:rsidRPr="00FE5A87">
        <w:rPr>
          <w:rFonts w:ascii="Candara" w:hAnsi="Candara" w:cs="Segoe UI"/>
          <w:b/>
          <w:sz w:val="18"/>
          <w:szCs w:val="20"/>
        </w:rPr>
        <w:t>:</w:t>
      </w:r>
      <w:r w:rsidR="00A03711" w:rsidRPr="00FE5A87">
        <w:rPr>
          <w:rFonts w:ascii="Candara" w:hAnsi="Candara" w:cs="Segoe UI"/>
          <w:sz w:val="18"/>
          <w:szCs w:val="20"/>
        </w:rPr>
        <w:t xml:space="preserve"> Z-score measures how many standard deviations a data point is from the mean. Data points with a Z-score greater than a certain threshold (e.g., 3 or -3) are considered outliers.</w:t>
      </w:r>
    </w:p>
    <w:p w:rsidR="00F4374C" w:rsidRPr="00FE5A87" w:rsidRDefault="00F4374C" w:rsidP="00C953D9">
      <w:pPr>
        <w:spacing w:after="0"/>
        <w:rPr>
          <w:rFonts w:ascii="Candara" w:hAnsi="Candara" w:cs="Segoe UI"/>
          <w:sz w:val="18"/>
          <w:szCs w:val="20"/>
        </w:rPr>
      </w:pPr>
      <w:r w:rsidRPr="00FE5A87">
        <w:rPr>
          <w:rFonts w:ascii="Candara" w:hAnsi="Candara" w:cs="Segoe UI"/>
          <w:noProof/>
          <w:sz w:val="18"/>
          <w:szCs w:val="20"/>
          <w:lang w:eastAsia="en-IN"/>
        </w:rPr>
        <w:drawing>
          <wp:inline distT="0" distB="0" distL="0" distR="0" wp14:anchorId="7AF59AC1" wp14:editId="3B3EC9A3">
            <wp:extent cx="3097530" cy="1865630"/>
            <wp:effectExtent l="19050" t="19050" r="2667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7530" cy="1865630"/>
                    </a:xfrm>
                    <a:prstGeom prst="rect">
                      <a:avLst/>
                    </a:prstGeom>
                    <a:ln>
                      <a:solidFill>
                        <a:schemeClr val="accent1"/>
                      </a:solidFill>
                    </a:ln>
                  </pic:spPr>
                </pic:pic>
              </a:graphicData>
            </a:graphic>
          </wp:inline>
        </w:drawing>
      </w:r>
    </w:p>
    <w:p w:rsidR="00D174D9" w:rsidRDefault="00D174D9" w:rsidP="00C953D9">
      <w:pPr>
        <w:spacing w:after="0"/>
        <w:rPr>
          <w:rFonts w:ascii="Candara" w:hAnsi="Candara" w:cs="Segoe UI"/>
          <w:b/>
          <w:sz w:val="18"/>
          <w:szCs w:val="20"/>
        </w:rPr>
      </w:pPr>
    </w:p>
    <w:p w:rsidR="00AF7F2A" w:rsidRPr="00FE5A87" w:rsidRDefault="003B4B55" w:rsidP="00C953D9">
      <w:pPr>
        <w:spacing w:after="0"/>
        <w:rPr>
          <w:rFonts w:ascii="Candara" w:hAnsi="Candara" w:cs="Segoe UI"/>
          <w:sz w:val="18"/>
          <w:szCs w:val="20"/>
        </w:rPr>
      </w:pPr>
      <w:r>
        <w:rPr>
          <w:rFonts w:ascii="Candara" w:hAnsi="Candara" w:cs="Segoe UI"/>
          <w:b/>
          <w:sz w:val="18"/>
          <w:szCs w:val="20"/>
        </w:rPr>
        <w:t xml:space="preserve">3) </w:t>
      </w:r>
      <w:r w:rsidR="00AF7F2A" w:rsidRPr="00FE5A87">
        <w:rPr>
          <w:rFonts w:ascii="Candara" w:hAnsi="Candara" w:cs="Segoe UI"/>
          <w:b/>
          <w:sz w:val="18"/>
          <w:szCs w:val="20"/>
        </w:rPr>
        <w:t>Box Plot Method (Tukey's Method)</w:t>
      </w:r>
      <w:r w:rsidR="00A03711" w:rsidRPr="00FE5A87">
        <w:rPr>
          <w:rFonts w:ascii="Candara" w:hAnsi="Candara" w:cs="Segoe UI"/>
          <w:sz w:val="18"/>
          <w:szCs w:val="20"/>
        </w:rPr>
        <w:t xml:space="preserve"> </w:t>
      </w:r>
      <w:r w:rsidR="00A03711" w:rsidRPr="00FE5A87">
        <w:rPr>
          <w:rFonts w:ascii="Candara" w:hAnsi="Candara" w:cs="Segoe UI"/>
          <w:b/>
          <w:sz w:val="18"/>
          <w:szCs w:val="20"/>
        </w:rPr>
        <w:t>Interquartile Range (IQR) Method:</w:t>
      </w:r>
      <w:r w:rsidR="00A03711" w:rsidRPr="00FE5A87">
        <w:rPr>
          <w:rFonts w:ascii="Candara" w:hAnsi="Candara" w:cs="Segoe UI"/>
          <w:sz w:val="18"/>
          <w:szCs w:val="20"/>
        </w:rPr>
        <w:t xml:space="preserve"> </w:t>
      </w:r>
    </w:p>
    <w:p w:rsidR="00AF7F2A" w:rsidRPr="00FE5A87" w:rsidRDefault="00AF7F2A" w:rsidP="00D174D9">
      <w:pPr>
        <w:spacing w:after="0"/>
        <w:ind w:firstLine="720"/>
        <w:rPr>
          <w:rFonts w:ascii="Candara" w:hAnsi="Candara" w:cs="Segoe UI"/>
          <w:sz w:val="18"/>
          <w:szCs w:val="20"/>
        </w:rPr>
      </w:pPr>
      <w:r w:rsidRPr="00FE5A87">
        <w:rPr>
          <w:rFonts w:ascii="Candara" w:hAnsi="Candara" w:cs="Segoe UI"/>
          <w:sz w:val="18"/>
          <w:szCs w:val="20"/>
        </w:rPr>
        <w:t>Box plots visually display the distribution of data and identify outliers as points that fall outside the whiskers of the box plot. Whiskers typically extend to 1.5 times the interquartile range (IQR) from the first and third quartiles.</w:t>
      </w:r>
    </w:p>
    <w:p w:rsidR="00DB41FF" w:rsidRPr="00FE5A87" w:rsidRDefault="00DB41FF" w:rsidP="00C953D9">
      <w:pPr>
        <w:spacing w:after="0"/>
        <w:rPr>
          <w:rFonts w:ascii="Candara" w:hAnsi="Candara" w:cs="Segoe UI"/>
          <w:sz w:val="18"/>
          <w:szCs w:val="20"/>
        </w:rPr>
      </w:pPr>
      <w:r w:rsidRPr="00FE5A87">
        <w:rPr>
          <w:rFonts w:ascii="Candara" w:hAnsi="Candara" w:cs="Segoe UI"/>
          <w:sz w:val="18"/>
          <w:szCs w:val="20"/>
        </w:rPr>
        <w:t>IQR=</w:t>
      </w:r>
      <w:r w:rsidRPr="00FE5A87">
        <w:rPr>
          <w:rFonts w:ascii="Candara" w:hAnsi="Candara" w:cs="Segoe UI"/>
          <w:i/>
          <w:iCs/>
          <w:sz w:val="18"/>
          <w:szCs w:val="20"/>
        </w:rPr>
        <w:t>Q</w:t>
      </w:r>
      <w:r w:rsidRPr="00FE5A87">
        <w:rPr>
          <w:rFonts w:ascii="Candara" w:hAnsi="Candara" w:cs="Segoe UI"/>
          <w:sz w:val="18"/>
          <w:szCs w:val="20"/>
        </w:rPr>
        <w:t>3−</w:t>
      </w:r>
      <w:r w:rsidRPr="00FE5A87">
        <w:rPr>
          <w:rFonts w:ascii="Candara" w:hAnsi="Candara" w:cs="Segoe UI"/>
          <w:i/>
          <w:iCs/>
          <w:sz w:val="18"/>
          <w:szCs w:val="20"/>
        </w:rPr>
        <w:t>Q</w:t>
      </w:r>
      <w:r w:rsidRPr="00FE5A87">
        <w:rPr>
          <w:rFonts w:ascii="Candara" w:hAnsi="Candara" w:cs="Segoe UI"/>
          <w:sz w:val="18"/>
          <w:szCs w:val="20"/>
        </w:rPr>
        <w:t>1</w:t>
      </w:r>
    </w:p>
    <w:p w:rsidR="00AF7F2A" w:rsidRPr="00FE5A87" w:rsidRDefault="00A03711" w:rsidP="00C953D9">
      <w:pPr>
        <w:spacing w:after="0"/>
        <w:rPr>
          <w:rFonts w:ascii="Candara" w:hAnsi="Candara" w:cs="Segoe UI"/>
          <w:sz w:val="18"/>
          <w:szCs w:val="20"/>
        </w:rPr>
      </w:pPr>
      <w:r w:rsidRPr="00FE5A87">
        <w:rPr>
          <w:rFonts w:ascii="Candara" w:hAnsi="Candara" w:cs="Segoe UI"/>
          <w:sz w:val="18"/>
          <w:szCs w:val="20"/>
        </w:rPr>
        <w:t xml:space="preserve">This method defines outliers as data points that fall </w:t>
      </w:r>
    </w:p>
    <w:p w:rsidR="00AF7F2A" w:rsidRPr="00FE5A87" w:rsidRDefault="00DB41FF" w:rsidP="00C953D9">
      <w:pPr>
        <w:spacing w:after="0"/>
        <w:rPr>
          <w:rFonts w:ascii="Candara" w:hAnsi="Candara" w:cs="Segoe UI"/>
          <w:sz w:val="18"/>
          <w:szCs w:val="20"/>
        </w:rPr>
      </w:pPr>
      <w:r w:rsidRPr="00FE5A87">
        <w:rPr>
          <w:rFonts w:ascii="Candara" w:hAnsi="Candara" w:cs="Segoe UI"/>
          <w:sz w:val="18"/>
          <w:szCs w:val="20"/>
        </w:rPr>
        <w:t xml:space="preserve">- </w:t>
      </w:r>
      <w:r w:rsidR="00A03711" w:rsidRPr="00FE5A87">
        <w:rPr>
          <w:rFonts w:ascii="Candara" w:hAnsi="Candara" w:cs="Segoe UI"/>
          <w:sz w:val="18"/>
          <w:szCs w:val="20"/>
        </w:rPr>
        <w:t xml:space="preserve">below Q1 - 1.5 * IQR or </w:t>
      </w:r>
    </w:p>
    <w:p w:rsidR="00AF7F2A" w:rsidRPr="00FE5A87" w:rsidRDefault="00AF7F2A" w:rsidP="00C953D9">
      <w:pPr>
        <w:spacing w:after="0"/>
        <w:rPr>
          <w:rFonts w:ascii="Candara" w:hAnsi="Candara" w:cs="Segoe UI"/>
          <w:sz w:val="18"/>
          <w:szCs w:val="20"/>
        </w:rPr>
      </w:pPr>
      <w:r w:rsidRPr="00FE5A87">
        <w:rPr>
          <w:rFonts w:ascii="Candara" w:hAnsi="Candara" w:cs="Segoe UI"/>
          <w:sz w:val="18"/>
          <w:szCs w:val="20"/>
        </w:rPr>
        <w:t xml:space="preserve">- </w:t>
      </w:r>
      <w:r w:rsidR="00A03711" w:rsidRPr="00FE5A87">
        <w:rPr>
          <w:rFonts w:ascii="Candara" w:hAnsi="Candara" w:cs="Segoe UI"/>
          <w:sz w:val="18"/>
          <w:szCs w:val="20"/>
        </w:rPr>
        <w:t xml:space="preserve">above Q3 + 1.5 * IQR, </w:t>
      </w:r>
    </w:p>
    <w:p w:rsidR="00A03711" w:rsidRPr="00FE5A87" w:rsidRDefault="00A03711" w:rsidP="00C953D9">
      <w:pPr>
        <w:spacing w:after="0"/>
        <w:rPr>
          <w:rFonts w:ascii="Candara" w:hAnsi="Candara" w:cs="Segoe UI"/>
          <w:sz w:val="18"/>
          <w:szCs w:val="20"/>
        </w:rPr>
      </w:pPr>
      <w:r w:rsidRPr="00FE5A87">
        <w:rPr>
          <w:rFonts w:ascii="Candara" w:hAnsi="Candara" w:cs="Segoe UI"/>
          <w:sz w:val="18"/>
          <w:szCs w:val="20"/>
        </w:rPr>
        <w:t>where Q1 and Q3 are the first and third quartiles, respectively.</w:t>
      </w:r>
    </w:p>
    <w:p w:rsidR="000E0872" w:rsidRPr="00FE5A87" w:rsidRDefault="000E0872" w:rsidP="00C953D9">
      <w:pPr>
        <w:spacing w:after="0"/>
        <w:rPr>
          <w:rFonts w:ascii="Candara" w:hAnsi="Candara" w:cs="Segoe UI"/>
          <w:b/>
          <w:sz w:val="18"/>
          <w:szCs w:val="20"/>
        </w:rPr>
      </w:pPr>
    </w:p>
    <w:p w:rsidR="00B03093" w:rsidRPr="00FE5A87" w:rsidRDefault="003B4B55" w:rsidP="00C953D9">
      <w:pPr>
        <w:spacing w:after="0"/>
        <w:rPr>
          <w:rFonts w:ascii="Candara" w:hAnsi="Candara" w:cs="Segoe UI"/>
          <w:b/>
          <w:sz w:val="18"/>
          <w:szCs w:val="20"/>
        </w:rPr>
      </w:pPr>
      <w:r>
        <w:rPr>
          <w:rFonts w:ascii="Candara" w:hAnsi="Candara" w:cs="Segoe UI"/>
          <w:b/>
          <w:sz w:val="18"/>
          <w:szCs w:val="20"/>
        </w:rPr>
        <w:t xml:space="preserve">4) </w:t>
      </w:r>
      <w:r w:rsidR="00B03093" w:rsidRPr="00FE5A87">
        <w:rPr>
          <w:rFonts w:ascii="Candara" w:hAnsi="Candara" w:cs="Segoe UI"/>
          <w:b/>
          <w:sz w:val="18"/>
          <w:szCs w:val="20"/>
        </w:rPr>
        <w:t>Percentile/</w:t>
      </w:r>
      <w:proofErr w:type="spellStart"/>
      <w:r w:rsidR="00B03093" w:rsidRPr="00FE5A87">
        <w:rPr>
          <w:rFonts w:ascii="Candara" w:hAnsi="Candara" w:cs="Segoe UI"/>
          <w:b/>
          <w:sz w:val="18"/>
          <w:szCs w:val="20"/>
        </w:rPr>
        <w:t>Winsorization</w:t>
      </w:r>
      <w:proofErr w:type="spellEnd"/>
      <w:r w:rsidR="00B03093" w:rsidRPr="00FE5A87">
        <w:rPr>
          <w:rFonts w:ascii="Candara" w:hAnsi="Candara" w:cs="Segoe UI"/>
          <w:b/>
          <w:sz w:val="18"/>
          <w:szCs w:val="20"/>
        </w:rPr>
        <w:t>:</w:t>
      </w:r>
    </w:p>
    <w:p w:rsidR="00B03093" w:rsidRPr="00FE5A87" w:rsidRDefault="00B03093" w:rsidP="00C953D9">
      <w:pPr>
        <w:spacing w:after="0"/>
        <w:rPr>
          <w:rFonts w:ascii="Candara" w:hAnsi="Candara" w:cs="Segoe UI"/>
          <w:sz w:val="18"/>
          <w:szCs w:val="20"/>
        </w:rPr>
      </w:pPr>
      <w:proofErr w:type="spellStart"/>
      <w:r w:rsidRPr="00FE5A87">
        <w:rPr>
          <w:rFonts w:ascii="Candara" w:hAnsi="Candara" w:cs="Segoe UI"/>
          <w:sz w:val="18"/>
          <w:szCs w:val="20"/>
        </w:rPr>
        <w:t>Winsorization</w:t>
      </w:r>
      <w:proofErr w:type="spellEnd"/>
      <w:r w:rsidRPr="00FE5A87">
        <w:rPr>
          <w:rFonts w:ascii="Candara" w:hAnsi="Candara" w:cs="Segoe UI"/>
          <w:sz w:val="18"/>
          <w:szCs w:val="20"/>
        </w:rPr>
        <w:t xml:space="preserve"> is a method used to reduce the influence of outliers in a dataset by replacing extreme values with less extreme ones. In </w:t>
      </w:r>
      <w:proofErr w:type="spellStart"/>
      <w:r w:rsidRPr="00FE5A87">
        <w:rPr>
          <w:rFonts w:ascii="Candara" w:hAnsi="Candara" w:cs="Segoe UI"/>
          <w:sz w:val="18"/>
          <w:szCs w:val="20"/>
        </w:rPr>
        <w:t>Winsorization</w:t>
      </w:r>
      <w:proofErr w:type="spellEnd"/>
      <w:r w:rsidRPr="00FE5A87">
        <w:rPr>
          <w:rFonts w:ascii="Candara" w:hAnsi="Candara" w:cs="Segoe UI"/>
          <w:sz w:val="18"/>
          <w:szCs w:val="20"/>
        </w:rPr>
        <w:t>, instead of removing outliers outright, you adjust them to a specified percentile value.</w:t>
      </w:r>
    </w:p>
    <w:p w:rsidR="00B03093" w:rsidRPr="00FE5A87" w:rsidRDefault="00B03093" w:rsidP="00C953D9">
      <w:pPr>
        <w:spacing w:after="0"/>
        <w:rPr>
          <w:rFonts w:ascii="Candara" w:hAnsi="Candara" w:cs="Segoe UI"/>
          <w:sz w:val="18"/>
          <w:szCs w:val="20"/>
        </w:rPr>
      </w:pPr>
      <w:r w:rsidRPr="00FE5A87">
        <w:rPr>
          <w:rFonts w:ascii="Candara" w:hAnsi="Candara" w:cs="Segoe UI"/>
          <w:sz w:val="18"/>
          <w:szCs w:val="20"/>
        </w:rPr>
        <w:t xml:space="preserve">Here's how you can perform </w:t>
      </w:r>
      <w:proofErr w:type="spellStart"/>
      <w:r w:rsidRPr="00FE5A87">
        <w:rPr>
          <w:rFonts w:ascii="Candara" w:hAnsi="Candara" w:cs="Segoe UI"/>
          <w:sz w:val="18"/>
          <w:szCs w:val="20"/>
        </w:rPr>
        <w:t>Winsorization</w:t>
      </w:r>
      <w:proofErr w:type="spellEnd"/>
      <w:r w:rsidRPr="00FE5A87">
        <w:rPr>
          <w:rFonts w:ascii="Candara" w:hAnsi="Candara" w:cs="Segoe UI"/>
          <w:sz w:val="18"/>
          <w:szCs w:val="20"/>
        </w:rPr>
        <w:t xml:space="preserve"> using percentiles:</w:t>
      </w:r>
    </w:p>
    <w:p w:rsidR="00B03093" w:rsidRPr="00FE5A87" w:rsidRDefault="00B03093" w:rsidP="00C953D9">
      <w:pPr>
        <w:numPr>
          <w:ilvl w:val="0"/>
          <w:numId w:val="25"/>
        </w:numPr>
        <w:tabs>
          <w:tab w:val="num" w:pos="720"/>
        </w:tabs>
        <w:spacing w:after="0"/>
        <w:rPr>
          <w:rFonts w:ascii="Candara" w:hAnsi="Candara" w:cs="Segoe UI"/>
          <w:sz w:val="18"/>
          <w:szCs w:val="20"/>
        </w:rPr>
      </w:pPr>
      <w:r w:rsidRPr="00FE5A87">
        <w:rPr>
          <w:rFonts w:ascii="Candara" w:hAnsi="Candara" w:cs="Segoe UI"/>
          <w:b/>
          <w:bCs/>
          <w:sz w:val="18"/>
          <w:szCs w:val="20"/>
        </w:rPr>
        <w:t>Calculate Percentiles</w:t>
      </w:r>
      <w:r w:rsidRPr="00FE5A87">
        <w:rPr>
          <w:rFonts w:ascii="Candara" w:hAnsi="Candara" w:cs="Segoe UI"/>
          <w:sz w:val="18"/>
          <w:szCs w:val="20"/>
        </w:rPr>
        <w:t>: Determine the desired percentiles of the data. Typically, you'll calculate the lower and upper percentiles, such as the 5th and 95th percentiles.</w:t>
      </w:r>
    </w:p>
    <w:p w:rsidR="00B03093" w:rsidRPr="00FE5A87" w:rsidRDefault="00B03093" w:rsidP="00C953D9">
      <w:pPr>
        <w:numPr>
          <w:ilvl w:val="0"/>
          <w:numId w:val="25"/>
        </w:numPr>
        <w:tabs>
          <w:tab w:val="num" w:pos="720"/>
        </w:tabs>
        <w:spacing w:after="0"/>
        <w:rPr>
          <w:rFonts w:ascii="Candara" w:hAnsi="Candara" w:cs="Segoe UI"/>
          <w:sz w:val="18"/>
          <w:szCs w:val="20"/>
        </w:rPr>
      </w:pPr>
      <w:r w:rsidRPr="00FE5A87">
        <w:rPr>
          <w:rFonts w:ascii="Candara" w:hAnsi="Candara" w:cs="Segoe UI"/>
          <w:b/>
          <w:bCs/>
          <w:sz w:val="18"/>
          <w:szCs w:val="20"/>
        </w:rPr>
        <w:t>Identify Outliers</w:t>
      </w:r>
      <w:r w:rsidRPr="00FE5A87">
        <w:rPr>
          <w:rFonts w:ascii="Candara" w:hAnsi="Candara" w:cs="Segoe UI"/>
          <w:sz w:val="18"/>
          <w:szCs w:val="20"/>
        </w:rPr>
        <w:t>: Identify data points that fall below the lower percentile or above the upper percentile.</w:t>
      </w:r>
    </w:p>
    <w:p w:rsidR="00B03093" w:rsidRPr="00FE5A87" w:rsidRDefault="00B03093" w:rsidP="00C953D9">
      <w:pPr>
        <w:numPr>
          <w:ilvl w:val="0"/>
          <w:numId w:val="25"/>
        </w:numPr>
        <w:tabs>
          <w:tab w:val="num" w:pos="720"/>
        </w:tabs>
        <w:spacing w:after="0"/>
        <w:rPr>
          <w:rFonts w:ascii="Candara" w:hAnsi="Candara" w:cs="Segoe UI"/>
          <w:sz w:val="18"/>
          <w:szCs w:val="20"/>
        </w:rPr>
      </w:pPr>
      <w:proofErr w:type="spellStart"/>
      <w:r w:rsidRPr="00FE5A87">
        <w:rPr>
          <w:rFonts w:ascii="Candara" w:hAnsi="Candara" w:cs="Segoe UI"/>
          <w:b/>
          <w:bCs/>
          <w:sz w:val="18"/>
          <w:szCs w:val="20"/>
        </w:rPr>
        <w:t>Winsorize</w:t>
      </w:r>
      <w:proofErr w:type="spellEnd"/>
      <w:r w:rsidRPr="00FE5A87">
        <w:rPr>
          <w:rFonts w:ascii="Candara" w:hAnsi="Candara" w:cs="Segoe UI"/>
          <w:b/>
          <w:bCs/>
          <w:sz w:val="18"/>
          <w:szCs w:val="20"/>
        </w:rPr>
        <w:t xml:space="preserve"> Outliers</w:t>
      </w:r>
      <w:r w:rsidRPr="00FE5A87">
        <w:rPr>
          <w:rFonts w:ascii="Candara" w:hAnsi="Candara" w:cs="Segoe UI"/>
          <w:sz w:val="18"/>
          <w:szCs w:val="20"/>
        </w:rPr>
        <w:t>: Replace outliers with values corresponding to the lower or upper percentile. For example, if an outlier falls below the 5th percentile, you would replace it with the value at the 5th percentile. Similarly, if it falls above the 95th percentile, you would replace it with the value at the 95th percentile.</w:t>
      </w:r>
    </w:p>
    <w:p w:rsidR="00B03093" w:rsidRPr="00FE5A87" w:rsidRDefault="00B03093" w:rsidP="00F55187">
      <w:pPr>
        <w:tabs>
          <w:tab w:val="num" w:pos="720"/>
        </w:tabs>
        <w:spacing w:after="0"/>
        <w:rPr>
          <w:rFonts w:ascii="Candara" w:hAnsi="Candara" w:cs="Segoe UI"/>
          <w:sz w:val="18"/>
          <w:szCs w:val="20"/>
        </w:rPr>
      </w:pPr>
    </w:p>
    <w:p w:rsidR="00A03711" w:rsidRPr="003B4B55" w:rsidRDefault="00A03711" w:rsidP="003B4B55">
      <w:pPr>
        <w:pStyle w:val="ListParagraph"/>
        <w:numPr>
          <w:ilvl w:val="0"/>
          <w:numId w:val="25"/>
        </w:numPr>
        <w:spacing w:after="0"/>
        <w:rPr>
          <w:rFonts w:ascii="Candara" w:hAnsi="Candara" w:cs="Segoe UI"/>
          <w:color w:val="A6A6A6" w:themeColor="background1" w:themeShade="A6"/>
          <w:sz w:val="18"/>
          <w:szCs w:val="20"/>
        </w:rPr>
      </w:pPr>
      <w:r w:rsidRPr="003B4B55">
        <w:rPr>
          <w:rFonts w:ascii="Candara" w:hAnsi="Candara" w:cs="Segoe UI"/>
          <w:b/>
          <w:color w:val="000000" w:themeColor="text1"/>
          <w:sz w:val="18"/>
          <w:szCs w:val="20"/>
        </w:rPr>
        <w:lastRenderedPageBreak/>
        <w:t>DBSCAN (Density-Based Spatial Clustering of Applications with Noise)</w:t>
      </w:r>
      <w:r w:rsidRPr="003B4B55">
        <w:rPr>
          <w:rFonts w:ascii="Candara" w:hAnsi="Candara" w:cs="Segoe UI"/>
          <w:color w:val="000000" w:themeColor="text1"/>
          <w:sz w:val="18"/>
          <w:szCs w:val="20"/>
        </w:rPr>
        <w:t>: It's a clustering algorithm that identifies outliers as points that are i</w:t>
      </w:r>
      <w:bookmarkStart w:id="0" w:name="_GoBack"/>
      <w:bookmarkEnd w:id="0"/>
      <w:r w:rsidRPr="003B4B55">
        <w:rPr>
          <w:rFonts w:ascii="Candara" w:hAnsi="Candara" w:cs="Segoe UI"/>
          <w:color w:val="000000" w:themeColor="text1"/>
          <w:sz w:val="18"/>
          <w:szCs w:val="20"/>
        </w:rPr>
        <w:t>n low-density regions.</w:t>
      </w:r>
    </w:p>
    <w:p w:rsidR="00DF3036" w:rsidRPr="00DF3036" w:rsidRDefault="00DF3036" w:rsidP="00DF3036">
      <w:pPr>
        <w:spacing w:after="0"/>
        <w:rPr>
          <w:rFonts w:ascii="Candara" w:hAnsi="Candara" w:cs="Segoe UI"/>
          <w:color w:val="A6A6A6" w:themeColor="background1" w:themeShade="A6"/>
          <w:sz w:val="18"/>
          <w:szCs w:val="20"/>
        </w:rPr>
      </w:pPr>
    </w:p>
    <w:p w:rsidR="00A03711" w:rsidRPr="00FE5A87" w:rsidRDefault="00A03711" w:rsidP="00C953D9">
      <w:pPr>
        <w:spacing w:after="0"/>
        <w:rPr>
          <w:rFonts w:ascii="Candara" w:hAnsi="Candara" w:cs="Segoe UI"/>
          <w:color w:val="A6A6A6" w:themeColor="background1" w:themeShade="A6"/>
          <w:sz w:val="18"/>
          <w:szCs w:val="20"/>
        </w:rPr>
      </w:pPr>
      <w:r w:rsidRPr="00FE5A87">
        <w:rPr>
          <w:rFonts w:ascii="Candara" w:hAnsi="Candara" w:cs="Segoe UI"/>
          <w:color w:val="A6A6A6" w:themeColor="background1" w:themeShade="A6"/>
          <w:sz w:val="18"/>
          <w:szCs w:val="20"/>
        </w:rPr>
        <w:t>7. Isolation Forest: This is an unsupervised learning algorithm that identifies anomalies by randomly selecting a feature and then randomly selecting a split value between the maximum and minimum values of that feature.</w:t>
      </w:r>
    </w:p>
    <w:p w:rsidR="00A03711" w:rsidRPr="00FE5A87" w:rsidRDefault="00A03711" w:rsidP="00C953D9">
      <w:pPr>
        <w:spacing w:after="0"/>
        <w:rPr>
          <w:rFonts w:ascii="Candara" w:hAnsi="Candara" w:cs="Segoe UI"/>
          <w:color w:val="A6A6A6" w:themeColor="background1" w:themeShade="A6"/>
          <w:sz w:val="18"/>
          <w:szCs w:val="20"/>
        </w:rPr>
      </w:pPr>
      <w:r w:rsidRPr="00FE5A87">
        <w:rPr>
          <w:rFonts w:ascii="Candara" w:hAnsi="Candara" w:cs="Segoe UI"/>
          <w:color w:val="A6A6A6" w:themeColor="background1" w:themeShade="A6"/>
          <w:sz w:val="18"/>
          <w:szCs w:val="20"/>
        </w:rPr>
        <w:t xml:space="preserve">8. **Local Outlier Factor (LOF)**: LOF measures the local density deviation of a given data point with respect to its </w:t>
      </w:r>
      <w:proofErr w:type="spellStart"/>
      <w:r w:rsidRPr="00FE5A87">
        <w:rPr>
          <w:rFonts w:ascii="Candara" w:hAnsi="Candara" w:cs="Segoe UI"/>
          <w:color w:val="A6A6A6" w:themeColor="background1" w:themeShade="A6"/>
          <w:sz w:val="18"/>
          <w:szCs w:val="20"/>
        </w:rPr>
        <w:t>neighbors</w:t>
      </w:r>
      <w:proofErr w:type="spellEnd"/>
      <w:r w:rsidRPr="00FE5A87">
        <w:rPr>
          <w:rFonts w:ascii="Candara" w:hAnsi="Candara" w:cs="Segoe UI"/>
          <w:color w:val="A6A6A6" w:themeColor="background1" w:themeShade="A6"/>
          <w:sz w:val="18"/>
          <w:szCs w:val="20"/>
        </w:rPr>
        <w:t xml:space="preserve">. Points with significantly lower density than their </w:t>
      </w:r>
      <w:proofErr w:type="spellStart"/>
      <w:r w:rsidRPr="00FE5A87">
        <w:rPr>
          <w:rFonts w:ascii="Candara" w:hAnsi="Candara" w:cs="Segoe UI"/>
          <w:color w:val="A6A6A6" w:themeColor="background1" w:themeShade="A6"/>
          <w:sz w:val="18"/>
          <w:szCs w:val="20"/>
        </w:rPr>
        <w:t>neighbors</w:t>
      </w:r>
      <w:proofErr w:type="spellEnd"/>
      <w:r w:rsidRPr="00FE5A87">
        <w:rPr>
          <w:rFonts w:ascii="Candara" w:hAnsi="Candara" w:cs="Segoe UI"/>
          <w:color w:val="A6A6A6" w:themeColor="background1" w:themeShade="A6"/>
          <w:sz w:val="18"/>
          <w:szCs w:val="20"/>
        </w:rPr>
        <w:t xml:space="preserve"> are considered outliers.</w:t>
      </w:r>
    </w:p>
    <w:p w:rsidR="00A03711" w:rsidRPr="00FE5A87" w:rsidRDefault="00A03711" w:rsidP="00C953D9">
      <w:pPr>
        <w:spacing w:after="0"/>
        <w:rPr>
          <w:rFonts w:ascii="Candara" w:hAnsi="Candara" w:cs="Segoe UI"/>
          <w:color w:val="A6A6A6" w:themeColor="background1" w:themeShade="A6"/>
          <w:sz w:val="18"/>
          <w:szCs w:val="20"/>
        </w:rPr>
      </w:pPr>
    </w:p>
    <w:p w:rsidR="00A03711" w:rsidRPr="00FE5A87" w:rsidRDefault="00A03711" w:rsidP="00C953D9">
      <w:pPr>
        <w:spacing w:after="0"/>
        <w:rPr>
          <w:rFonts w:ascii="Candara" w:hAnsi="Candara" w:cs="Segoe UI"/>
          <w:color w:val="A6A6A6" w:themeColor="background1" w:themeShade="A6"/>
          <w:sz w:val="18"/>
          <w:szCs w:val="20"/>
        </w:rPr>
      </w:pPr>
      <w:r w:rsidRPr="00FE5A87">
        <w:rPr>
          <w:rFonts w:ascii="Candara" w:hAnsi="Candara" w:cs="Segoe UI"/>
          <w:color w:val="A6A6A6" w:themeColor="background1" w:themeShade="A6"/>
          <w:sz w:val="18"/>
          <w:szCs w:val="20"/>
        </w:rPr>
        <w:t>9. **Robust Random Cut Forest (RRCF)**: It's an algorithm for detecting outliers in streaming data. It builds a tree-based ensemble model to detect anomalies.</w:t>
      </w:r>
    </w:p>
    <w:p w:rsidR="00A03711" w:rsidRPr="00FE5A87" w:rsidRDefault="00A03711" w:rsidP="00C953D9">
      <w:pPr>
        <w:spacing w:after="0"/>
        <w:rPr>
          <w:rFonts w:ascii="Candara" w:hAnsi="Candara" w:cs="Segoe UI"/>
          <w:color w:val="A6A6A6" w:themeColor="background1" w:themeShade="A6"/>
          <w:sz w:val="18"/>
          <w:szCs w:val="20"/>
        </w:rPr>
      </w:pPr>
    </w:p>
    <w:p w:rsidR="00A03711" w:rsidRPr="00FE5A87" w:rsidRDefault="00A03711" w:rsidP="00C953D9">
      <w:pPr>
        <w:spacing w:after="0"/>
        <w:rPr>
          <w:rFonts w:ascii="Candara" w:hAnsi="Candara" w:cs="Segoe UI"/>
          <w:sz w:val="18"/>
          <w:szCs w:val="20"/>
        </w:rPr>
      </w:pPr>
      <w:r w:rsidRPr="00FE5A87">
        <w:rPr>
          <w:rFonts w:ascii="Candara" w:hAnsi="Candara" w:cs="Segoe UI"/>
          <w:color w:val="A6A6A6" w:themeColor="background1" w:themeShade="A6"/>
          <w:sz w:val="18"/>
          <w:szCs w:val="20"/>
        </w:rPr>
        <w:t>10. **Histogram-based Outlier Detection**: This method involves creating a histogram of the data and identifying bins with significantly lower frequencies as potential outliers.</w:t>
      </w:r>
    </w:p>
    <w:p w:rsidR="00A03711" w:rsidRPr="00FE5A87" w:rsidRDefault="00A03711" w:rsidP="00C953D9">
      <w:pPr>
        <w:spacing w:after="0"/>
        <w:rPr>
          <w:rFonts w:ascii="Candara" w:hAnsi="Candara" w:cs="Segoe UI"/>
          <w:sz w:val="18"/>
          <w:szCs w:val="20"/>
        </w:rPr>
      </w:pPr>
    </w:p>
    <w:p w:rsidR="00A03711" w:rsidRPr="00FE5A87" w:rsidRDefault="00A03711" w:rsidP="00C953D9">
      <w:pPr>
        <w:spacing w:after="0"/>
        <w:rPr>
          <w:rFonts w:ascii="Candara" w:hAnsi="Candara" w:cs="Segoe UI"/>
          <w:sz w:val="18"/>
          <w:szCs w:val="20"/>
        </w:rPr>
      </w:pPr>
      <w:r w:rsidRPr="00FE5A87">
        <w:rPr>
          <w:rFonts w:ascii="Candara" w:hAnsi="Candara" w:cs="Segoe UI"/>
          <w:sz w:val="18"/>
          <w:szCs w:val="20"/>
        </w:rPr>
        <w:t>Each method has its advantages and limitations, and the choice of method depends on factors such as the nature of the data, the presence of noise, and the specific goals of the analysis. It's often advisable to use multiple methods for outlier detection to gain a comprehensive understanding of the data.</w:t>
      </w:r>
    </w:p>
    <w:p w:rsidR="001D66D4" w:rsidRPr="00FE5A87" w:rsidRDefault="001D66D4" w:rsidP="00C953D9">
      <w:pPr>
        <w:spacing w:after="0"/>
        <w:rPr>
          <w:rFonts w:ascii="Candara" w:hAnsi="Candara" w:cs="Segoe UI"/>
          <w:b/>
          <w:sz w:val="18"/>
          <w:szCs w:val="20"/>
        </w:rPr>
      </w:pPr>
    </w:p>
    <w:sectPr w:rsidR="001D66D4" w:rsidRPr="00FE5A87"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547BC"/>
    <w:multiLevelType w:val="hybridMultilevel"/>
    <w:tmpl w:val="17208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F618B2"/>
    <w:multiLevelType w:val="multilevel"/>
    <w:tmpl w:val="6A5E3A2A"/>
    <w:lvl w:ilvl="0">
      <w:start w:val="1"/>
      <w:numFmt w:val="decimal"/>
      <w:lvlText w:val="%1."/>
      <w:lvlJc w:val="left"/>
      <w:pPr>
        <w:tabs>
          <w:tab w:val="num" w:pos="360"/>
        </w:tabs>
        <w:ind w:left="360" w:hanging="360"/>
      </w:pPr>
    </w:lvl>
    <w:lvl w:ilvl="1">
      <w:start w:val="5"/>
      <w:numFmt w:val="decimal"/>
      <w:lvlText w:val="%2)"/>
      <w:lvlJc w:val="left"/>
      <w:pPr>
        <w:ind w:left="1080" w:hanging="360"/>
      </w:pPr>
      <w:rPr>
        <w:rFonts w:hint="default"/>
        <w:b/>
        <w:color w:val="000000" w:themeColor="text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3"/>
  </w:num>
  <w:num w:numId="3">
    <w:abstractNumId w:val="21"/>
  </w:num>
  <w:num w:numId="4">
    <w:abstractNumId w:val="24"/>
  </w:num>
  <w:num w:numId="5">
    <w:abstractNumId w:val="14"/>
  </w:num>
  <w:num w:numId="6">
    <w:abstractNumId w:val="22"/>
  </w:num>
  <w:num w:numId="7">
    <w:abstractNumId w:val="8"/>
  </w:num>
  <w:num w:numId="8">
    <w:abstractNumId w:val="20"/>
  </w:num>
  <w:num w:numId="9">
    <w:abstractNumId w:val="11"/>
  </w:num>
  <w:num w:numId="10">
    <w:abstractNumId w:val="17"/>
  </w:num>
  <w:num w:numId="11">
    <w:abstractNumId w:val="18"/>
  </w:num>
  <w:num w:numId="12">
    <w:abstractNumId w:val="25"/>
  </w:num>
  <w:num w:numId="13">
    <w:abstractNumId w:val="0"/>
  </w:num>
  <w:num w:numId="14">
    <w:abstractNumId w:val="16"/>
  </w:num>
  <w:num w:numId="15">
    <w:abstractNumId w:val="13"/>
  </w:num>
  <w:num w:numId="16">
    <w:abstractNumId w:val="7"/>
  </w:num>
  <w:num w:numId="17">
    <w:abstractNumId w:val="19"/>
  </w:num>
  <w:num w:numId="18">
    <w:abstractNumId w:val="4"/>
  </w:num>
  <w:num w:numId="19">
    <w:abstractNumId w:val="5"/>
  </w:num>
  <w:num w:numId="20">
    <w:abstractNumId w:val="1"/>
  </w:num>
  <w:num w:numId="21">
    <w:abstractNumId w:val="3"/>
  </w:num>
  <w:num w:numId="22">
    <w:abstractNumId w:val="9"/>
  </w:num>
  <w:num w:numId="23">
    <w:abstractNumId w:val="10"/>
  </w:num>
  <w:num w:numId="24">
    <w:abstractNumId w:val="12"/>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447D"/>
    <w:rsid w:val="000352B7"/>
    <w:rsid w:val="00036932"/>
    <w:rsid w:val="00055FC1"/>
    <w:rsid w:val="000878EA"/>
    <w:rsid w:val="00093920"/>
    <w:rsid w:val="0009599A"/>
    <w:rsid w:val="000A4FA3"/>
    <w:rsid w:val="000A70AB"/>
    <w:rsid w:val="000C458F"/>
    <w:rsid w:val="000E0872"/>
    <w:rsid w:val="000F0DFD"/>
    <w:rsid w:val="000F69E7"/>
    <w:rsid w:val="00116250"/>
    <w:rsid w:val="001167AD"/>
    <w:rsid w:val="00122D27"/>
    <w:rsid w:val="00124922"/>
    <w:rsid w:val="00131EC8"/>
    <w:rsid w:val="00143EA8"/>
    <w:rsid w:val="001566D9"/>
    <w:rsid w:val="0017739F"/>
    <w:rsid w:val="00183750"/>
    <w:rsid w:val="001A0511"/>
    <w:rsid w:val="001A443A"/>
    <w:rsid w:val="001B6FC6"/>
    <w:rsid w:val="001C0315"/>
    <w:rsid w:val="001C2449"/>
    <w:rsid w:val="001D140F"/>
    <w:rsid w:val="001D5491"/>
    <w:rsid w:val="001D60A0"/>
    <w:rsid w:val="001D66D4"/>
    <w:rsid w:val="001F5A48"/>
    <w:rsid w:val="00202715"/>
    <w:rsid w:val="00221EEB"/>
    <w:rsid w:val="00230615"/>
    <w:rsid w:val="00234861"/>
    <w:rsid w:val="00246B19"/>
    <w:rsid w:val="00254FEF"/>
    <w:rsid w:val="00262328"/>
    <w:rsid w:val="0026286D"/>
    <w:rsid w:val="0027219A"/>
    <w:rsid w:val="00275A49"/>
    <w:rsid w:val="00275EB1"/>
    <w:rsid w:val="00277CCF"/>
    <w:rsid w:val="002870CF"/>
    <w:rsid w:val="00297871"/>
    <w:rsid w:val="002B1FA3"/>
    <w:rsid w:val="002B2FC6"/>
    <w:rsid w:val="002D0205"/>
    <w:rsid w:val="002D20C9"/>
    <w:rsid w:val="002E3D1F"/>
    <w:rsid w:val="002F64F9"/>
    <w:rsid w:val="003013BC"/>
    <w:rsid w:val="00307531"/>
    <w:rsid w:val="00310FD2"/>
    <w:rsid w:val="00323748"/>
    <w:rsid w:val="0032587B"/>
    <w:rsid w:val="0035114F"/>
    <w:rsid w:val="00355FDD"/>
    <w:rsid w:val="00360306"/>
    <w:rsid w:val="00374B98"/>
    <w:rsid w:val="0038481E"/>
    <w:rsid w:val="003A3C87"/>
    <w:rsid w:val="003B4B55"/>
    <w:rsid w:val="003D7BD7"/>
    <w:rsid w:val="003E34D1"/>
    <w:rsid w:val="003F7263"/>
    <w:rsid w:val="003F7B35"/>
    <w:rsid w:val="00403CB8"/>
    <w:rsid w:val="00411273"/>
    <w:rsid w:val="00412FF5"/>
    <w:rsid w:val="00450514"/>
    <w:rsid w:val="004643E2"/>
    <w:rsid w:val="004703C3"/>
    <w:rsid w:val="004708DD"/>
    <w:rsid w:val="004715C3"/>
    <w:rsid w:val="00484C04"/>
    <w:rsid w:val="00485AB1"/>
    <w:rsid w:val="004A1628"/>
    <w:rsid w:val="004B4385"/>
    <w:rsid w:val="004C2110"/>
    <w:rsid w:val="004C6385"/>
    <w:rsid w:val="004D3590"/>
    <w:rsid w:val="004F3DE4"/>
    <w:rsid w:val="004F411E"/>
    <w:rsid w:val="004F70BC"/>
    <w:rsid w:val="00505C2A"/>
    <w:rsid w:val="00511DBB"/>
    <w:rsid w:val="00516BC4"/>
    <w:rsid w:val="00525EA6"/>
    <w:rsid w:val="0052759B"/>
    <w:rsid w:val="00531C9B"/>
    <w:rsid w:val="00533889"/>
    <w:rsid w:val="00541C6A"/>
    <w:rsid w:val="00543BC9"/>
    <w:rsid w:val="005668EF"/>
    <w:rsid w:val="00575D96"/>
    <w:rsid w:val="005A0BB0"/>
    <w:rsid w:val="005A0FAA"/>
    <w:rsid w:val="005A46A0"/>
    <w:rsid w:val="005A79F9"/>
    <w:rsid w:val="005B27FA"/>
    <w:rsid w:val="005C03F2"/>
    <w:rsid w:val="005C56C0"/>
    <w:rsid w:val="005C7A5C"/>
    <w:rsid w:val="005F4DFD"/>
    <w:rsid w:val="005F7C4C"/>
    <w:rsid w:val="00600D33"/>
    <w:rsid w:val="00606376"/>
    <w:rsid w:val="00646180"/>
    <w:rsid w:val="006637BB"/>
    <w:rsid w:val="00671D8C"/>
    <w:rsid w:val="00683234"/>
    <w:rsid w:val="0069394F"/>
    <w:rsid w:val="00693CF6"/>
    <w:rsid w:val="006A100D"/>
    <w:rsid w:val="006B599C"/>
    <w:rsid w:val="006C39D8"/>
    <w:rsid w:val="006C76DA"/>
    <w:rsid w:val="006D0838"/>
    <w:rsid w:val="006D605F"/>
    <w:rsid w:val="006E0FEA"/>
    <w:rsid w:val="006E28D0"/>
    <w:rsid w:val="006E6F2B"/>
    <w:rsid w:val="006E7C4C"/>
    <w:rsid w:val="006F740A"/>
    <w:rsid w:val="006F7CA8"/>
    <w:rsid w:val="007107A9"/>
    <w:rsid w:val="0071492C"/>
    <w:rsid w:val="00726A2B"/>
    <w:rsid w:val="0073422F"/>
    <w:rsid w:val="00741EC4"/>
    <w:rsid w:val="0074718F"/>
    <w:rsid w:val="00765445"/>
    <w:rsid w:val="00772404"/>
    <w:rsid w:val="00773483"/>
    <w:rsid w:val="007968F0"/>
    <w:rsid w:val="00797C15"/>
    <w:rsid w:val="007A5285"/>
    <w:rsid w:val="007A5339"/>
    <w:rsid w:val="007B68DF"/>
    <w:rsid w:val="007B7474"/>
    <w:rsid w:val="007C07C4"/>
    <w:rsid w:val="007C6740"/>
    <w:rsid w:val="007C7513"/>
    <w:rsid w:val="007C7682"/>
    <w:rsid w:val="007D01CF"/>
    <w:rsid w:val="007D564B"/>
    <w:rsid w:val="007E48B8"/>
    <w:rsid w:val="007F6647"/>
    <w:rsid w:val="007F6ED8"/>
    <w:rsid w:val="007F7CE0"/>
    <w:rsid w:val="0081477D"/>
    <w:rsid w:val="0082396E"/>
    <w:rsid w:val="00827920"/>
    <w:rsid w:val="0085748B"/>
    <w:rsid w:val="00876FFB"/>
    <w:rsid w:val="00886873"/>
    <w:rsid w:val="008A523F"/>
    <w:rsid w:val="008C0601"/>
    <w:rsid w:val="008C15DB"/>
    <w:rsid w:val="008C7C1A"/>
    <w:rsid w:val="008D03F4"/>
    <w:rsid w:val="008F1966"/>
    <w:rsid w:val="008F3AC3"/>
    <w:rsid w:val="00912A58"/>
    <w:rsid w:val="009165FC"/>
    <w:rsid w:val="00916F22"/>
    <w:rsid w:val="009275A6"/>
    <w:rsid w:val="009323FC"/>
    <w:rsid w:val="009352DB"/>
    <w:rsid w:val="0095253F"/>
    <w:rsid w:val="0097497A"/>
    <w:rsid w:val="0099342A"/>
    <w:rsid w:val="009B0C0F"/>
    <w:rsid w:val="009B44F3"/>
    <w:rsid w:val="009B6FFB"/>
    <w:rsid w:val="009C4F16"/>
    <w:rsid w:val="009C6A90"/>
    <w:rsid w:val="009D40EE"/>
    <w:rsid w:val="009D7BC7"/>
    <w:rsid w:val="009F4C2F"/>
    <w:rsid w:val="009F5648"/>
    <w:rsid w:val="00A03711"/>
    <w:rsid w:val="00A25AD2"/>
    <w:rsid w:val="00A5089F"/>
    <w:rsid w:val="00A53464"/>
    <w:rsid w:val="00A53FC7"/>
    <w:rsid w:val="00A576AF"/>
    <w:rsid w:val="00A57FE7"/>
    <w:rsid w:val="00A635DF"/>
    <w:rsid w:val="00A6490C"/>
    <w:rsid w:val="00A64F04"/>
    <w:rsid w:val="00AA17E6"/>
    <w:rsid w:val="00AA55FB"/>
    <w:rsid w:val="00AB483E"/>
    <w:rsid w:val="00AE36C2"/>
    <w:rsid w:val="00AE57B8"/>
    <w:rsid w:val="00AE7491"/>
    <w:rsid w:val="00AF3635"/>
    <w:rsid w:val="00AF7F2A"/>
    <w:rsid w:val="00B03093"/>
    <w:rsid w:val="00B06723"/>
    <w:rsid w:val="00B214BE"/>
    <w:rsid w:val="00B215B6"/>
    <w:rsid w:val="00B302FC"/>
    <w:rsid w:val="00B31095"/>
    <w:rsid w:val="00B34681"/>
    <w:rsid w:val="00B371EB"/>
    <w:rsid w:val="00B4081F"/>
    <w:rsid w:val="00B44933"/>
    <w:rsid w:val="00B45AED"/>
    <w:rsid w:val="00B60C82"/>
    <w:rsid w:val="00B71ABF"/>
    <w:rsid w:val="00B81492"/>
    <w:rsid w:val="00BA4096"/>
    <w:rsid w:val="00BB4A89"/>
    <w:rsid w:val="00BC481B"/>
    <w:rsid w:val="00BF033D"/>
    <w:rsid w:val="00C00D0B"/>
    <w:rsid w:val="00C0268F"/>
    <w:rsid w:val="00C26B6C"/>
    <w:rsid w:val="00C3266F"/>
    <w:rsid w:val="00C526B7"/>
    <w:rsid w:val="00C52E45"/>
    <w:rsid w:val="00C55A47"/>
    <w:rsid w:val="00C56639"/>
    <w:rsid w:val="00C57EAF"/>
    <w:rsid w:val="00C92C13"/>
    <w:rsid w:val="00C9333C"/>
    <w:rsid w:val="00C934C2"/>
    <w:rsid w:val="00C93B60"/>
    <w:rsid w:val="00C9434C"/>
    <w:rsid w:val="00C953D9"/>
    <w:rsid w:val="00C957CD"/>
    <w:rsid w:val="00CC45EE"/>
    <w:rsid w:val="00CD2C40"/>
    <w:rsid w:val="00CD2D4E"/>
    <w:rsid w:val="00CE27FC"/>
    <w:rsid w:val="00CE2B42"/>
    <w:rsid w:val="00D032A9"/>
    <w:rsid w:val="00D174D9"/>
    <w:rsid w:val="00D17F92"/>
    <w:rsid w:val="00D24C69"/>
    <w:rsid w:val="00D36174"/>
    <w:rsid w:val="00D425DE"/>
    <w:rsid w:val="00D560F7"/>
    <w:rsid w:val="00D56253"/>
    <w:rsid w:val="00D57724"/>
    <w:rsid w:val="00D642ED"/>
    <w:rsid w:val="00D65D86"/>
    <w:rsid w:val="00D91EC2"/>
    <w:rsid w:val="00D942FA"/>
    <w:rsid w:val="00DA4DC6"/>
    <w:rsid w:val="00DB41FF"/>
    <w:rsid w:val="00DC1DBE"/>
    <w:rsid w:val="00DC5282"/>
    <w:rsid w:val="00DC6756"/>
    <w:rsid w:val="00DC7CC3"/>
    <w:rsid w:val="00DD4C76"/>
    <w:rsid w:val="00DD691A"/>
    <w:rsid w:val="00DF3036"/>
    <w:rsid w:val="00DF7E84"/>
    <w:rsid w:val="00E02291"/>
    <w:rsid w:val="00E06C7A"/>
    <w:rsid w:val="00E3341B"/>
    <w:rsid w:val="00E34681"/>
    <w:rsid w:val="00E42C30"/>
    <w:rsid w:val="00E44B12"/>
    <w:rsid w:val="00E60BC8"/>
    <w:rsid w:val="00E6148B"/>
    <w:rsid w:val="00E61FBE"/>
    <w:rsid w:val="00E71347"/>
    <w:rsid w:val="00EA2AC3"/>
    <w:rsid w:val="00EA4121"/>
    <w:rsid w:val="00EA6196"/>
    <w:rsid w:val="00EB2A5E"/>
    <w:rsid w:val="00EB6975"/>
    <w:rsid w:val="00ED0465"/>
    <w:rsid w:val="00ED77DC"/>
    <w:rsid w:val="00EF0BB6"/>
    <w:rsid w:val="00EF7EA3"/>
    <w:rsid w:val="00F02784"/>
    <w:rsid w:val="00F02F45"/>
    <w:rsid w:val="00F073FD"/>
    <w:rsid w:val="00F21957"/>
    <w:rsid w:val="00F22550"/>
    <w:rsid w:val="00F41589"/>
    <w:rsid w:val="00F4374C"/>
    <w:rsid w:val="00F55187"/>
    <w:rsid w:val="00F60149"/>
    <w:rsid w:val="00F72977"/>
    <w:rsid w:val="00F8117A"/>
    <w:rsid w:val="00F857A8"/>
    <w:rsid w:val="00F87EFA"/>
    <w:rsid w:val="00F935AE"/>
    <w:rsid w:val="00FA5CB9"/>
    <w:rsid w:val="00FA76AF"/>
    <w:rsid w:val="00FB0C93"/>
    <w:rsid w:val="00FB3204"/>
    <w:rsid w:val="00FC05BA"/>
    <w:rsid w:val="00FC1656"/>
    <w:rsid w:val="00FC50D3"/>
    <w:rsid w:val="00FE094C"/>
    <w:rsid w:val="00FE5A87"/>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E1794"/>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751465549">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57545658">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41417086">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84375011">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304</cp:revision>
  <dcterms:created xsi:type="dcterms:W3CDTF">2022-10-03T05:17:00Z</dcterms:created>
  <dcterms:modified xsi:type="dcterms:W3CDTF">2024-08-25T06:02:00Z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