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3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</w:t>
      </w:r>
      <w:r>
        <w:rPr>
          <w:b/>
        </w:rPr>
        <w:t>Fine-tune a Pre-trained Language Model</w:t>
      </w:r>
      <w:r>
        <w:t xml:space="preserve"> (GPT-2) on a custom dataset to adapt it to a specific style or domain of text.</w:t>
      </w:r>
    </w:p>
    <w:p/>
    <w:p>
      <w:pPr>
        <w:pStyle w:val="Heading2"/>
      </w:pPr>
      <w:r>
        <w:t>Approach and Code Explanation</w:t>
      </w:r>
    </w:p>
    <w:p>
      <w:r>
        <w:t xml:space="preserve">This assignment uses the </w:t>
      </w:r>
      <w:r>
        <w:rPr>
          <w:b/>
        </w:rPr>
        <w:t>Hugging Face Transformers</w:t>
      </w:r>
      <w:r>
        <w:t xml:space="preserve"> library to fine-tune the `gpt2` model on a custom text file (`stories.txt`). The process involves:</w:t>
      </w:r>
    </w:p>
    <w:p/>
    <w:p>
      <w:r>
        <w:t xml:space="preserve">1.  </w:t>
      </w:r>
      <w:r>
        <w:rPr>
          <w:b/>
        </w:rPr>
        <w:t>Data Loading:</w:t>
      </w:r>
      <w:r>
        <w:t xml:space="preserve"> Reading the custom dataset (`stories.txt`) containing specific content we want the model to learn.</w:t>
      </w:r>
    </w:p>
    <w:p>
      <w:r>
        <w:t xml:space="preserve">2.  </w:t>
      </w:r>
      <w:r>
        <w:rPr>
          <w:b/>
        </w:rPr>
        <w:t>Tokenization:</w:t>
      </w:r>
      <w:r>
        <w:t xml:space="preserve"> Using `GPT2Tokenizer` to convert raw text into a format (tokens) that the model can process.</w:t>
      </w:r>
    </w:p>
    <w:p>
      <w:r>
        <w:t xml:space="preserve">3.  </w:t>
      </w:r>
      <w:r>
        <w:rPr>
          <w:b/>
        </w:rPr>
        <w:t>Model Selection:</w:t>
      </w:r>
      <w:r>
        <w:t xml:space="preserve"> Initializing the pre-trained `GPT2LMHeadModel`.</w:t>
      </w:r>
    </w:p>
    <w:p>
      <w:r>
        <w:t xml:space="preserve">4.  </w:t>
      </w:r>
      <w:r>
        <w:rPr>
          <w:b/>
        </w:rPr>
        <w:t>Training Configuration:</w:t>
      </w:r>
      <w:r>
        <w:t xml:space="preserve"> Setting up training arguments such as batch size, number of epochs, and learning rate using the `Trainer` API.</w:t>
      </w:r>
    </w:p>
    <w:p>
      <w:r>
        <w:t xml:space="preserve">5.  </w:t>
      </w:r>
      <w:r>
        <w:rPr>
          <w:b/>
        </w:rPr>
        <w:t>Fine-tuning:</w:t>
      </w:r>
      <w:r>
        <w:t xml:space="preserve"> Running the training process where the model's weights are adjusted based on the new data provided.</w:t>
      </w:r>
    </w:p>
    <w:p>
      <w:r>
        <w:t xml:space="preserve">6.  </w:t>
      </w:r>
      <w:r>
        <w:rPr>
          <w:b/>
        </w:rPr>
        <w:t>Evaluation and Generation:</w:t>
      </w:r>
      <w:r>
        <w:t xml:space="preserve"> After fine-tuning, the model is used to generate text starting with a prompt like "Once upon a time", showing that it has adopted the style or themes of the input dataset.</w:t>
      </w:r>
    </w:p>
    <w:p/>
    <w:p>
      <w:r>
        <w:t>This assignment demonstrates the practical workflow of supervised fine-tuning for domain-specific AI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