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93A00" w14:textId="2E3FA983" w:rsidR="00290B45" w:rsidRDefault="00290B45" w:rsidP="00350E14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  <w:r>
        <w:rPr>
          <w:rFonts w:ascii="Georgia" w:hAnsi="Georgia"/>
          <w:b/>
        </w:rPr>
        <w:t xml:space="preserve">                           </w:t>
      </w:r>
      <w:r w:rsidRPr="00A030FB">
        <w:rPr>
          <w:rFonts w:ascii="Georgia" w:hAnsi="Georgia"/>
          <w:b/>
        </w:rPr>
        <w:t>CNG Tuning and Kit Conversion Management System</w:t>
      </w:r>
      <w:r w:rsidRPr="00A030FB">
        <w:rPr>
          <w:b/>
        </w:rPr>
        <w:t xml:space="preserve"> </w:t>
      </w:r>
    </w:p>
    <w:p w14:paraId="5B56DA5C" w14:textId="77777777" w:rsidR="00290B45" w:rsidRDefault="00290B45" w:rsidP="00350E14">
      <w:pPr>
        <w:tabs>
          <w:tab w:val="left" w:pos="1440"/>
          <w:tab w:val="left" w:pos="6660"/>
          <w:tab w:val="left" w:pos="7560"/>
          <w:tab w:val="right" w:pos="9000"/>
        </w:tabs>
        <w:rPr>
          <w:b/>
        </w:rPr>
      </w:pPr>
    </w:p>
    <w:p w14:paraId="35EC8A00" w14:textId="160C9C6F" w:rsidR="00350E14" w:rsidRPr="00A51902" w:rsidRDefault="00350E14" w:rsidP="00350E14">
      <w:pPr>
        <w:tabs>
          <w:tab w:val="left" w:pos="1440"/>
          <w:tab w:val="left" w:pos="6660"/>
          <w:tab w:val="left" w:pos="7560"/>
          <w:tab w:val="right" w:pos="9000"/>
        </w:tabs>
        <w:rPr>
          <w:b/>
          <w:u w:val="single"/>
        </w:rPr>
      </w:pPr>
      <w:bookmarkStart w:id="0" w:name="_Hlk9342093"/>
      <w:r>
        <w:rPr>
          <w:b/>
        </w:rPr>
        <w:t>Author (s):</w:t>
      </w:r>
      <w:r>
        <w:rPr>
          <w:b/>
        </w:rPr>
        <w:tab/>
      </w:r>
      <w:r>
        <w:rPr>
          <w:b/>
          <w:u w:val="single"/>
        </w:rPr>
        <w:t xml:space="preserve">Ali Akbar Channa </w:t>
      </w:r>
      <w:r>
        <w:rPr>
          <w:b/>
        </w:rPr>
        <w:tab/>
        <w:t>Date:</w:t>
      </w:r>
      <w:r>
        <w:rPr>
          <w:b/>
          <w:u w:val="single"/>
        </w:rPr>
        <w:t>09/05/2019_______</w:t>
      </w:r>
      <w:r>
        <w:rPr>
          <w:b/>
        </w:rPr>
        <w:tab/>
      </w:r>
      <w:r>
        <w:rPr>
          <w:b/>
        </w:rPr>
        <w:tab/>
        <w:t xml:space="preserve">                                                                                     Version:</w:t>
      </w:r>
      <w:r w:rsidR="00A51902">
        <w:rPr>
          <w:b/>
          <w:u w:val="single"/>
        </w:rPr>
        <w:t>1.00</w:t>
      </w:r>
    </w:p>
    <w:tbl>
      <w:tblPr>
        <w:tblW w:w="10710" w:type="dxa"/>
        <w:tblInd w:w="-2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12"/>
        <w:gridCol w:w="3239"/>
        <w:gridCol w:w="720"/>
        <w:gridCol w:w="3839"/>
      </w:tblGrid>
      <w:tr w:rsidR="00350E14" w14:paraId="5BF185A3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bookmarkEnd w:id="0"/>
          <w:p w14:paraId="4E76ECA1" w14:textId="77777777" w:rsidR="00350E14" w:rsidRDefault="00350E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USE CASE NAME:  </w:t>
            </w:r>
          </w:p>
        </w:tc>
        <w:tc>
          <w:tcPr>
            <w:tcW w:w="395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360B308" w14:textId="41598AA7" w:rsidR="00350E14" w:rsidRDefault="00A51902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MAKING INVOICE BILL</w:t>
            </w:r>
          </w:p>
        </w:tc>
        <w:tc>
          <w:tcPr>
            <w:tcW w:w="3839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FC10BE0" w14:textId="77777777" w:rsidR="00350E14" w:rsidRDefault="00350E14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350E14" w14:paraId="59C85FDB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p w14:paraId="5BA0A265" w14:textId="77777777" w:rsidR="00350E14" w:rsidRDefault="00350E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USE CASE ID:</w:t>
            </w:r>
          </w:p>
        </w:tc>
        <w:tc>
          <w:tcPr>
            <w:tcW w:w="395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82D0E9" w14:textId="6D3F3FDB" w:rsidR="00350E14" w:rsidRDefault="00350E14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MIB</w:t>
            </w:r>
            <w:r w:rsidR="00A51902">
              <w:rPr>
                <w:rFonts w:ascii="Arial" w:hAnsi="Arial" w:cs="Arial"/>
                <w:sz w:val="20"/>
              </w:rPr>
              <w:t>-</w:t>
            </w:r>
            <w:r>
              <w:rPr>
                <w:rFonts w:ascii="Arial" w:hAnsi="Arial" w:cs="Arial"/>
                <w:sz w:val="20"/>
              </w:rPr>
              <w:t>013</w:t>
            </w:r>
          </w:p>
        </w:tc>
        <w:tc>
          <w:tcPr>
            <w:tcW w:w="383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01955AC8" w14:textId="77777777" w:rsidR="00350E14" w:rsidRDefault="00350E14">
            <w:pPr>
              <w:pStyle w:val="Header"/>
              <w:tabs>
                <w:tab w:val="left" w:pos="594"/>
                <w:tab w:val="left" w:pos="2772"/>
              </w:tabs>
              <w:ind w:firstLine="162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Business Requirements:</w:t>
            </w:r>
            <w:r>
              <w:rPr>
                <w:rFonts w:ascii="Arial" w:hAnsi="Arial" w:cs="Arial"/>
                <w:bCs/>
                <w:sz w:val="20"/>
                <w:szCs w:val="20"/>
              </w:rPr>
              <w:tab/>
            </w:r>
            <w:r>
              <w:rPr>
                <w:b/>
                <w:bCs/>
                <w:sz w:val="20"/>
              </w:rPr>
              <w:sym w:font="Wingdings" w:char="F06F"/>
            </w:r>
          </w:p>
        </w:tc>
      </w:tr>
      <w:tr w:rsidR="00350E14" w14:paraId="10945916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p w14:paraId="77122D0C" w14:textId="77777777" w:rsidR="00350E14" w:rsidRDefault="00350E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PRIORITY:</w:t>
            </w:r>
          </w:p>
        </w:tc>
        <w:tc>
          <w:tcPr>
            <w:tcW w:w="395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571E86" w14:textId="39B9A799" w:rsidR="00350E14" w:rsidRDefault="00356CE1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High</w:t>
            </w:r>
          </w:p>
        </w:tc>
        <w:tc>
          <w:tcPr>
            <w:tcW w:w="383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1C3AA338" w14:textId="415F5A4C" w:rsidR="00350E14" w:rsidRDefault="00356CE1">
            <w:pPr>
              <w:pStyle w:val="Heading5"/>
              <w:tabs>
                <w:tab w:val="clear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hAnsi="Arial" w:cs="Arial"/>
              </w:rPr>
            </w:pPr>
            <w:r>
              <w:rPr>
                <w:rFonts w:ascii="Arial" w:hAnsi="Arial" w:cs="Arial"/>
                <w:b w:val="0"/>
                <w:szCs w:val="20"/>
              </w:rPr>
              <w:t>System analysis:</w:t>
            </w:r>
            <w:r w:rsidR="00350E14">
              <w:rPr>
                <w:rFonts w:ascii="Arial" w:hAnsi="Arial" w:cs="Arial"/>
                <w:bCs w:val="0"/>
                <w:szCs w:val="20"/>
              </w:rPr>
              <w:t xml:space="preserve"> </w:t>
            </w:r>
            <w:r w:rsidR="00350E14">
              <w:rPr>
                <w:rFonts w:ascii="Arial" w:hAnsi="Arial" w:cs="Arial"/>
                <w:bCs w:val="0"/>
                <w:szCs w:val="20"/>
              </w:rPr>
              <w:tab/>
            </w:r>
            <w:r w:rsidR="00350E14">
              <w:sym w:font="Wingdings" w:char="F0FE"/>
            </w:r>
          </w:p>
        </w:tc>
      </w:tr>
      <w:tr w:rsidR="00350E14" w14:paraId="547267B2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p w14:paraId="262A6E3F" w14:textId="77777777" w:rsidR="00350E14" w:rsidRDefault="00350E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SOURCE:</w:t>
            </w:r>
          </w:p>
        </w:tc>
        <w:tc>
          <w:tcPr>
            <w:tcW w:w="3959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D424C7" w14:textId="77777777" w:rsidR="00350E14" w:rsidRDefault="00350E14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83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93C17C" w14:textId="77777777" w:rsidR="00350E14" w:rsidRDefault="00350E14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350E14" w14:paraId="30D0FD19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4400F39A" w14:textId="77777777" w:rsidR="00350E14" w:rsidRDefault="00350E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BUSINESS ACTOR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8E2FE9" w14:textId="69F98F94" w:rsidR="00350E14" w:rsidRDefault="00356CE1">
            <w:p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350E14" w14:paraId="43BA00B4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5C8A80DF" w14:textId="77777777" w:rsidR="00350E14" w:rsidRDefault="00350E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PRIMARY SYSTEM ACTOR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7ECE37" w14:textId="519F3020" w:rsidR="00350E14" w:rsidRDefault="00356CE1">
            <w:pPr>
              <w:rPr>
                <w:sz w:val="20"/>
              </w:rPr>
            </w:pPr>
            <w:r>
              <w:rPr>
                <w:sz w:val="20"/>
              </w:rPr>
              <w:t>Owner</w:t>
            </w:r>
          </w:p>
        </w:tc>
      </w:tr>
      <w:tr w:rsidR="00350E14" w14:paraId="05CFE3CD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51B9C25F" w14:textId="77777777" w:rsidR="00350E14" w:rsidRDefault="00350E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PARTICIPATING ACTORS: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038B40" w14:textId="389944D6" w:rsidR="00350E14" w:rsidRDefault="00350E14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F</w:t>
            </w:r>
            <w:r w:rsidR="00356CE1">
              <w:rPr>
                <w:sz w:val="20"/>
              </w:rPr>
              <w:t>inance</w:t>
            </w:r>
          </w:p>
          <w:p w14:paraId="5E628D34" w14:textId="7654719E" w:rsidR="00C520D7" w:rsidRDefault="00356CE1">
            <w:pPr>
              <w:numPr>
                <w:ilvl w:val="0"/>
                <w:numId w:val="1"/>
              </w:numPr>
              <w:rPr>
                <w:sz w:val="20"/>
              </w:rPr>
            </w:pPr>
            <w:r>
              <w:rPr>
                <w:sz w:val="20"/>
              </w:rPr>
              <w:t>Service employee</w:t>
            </w:r>
          </w:p>
        </w:tc>
      </w:tr>
      <w:tr w:rsidR="00350E14" w14:paraId="68BD08AD" w14:textId="77777777" w:rsidTr="00DE55EA">
        <w:trPr>
          <w:trHeight w:val="393"/>
        </w:trPr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1362F622" w14:textId="77777777" w:rsidR="00350E14" w:rsidRDefault="00350E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OTHER INTERESTED STAKEHOLDERS: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68934D7" w14:textId="63CE3EBD" w:rsidR="00350E14" w:rsidRDefault="00350E14" w:rsidP="00C520D7">
            <w:pPr>
              <w:ind w:left="720"/>
              <w:rPr>
                <w:sz w:val="20"/>
              </w:rPr>
            </w:pPr>
          </w:p>
        </w:tc>
      </w:tr>
      <w:tr w:rsidR="00350E14" w14:paraId="48FF6C05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p w14:paraId="3702B641" w14:textId="77777777" w:rsidR="00350E14" w:rsidRDefault="00350E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DESCRIPTION: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16BA8B" w14:textId="5B936BB9" w:rsidR="00350E14" w:rsidRDefault="00350E14" w:rsidP="00356CE1">
            <w:pPr>
              <w:pStyle w:val="Header"/>
              <w:tabs>
                <w:tab w:val="left" w:pos="720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The use case evaluates the event that after purchasing items</w:t>
            </w:r>
            <w:r w:rsidR="005F366D">
              <w:rPr>
                <w:sz w:val="20"/>
              </w:rPr>
              <w:t xml:space="preserve"> and avail services</w:t>
            </w:r>
            <w:r>
              <w:rPr>
                <w:sz w:val="20"/>
              </w:rPr>
              <w:t xml:space="preserve"> from the shop customer</w:t>
            </w:r>
            <w:r w:rsidR="008948C1">
              <w:rPr>
                <w:sz w:val="20"/>
              </w:rPr>
              <w:t xml:space="preserve"> or retailer</w:t>
            </w:r>
            <w:r>
              <w:rPr>
                <w:sz w:val="20"/>
              </w:rPr>
              <w:t xml:space="preserve"> wishes for the receipt that includes Number of items Quantity and Prices Bill Number date of the purchased items</w:t>
            </w:r>
            <w:r w:rsidR="00C520D7">
              <w:rPr>
                <w:sz w:val="20"/>
              </w:rPr>
              <w:t xml:space="preserve"> and service charges</w:t>
            </w:r>
            <w:r>
              <w:rPr>
                <w:sz w:val="20"/>
              </w:rPr>
              <w:t xml:space="preserve">, </w:t>
            </w:r>
            <w:r w:rsidR="005F366D">
              <w:rPr>
                <w:sz w:val="20"/>
              </w:rPr>
              <w:t>therefore</w:t>
            </w:r>
            <w:r>
              <w:rPr>
                <w:sz w:val="20"/>
              </w:rPr>
              <w:t xml:space="preserve"> owner Makes Invoice bill for the satisfactions of the c</w:t>
            </w:r>
            <w:r w:rsidR="00C520D7">
              <w:rPr>
                <w:sz w:val="20"/>
              </w:rPr>
              <w:t>u</w:t>
            </w:r>
            <w:r>
              <w:rPr>
                <w:sz w:val="20"/>
              </w:rPr>
              <w:t>st</w:t>
            </w:r>
            <w:r w:rsidR="00C520D7">
              <w:rPr>
                <w:sz w:val="20"/>
              </w:rPr>
              <w:t>o</w:t>
            </w:r>
            <w:r>
              <w:rPr>
                <w:sz w:val="20"/>
              </w:rPr>
              <w:t>mer</w:t>
            </w:r>
            <w:r w:rsidR="008948C1">
              <w:rPr>
                <w:sz w:val="20"/>
              </w:rPr>
              <w:t xml:space="preserve"> or retailer</w:t>
            </w:r>
            <w:r w:rsidR="00C520D7">
              <w:rPr>
                <w:sz w:val="20"/>
              </w:rPr>
              <w:t xml:space="preserve"> by using web base application software that print bill through printer.</w:t>
            </w:r>
          </w:p>
        </w:tc>
      </w:tr>
      <w:tr w:rsidR="00350E14" w14:paraId="1BA62747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p w14:paraId="09DFC9AC" w14:textId="77777777" w:rsidR="00350E14" w:rsidRDefault="00350E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PRE-CONDITION: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487465" w14:textId="41988F6B" w:rsidR="00350E14" w:rsidRDefault="00350E14" w:rsidP="00356CE1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Owner has to </w:t>
            </w:r>
            <w:r w:rsidR="005F366D">
              <w:rPr>
                <w:sz w:val="20"/>
              </w:rPr>
              <w:t>provide Invoice</w:t>
            </w:r>
            <w:r>
              <w:rPr>
                <w:sz w:val="20"/>
              </w:rPr>
              <w:t xml:space="preserve"> Bill</w:t>
            </w:r>
            <w:r w:rsidR="008948C1">
              <w:rPr>
                <w:sz w:val="20"/>
              </w:rPr>
              <w:t>.</w:t>
            </w:r>
          </w:p>
        </w:tc>
      </w:tr>
      <w:tr w:rsidR="00350E14" w14:paraId="02C25082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solid" w:color="CCFFCC" w:fill="CCFFCC"/>
            <w:hideMark/>
          </w:tcPr>
          <w:p w14:paraId="503D8770" w14:textId="77777777" w:rsidR="00350E14" w:rsidRDefault="00350E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TRIGGER: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381B9D0" w14:textId="14C2D557" w:rsidR="00350E14" w:rsidRDefault="00350E14" w:rsidP="00356CE1">
            <w:pPr>
              <w:jc w:val="both"/>
              <w:rPr>
                <w:sz w:val="20"/>
              </w:rPr>
            </w:pPr>
            <w:r>
              <w:rPr>
                <w:sz w:val="20"/>
              </w:rPr>
              <w:t>This Use Case is initiated when there is purchasing of the item</w:t>
            </w:r>
            <w:r w:rsidR="00C520D7">
              <w:rPr>
                <w:sz w:val="20"/>
              </w:rPr>
              <w:t xml:space="preserve"> and avail services</w:t>
            </w:r>
            <w:r w:rsidR="008948C1">
              <w:rPr>
                <w:sz w:val="20"/>
              </w:rPr>
              <w:t>.</w:t>
            </w:r>
          </w:p>
        </w:tc>
      </w:tr>
      <w:tr w:rsidR="00350E14" w14:paraId="5592F3CF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  <w:hideMark/>
          </w:tcPr>
          <w:p w14:paraId="73974CF0" w14:textId="77777777" w:rsidR="00350E14" w:rsidRDefault="00350E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TYPICAL COURSE </w:t>
            </w:r>
          </w:p>
        </w:tc>
        <w:tc>
          <w:tcPr>
            <w:tcW w:w="3239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6F787F" w14:textId="77777777" w:rsidR="00350E14" w:rsidRDefault="00350E14" w:rsidP="00356CE1">
            <w:pPr>
              <w:pStyle w:val="Heading1"/>
              <w:jc w:val="both"/>
            </w:pPr>
            <w:r>
              <w:t>Actor Action</w:t>
            </w:r>
          </w:p>
        </w:tc>
        <w:tc>
          <w:tcPr>
            <w:tcW w:w="455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656E5A81" w14:textId="77777777" w:rsidR="00350E14" w:rsidRDefault="00350E14" w:rsidP="00356CE1">
            <w:pPr>
              <w:pStyle w:val="Heading1"/>
              <w:jc w:val="both"/>
            </w:pPr>
            <w:r>
              <w:t>System Response</w:t>
            </w:r>
          </w:p>
        </w:tc>
      </w:tr>
      <w:tr w:rsidR="00350E14" w14:paraId="005CC05D" w14:textId="77777777" w:rsidTr="00DE55EA">
        <w:tc>
          <w:tcPr>
            <w:tcW w:w="2912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  <w:hideMark/>
          </w:tcPr>
          <w:p w14:paraId="01A02A17" w14:textId="77777777" w:rsidR="00350E14" w:rsidRDefault="00350E14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OF EVENTS:</w:t>
            </w: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7B5851" w14:textId="677FA499" w:rsidR="00350E14" w:rsidRDefault="00350E14" w:rsidP="00356CE1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 xml:space="preserve">Step </w:t>
            </w:r>
            <w:r w:rsidR="00A030FB">
              <w:rPr>
                <w:b/>
                <w:sz w:val="20"/>
              </w:rPr>
              <w:t>1</w:t>
            </w:r>
            <w:r w:rsidR="00A030FB">
              <w:rPr>
                <w:sz w:val="20"/>
              </w:rPr>
              <w:t>: When</w:t>
            </w:r>
            <w:r w:rsidR="008948C1">
              <w:rPr>
                <w:sz w:val="20"/>
              </w:rPr>
              <w:t xml:space="preserve"> purchasing</w:t>
            </w:r>
            <w:r w:rsidR="00A030FB">
              <w:rPr>
                <w:sz w:val="20"/>
              </w:rPr>
              <w:t xml:space="preserve"> item</w:t>
            </w:r>
            <w:r w:rsidR="008948C1">
              <w:rPr>
                <w:sz w:val="20"/>
              </w:rPr>
              <w:t xml:space="preserve"> and service is done by the customer or retailer</w:t>
            </w:r>
            <w:r>
              <w:rPr>
                <w:sz w:val="20"/>
              </w:rPr>
              <w:t xml:space="preserve"> </w:t>
            </w:r>
            <w:r w:rsidR="00947D7D">
              <w:rPr>
                <w:sz w:val="20"/>
              </w:rPr>
              <w:t>o</w:t>
            </w:r>
            <w:r>
              <w:rPr>
                <w:sz w:val="20"/>
              </w:rPr>
              <w:t xml:space="preserve">wner </w:t>
            </w:r>
            <w:r w:rsidR="00C520D7">
              <w:rPr>
                <w:sz w:val="20"/>
              </w:rPr>
              <w:t>e</w:t>
            </w:r>
            <w:r>
              <w:rPr>
                <w:sz w:val="20"/>
              </w:rPr>
              <w:t xml:space="preserve">valuates </w:t>
            </w:r>
            <w:r w:rsidR="00A030FB">
              <w:rPr>
                <w:sz w:val="20"/>
              </w:rPr>
              <w:t>it</w:t>
            </w:r>
            <w:r w:rsidR="00C520D7">
              <w:rPr>
                <w:sz w:val="20"/>
              </w:rPr>
              <w:t xml:space="preserve"> through servicing employee.</w:t>
            </w:r>
          </w:p>
        </w:tc>
        <w:tc>
          <w:tcPr>
            <w:tcW w:w="4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EF822D3" w14:textId="2B6EE2F3" w:rsidR="00350E14" w:rsidRDefault="00350E14" w:rsidP="00356CE1">
            <w:pPr>
              <w:jc w:val="both"/>
              <w:rPr>
                <w:sz w:val="20"/>
              </w:rPr>
            </w:pPr>
            <w:r>
              <w:rPr>
                <w:b/>
                <w:sz w:val="20"/>
              </w:rPr>
              <w:t>Step 2</w:t>
            </w:r>
            <w:r>
              <w:rPr>
                <w:sz w:val="20"/>
              </w:rPr>
              <w:t>: System responds by taking the information of the Items</w:t>
            </w:r>
            <w:r w:rsidR="00C520D7">
              <w:rPr>
                <w:sz w:val="20"/>
              </w:rPr>
              <w:t xml:space="preserve"> and avail service.</w:t>
            </w:r>
          </w:p>
        </w:tc>
      </w:tr>
      <w:tr w:rsidR="00350E14" w14:paraId="61A8AAF5" w14:textId="77777777" w:rsidTr="00DE55EA">
        <w:tc>
          <w:tcPr>
            <w:tcW w:w="2912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014C5CBF" w14:textId="77777777" w:rsidR="00350E14" w:rsidRDefault="00350E14">
            <w:pPr>
              <w:rPr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8EBE43" w14:textId="117F1970" w:rsidR="00350E14" w:rsidRDefault="00C520D7" w:rsidP="00356CE1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>Step 3</w:t>
            </w:r>
            <w:r w:rsidR="00350E14">
              <w:rPr>
                <w:b/>
                <w:bCs/>
                <w:sz w:val="20"/>
              </w:rPr>
              <w:t xml:space="preserve">: </w:t>
            </w:r>
            <w:r w:rsidR="00350E14">
              <w:rPr>
                <w:sz w:val="20"/>
              </w:rPr>
              <w:t xml:space="preserve">Owner </w:t>
            </w:r>
            <w:r>
              <w:rPr>
                <w:sz w:val="20"/>
              </w:rPr>
              <w:t>enter the data</w:t>
            </w:r>
            <w:r w:rsidR="008948C1">
              <w:rPr>
                <w:sz w:val="20"/>
              </w:rPr>
              <w:t xml:space="preserve"> (Vehicle and its plate no, </w:t>
            </w:r>
            <w:r w:rsidR="008948C1">
              <w:rPr>
                <w:sz w:val="20"/>
              </w:rPr>
              <w:t>includes Number of items Quantity and Prices Bill Number date of the purchased items and service charges</w:t>
            </w:r>
            <w:r w:rsidR="008948C1">
              <w:rPr>
                <w:sz w:val="20"/>
              </w:rPr>
              <w:t>)</w:t>
            </w:r>
            <w:r>
              <w:rPr>
                <w:sz w:val="20"/>
              </w:rPr>
              <w:t xml:space="preserve"> by</w:t>
            </w:r>
            <w:r w:rsidR="008948C1">
              <w:rPr>
                <w:sz w:val="20"/>
              </w:rPr>
              <w:t xml:space="preserve"> using </w:t>
            </w:r>
            <w:r w:rsidR="008948C1">
              <w:rPr>
                <w:sz w:val="20"/>
              </w:rPr>
              <w:t>web base application software</w:t>
            </w:r>
            <w:r w:rsidR="008948C1">
              <w:rPr>
                <w:sz w:val="20"/>
              </w:rPr>
              <w:t>.</w:t>
            </w:r>
          </w:p>
        </w:tc>
        <w:tc>
          <w:tcPr>
            <w:tcW w:w="4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426055E" w14:textId="1E65639C" w:rsidR="00350E14" w:rsidRDefault="00350E14" w:rsidP="00356CE1">
            <w:pPr>
              <w:jc w:val="both"/>
              <w:rPr>
                <w:sz w:val="20"/>
              </w:rPr>
            </w:pPr>
            <w:r w:rsidRPr="00C520D7">
              <w:rPr>
                <w:b/>
                <w:sz w:val="20"/>
              </w:rPr>
              <w:t xml:space="preserve">Step </w:t>
            </w:r>
            <w:r w:rsidRPr="00C520D7">
              <w:rPr>
                <w:b/>
                <w:bCs/>
                <w:sz w:val="20"/>
              </w:rPr>
              <w:t>4</w:t>
            </w:r>
            <w:r>
              <w:rPr>
                <w:b/>
                <w:bCs/>
                <w:sz w:val="20"/>
              </w:rPr>
              <w:t xml:space="preserve">: </w:t>
            </w:r>
            <w:r w:rsidR="00A030FB">
              <w:rPr>
                <w:sz w:val="20"/>
              </w:rPr>
              <w:t>System then generate the Invoice Bill</w:t>
            </w:r>
            <w:r w:rsidR="00A030FB">
              <w:rPr>
                <w:sz w:val="20"/>
              </w:rPr>
              <w:t xml:space="preserve"> </w:t>
            </w:r>
            <w:r w:rsidR="00356CE1">
              <w:rPr>
                <w:sz w:val="20"/>
              </w:rPr>
              <w:t>by printed it.</w:t>
            </w:r>
          </w:p>
        </w:tc>
      </w:tr>
      <w:tr w:rsidR="00A030FB" w14:paraId="7A2851C3" w14:textId="77777777" w:rsidTr="00DE55EA">
        <w:tc>
          <w:tcPr>
            <w:tcW w:w="2912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1EB3619B" w14:textId="77777777" w:rsidR="00A030FB" w:rsidRDefault="00A030FB" w:rsidP="00A030FB">
            <w:pPr>
              <w:rPr>
                <w:b/>
                <w:sz w:val="20"/>
              </w:rPr>
            </w:pPr>
          </w:p>
        </w:tc>
        <w:tc>
          <w:tcPr>
            <w:tcW w:w="3239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B440A9" w14:textId="27816FA5" w:rsidR="00A030FB" w:rsidRDefault="00A030FB" w:rsidP="00356CE1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Step </w:t>
            </w:r>
            <w:r>
              <w:rPr>
                <w:b/>
                <w:bCs/>
                <w:sz w:val="20"/>
              </w:rPr>
              <w:t>5</w:t>
            </w:r>
            <w:r>
              <w:rPr>
                <w:b/>
                <w:bCs/>
                <w:sz w:val="20"/>
              </w:rPr>
              <w:t xml:space="preserve">: </w:t>
            </w:r>
            <w:r>
              <w:rPr>
                <w:sz w:val="20"/>
              </w:rPr>
              <w:t>Owner Issue the Invoice Bill</w:t>
            </w:r>
          </w:p>
        </w:tc>
        <w:tc>
          <w:tcPr>
            <w:tcW w:w="455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8218CEE" w14:textId="60EE819B" w:rsidR="00A030FB" w:rsidRDefault="00A030FB" w:rsidP="00356CE1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Step 6: </w:t>
            </w:r>
            <w:r>
              <w:rPr>
                <w:bCs/>
                <w:sz w:val="20"/>
              </w:rPr>
              <w:t>The System Records the Information of the Invoice bill Payment</w:t>
            </w:r>
          </w:p>
        </w:tc>
      </w:tr>
      <w:tr w:rsidR="00A030FB" w14:paraId="331D1887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  <w:hideMark/>
          </w:tcPr>
          <w:p w14:paraId="20E22E7A" w14:textId="77777777" w:rsidR="00A030FB" w:rsidRDefault="00A030FB" w:rsidP="00A030F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ALTERNATE COURSES: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01DD264" w14:textId="13844B57" w:rsidR="00A030FB" w:rsidRDefault="00A030FB" w:rsidP="00356CE1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Alt Step 1: </w:t>
            </w:r>
            <w:r w:rsidR="00356CE1">
              <w:rPr>
                <w:sz w:val="20"/>
              </w:rPr>
              <w:t xml:space="preserve">If purchase order is given by </w:t>
            </w:r>
            <w:r w:rsidR="00356CE1">
              <w:rPr>
                <w:sz w:val="20"/>
              </w:rPr>
              <w:t>customer, owner</w:t>
            </w:r>
            <w:r w:rsidR="00947D7D">
              <w:rPr>
                <w:sz w:val="20"/>
              </w:rPr>
              <w:t xml:space="preserve"> evaluates it through </w:t>
            </w:r>
            <w:r w:rsidR="00947D7D">
              <w:rPr>
                <w:sz w:val="20"/>
              </w:rPr>
              <w:t>finance person.</w:t>
            </w:r>
          </w:p>
        </w:tc>
      </w:tr>
      <w:tr w:rsidR="00A030FB" w14:paraId="4DE97FD5" w14:textId="77777777" w:rsidTr="00DE55EA">
        <w:tc>
          <w:tcPr>
            <w:tcW w:w="2912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</w:tcPr>
          <w:p w14:paraId="7E42B07B" w14:textId="77777777" w:rsidR="00A030FB" w:rsidRDefault="00A030FB" w:rsidP="00A030FB">
            <w:pPr>
              <w:rPr>
                <w:b/>
                <w:sz w:val="20"/>
              </w:rPr>
            </w:pPr>
          </w:p>
        </w:tc>
        <w:tc>
          <w:tcPr>
            <w:tcW w:w="7798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hideMark/>
          </w:tcPr>
          <w:p w14:paraId="5F795CC9" w14:textId="64CDA060" w:rsidR="00A030FB" w:rsidRDefault="00A030FB" w:rsidP="00356CE1">
            <w:pPr>
              <w:jc w:val="both"/>
              <w:rPr>
                <w:sz w:val="20"/>
              </w:rPr>
            </w:pPr>
            <w:r>
              <w:rPr>
                <w:b/>
                <w:bCs/>
                <w:sz w:val="20"/>
              </w:rPr>
              <w:t xml:space="preserve">Alt Step 3: </w:t>
            </w:r>
            <w:r w:rsidR="00947D7D">
              <w:rPr>
                <w:sz w:val="20"/>
              </w:rPr>
              <w:t>If purchase order is given by customer the finance person enter the data by using web base application software.</w:t>
            </w:r>
          </w:p>
        </w:tc>
      </w:tr>
      <w:tr w:rsidR="00A030FB" w14:paraId="3082BF52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  <w:hideMark/>
          </w:tcPr>
          <w:p w14:paraId="7C4083C4" w14:textId="77777777" w:rsidR="00A030FB" w:rsidRDefault="00A030FB" w:rsidP="00A030F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CONCLUSION: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20BFA00" w14:textId="5FC560C8" w:rsidR="00A030FB" w:rsidRDefault="00A030FB" w:rsidP="00356CE1">
            <w:pPr>
              <w:jc w:val="both"/>
              <w:rPr>
                <w:sz w:val="20"/>
              </w:rPr>
            </w:pPr>
            <w:r>
              <w:rPr>
                <w:sz w:val="20"/>
              </w:rPr>
              <w:t xml:space="preserve">The Use Case Concludes that Owner </w:t>
            </w:r>
            <w:r w:rsidR="00DE55EA">
              <w:rPr>
                <w:sz w:val="20"/>
              </w:rPr>
              <w:t>gives the</w:t>
            </w:r>
            <w:r>
              <w:rPr>
                <w:sz w:val="20"/>
              </w:rPr>
              <w:t xml:space="preserve"> Invoice Bill</w:t>
            </w:r>
            <w:r w:rsidR="00DE55EA">
              <w:rPr>
                <w:sz w:val="20"/>
              </w:rPr>
              <w:t xml:space="preserve"> to customer or retailer</w:t>
            </w:r>
            <w:r>
              <w:rPr>
                <w:sz w:val="20"/>
              </w:rPr>
              <w:t xml:space="preserve"> after purchasing</w:t>
            </w:r>
            <w:r w:rsidR="00DE55EA">
              <w:rPr>
                <w:sz w:val="20"/>
              </w:rPr>
              <w:t xml:space="preserve"> order or item and avail service.</w:t>
            </w:r>
          </w:p>
        </w:tc>
      </w:tr>
      <w:tr w:rsidR="00A030FB" w14:paraId="6EB10384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solid" w:color="CCFFCC" w:fill="CCFFCC"/>
            <w:hideMark/>
          </w:tcPr>
          <w:p w14:paraId="22F28728" w14:textId="77777777" w:rsidR="00A030FB" w:rsidRDefault="00A030FB" w:rsidP="00A030F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POST-CONDITION: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D37BF41" w14:textId="25FB7DE0" w:rsidR="00A030FB" w:rsidRDefault="00A030FB" w:rsidP="00356CE1">
            <w:pPr>
              <w:jc w:val="both"/>
              <w:rPr>
                <w:sz w:val="20"/>
              </w:rPr>
            </w:pPr>
            <w:r>
              <w:rPr>
                <w:sz w:val="20"/>
              </w:rPr>
              <w:t>Customer</w:t>
            </w:r>
            <w:r w:rsidR="00356CE1">
              <w:rPr>
                <w:sz w:val="20"/>
              </w:rPr>
              <w:t xml:space="preserve"> or Retailer</w:t>
            </w:r>
            <w:r>
              <w:rPr>
                <w:sz w:val="20"/>
              </w:rPr>
              <w:t xml:space="preserve"> Record is saved in the system</w:t>
            </w:r>
          </w:p>
        </w:tc>
      </w:tr>
      <w:tr w:rsidR="00A030FB" w14:paraId="399AF247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17E0D62B" w14:textId="77777777" w:rsidR="00A030FB" w:rsidRDefault="00A030FB" w:rsidP="00A030F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BUSINESS RULES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84E2CD" w14:textId="77777777" w:rsidR="00A030FB" w:rsidRDefault="00A030FB" w:rsidP="00356CE1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Owner has to make correct Invoice of Items</w:t>
            </w:r>
          </w:p>
          <w:p w14:paraId="2FFD8846" w14:textId="77777777" w:rsidR="00A030FB" w:rsidRDefault="00A030FB" w:rsidP="00356CE1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Price and quantity should be Clear</w:t>
            </w:r>
          </w:p>
          <w:p w14:paraId="2C61A8F1" w14:textId="77777777" w:rsidR="00A030FB" w:rsidRDefault="00A030FB" w:rsidP="00356CE1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There is no exit without Invoice Bill</w:t>
            </w:r>
          </w:p>
        </w:tc>
      </w:tr>
      <w:tr w:rsidR="00A030FB" w14:paraId="7B2CD1C3" w14:textId="77777777" w:rsidTr="00DE55EA">
        <w:trPr>
          <w:trHeight w:val="402"/>
        </w:trPr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084D67A3" w14:textId="77777777" w:rsidR="00A030FB" w:rsidRDefault="00A030FB" w:rsidP="00A030F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IMPLEMENTATION CONTRAINTS AND SPECIFICATIONS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8D8387" w14:textId="77777777" w:rsidR="00A030FB" w:rsidRDefault="00A030FB" w:rsidP="00356CE1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The use Case is available when the shop is open</w:t>
            </w:r>
          </w:p>
          <w:p w14:paraId="7BFB8511" w14:textId="77777777" w:rsidR="00A030FB" w:rsidRDefault="00A030FB" w:rsidP="00356CE1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It occurs when there is possibility of purchasing</w:t>
            </w:r>
          </w:p>
        </w:tc>
      </w:tr>
      <w:tr w:rsidR="00A030FB" w14:paraId="4EC2A6F0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017817F6" w14:textId="77777777" w:rsidR="00A030FB" w:rsidRDefault="00A030FB" w:rsidP="00A030F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ASSUMPTIONS: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3BDE0E" w14:textId="49468F57" w:rsidR="00A030FB" w:rsidRDefault="00A030FB" w:rsidP="00356CE1">
            <w:pPr>
              <w:numPr>
                <w:ilvl w:val="0"/>
                <w:numId w:val="3"/>
              </w:numPr>
              <w:jc w:val="both"/>
              <w:rPr>
                <w:sz w:val="20"/>
              </w:rPr>
            </w:pPr>
            <w:r>
              <w:rPr>
                <w:sz w:val="20"/>
              </w:rPr>
              <w:t>If there is missing of any item</w:t>
            </w:r>
            <w:r w:rsidR="00DE55EA">
              <w:rPr>
                <w:sz w:val="20"/>
              </w:rPr>
              <w:t xml:space="preserve"> </w:t>
            </w:r>
            <w:bookmarkStart w:id="1" w:name="_GoBack"/>
            <w:bookmarkEnd w:id="1"/>
            <w:r>
              <w:rPr>
                <w:sz w:val="20"/>
              </w:rPr>
              <w:t xml:space="preserve">from </w:t>
            </w:r>
            <w:r w:rsidR="00DE55EA">
              <w:rPr>
                <w:sz w:val="20"/>
              </w:rPr>
              <w:t>enter</w:t>
            </w:r>
            <w:r>
              <w:rPr>
                <w:sz w:val="20"/>
              </w:rPr>
              <w:t xml:space="preserve"> list the charges will not</w:t>
            </w:r>
            <w:r w:rsidR="00DE55EA">
              <w:rPr>
                <w:sz w:val="20"/>
              </w:rPr>
              <w:t xml:space="preserve"> be</w:t>
            </w:r>
            <w:r>
              <w:rPr>
                <w:sz w:val="20"/>
              </w:rPr>
              <w:t xml:space="preserve"> considered </w:t>
            </w:r>
            <w:r w:rsidR="00DE55EA">
              <w:rPr>
                <w:sz w:val="20"/>
              </w:rPr>
              <w:t>.</w:t>
            </w:r>
          </w:p>
        </w:tc>
      </w:tr>
      <w:tr w:rsidR="00A030FB" w14:paraId="4DE4A94F" w14:textId="77777777" w:rsidTr="00DE55EA">
        <w:tc>
          <w:tcPr>
            <w:tcW w:w="291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solid" w:color="CCFFCC" w:fill="CCFFCC"/>
            <w:hideMark/>
          </w:tcPr>
          <w:p w14:paraId="1C8B2121" w14:textId="77777777" w:rsidR="00A030FB" w:rsidRDefault="00A030FB" w:rsidP="00A030FB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OPEN ISSUES:</w:t>
            </w:r>
          </w:p>
        </w:tc>
        <w:tc>
          <w:tcPr>
            <w:tcW w:w="7798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829D99" w14:textId="77777777" w:rsidR="00A030FB" w:rsidRDefault="00A030FB" w:rsidP="00356CE1">
            <w:pPr>
              <w:jc w:val="both"/>
              <w:rPr>
                <w:sz w:val="20"/>
              </w:rPr>
            </w:pPr>
            <w:r>
              <w:rPr>
                <w:sz w:val="20"/>
              </w:rPr>
              <w:t>None</w:t>
            </w:r>
          </w:p>
        </w:tc>
      </w:tr>
    </w:tbl>
    <w:p w14:paraId="5840146A" w14:textId="77777777" w:rsidR="00350E14" w:rsidRDefault="00350E14" w:rsidP="00350E14"/>
    <w:p w14:paraId="2D5C02BF" w14:textId="77777777" w:rsidR="006D5348" w:rsidRDefault="006D5348"/>
    <w:sectPr w:rsidR="006D5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14"/>
    <w:rsid w:val="00290B45"/>
    <w:rsid w:val="00350E14"/>
    <w:rsid w:val="00356CE1"/>
    <w:rsid w:val="005F366D"/>
    <w:rsid w:val="006D5348"/>
    <w:rsid w:val="008948C1"/>
    <w:rsid w:val="00947D7D"/>
    <w:rsid w:val="00A030FB"/>
    <w:rsid w:val="00A51902"/>
    <w:rsid w:val="00C520D7"/>
    <w:rsid w:val="00C71A38"/>
    <w:rsid w:val="00DE5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6C441"/>
  <w15:chartTrackingRefBased/>
  <w15:docId w15:val="{CF3242B9-2C15-4E50-9EE7-E43E828E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E1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350E14"/>
    <w:pPr>
      <w:keepNext/>
      <w:outlineLvl w:val="0"/>
    </w:pPr>
    <w:rPr>
      <w:rFonts w:ascii="Arial" w:hAnsi="Arial"/>
      <w:b/>
      <w:bCs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350E14"/>
    <w:pPr>
      <w:keepNext/>
      <w:tabs>
        <w:tab w:val="left" w:pos="954"/>
        <w:tab w:val="left" w:pos="2340"/>
      </w:tabs>
      <w:outlineLvl w:val="4"/>
    </w:pPr>
    <w:rPr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50E14"/>
    <w:rPr>
      <w:rFonts w:ascii="Arial" w:eastAsia="Times New Roman" w:hAnsi="Arial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350E14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Header">
    <w:name w:val="header"/>
    <w:basedOn w:val="Normal"/>
    <w:link w:val="HeaderChar"/>
    <w:semiHidden/>
    <w:unhideWhenUsed/>
    <w:rsid w:val="00350E1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350E14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0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SHUAIB AHMED</dc:creator>
  <cp:keywords/>
  <dc:description/>
  <cp:lastModifiedBy>SHUAIB AHMED</cp:lastModifiedBy>
  <cp:revision>4</cp:revision>
  <dcterms:created xsi:type="dcterms:W3CDTF">2019-05-21T05:00:00Z</dcterms:created>
  <dcterms:modified xsi:type="dcterms:W3CDTF">2019-05-21T10:47:00Z</dcterms:modified>
</cp:coreProperties>
</file>