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0.png" ContentType="image/png"/>
  <Override PartName="/word/media/rId79.png" ContentType="image/png"/>
  <Override PartName="/word/media/rId7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1.Цель работы</w:t>
      </w:r>
    </w:p>
    <w:p>
      <w:pPr>
        <w:pStyle w:val="FirstParagraph"/>
      </w:pPr>
      <w:r>
        <w:t xml:space="preserve">Освоить на практике механизм динамического назначения IP-адресов через протокол DHCP (Dynamic Host Configuration Protocol) в локальной вычислительной сети, а также получить навыки настройки DNS-сервера и его взаимодействия с DHCP.</w:t>
      </w:r>
    </w:p>
    <w:bookmarkEnd w:id="20"/>
    <w:bookmarkStart w:id="83" w:name="ход-выполнения-работы"/>
    <w:p>
      <w:pPr>
        <w:pStyle w:val="Heading2"/>
      </w:pPr>
      <w:r>
        <w:t xml:space="preserve">2. Ход выполнения работы</w:t>
      </w:r>
    </w:p>
    <w:bookmarkStart w:id="24" w:name="построение-топологии-сети"/>
    <w:p>
      <w:pPr>
        <w:pStyle w:val="Heading3"/>
      </w:pPr>
      <w:r>
        <w:t xml:space="preserve">2.1. Построение топологии сети</w:t>
      </w:r>
    </w:p>
    <w:p>
      <w:pPr>
        <w:pStyle w:val="FirstParagraph"/>
      </w:pPr>
      <w:r>
        <w:t xml:space="preserve">В программной среде Cisco Packet Tracer в логическую рабочую область был добавлен сервер Server-PT с именем sabdullakhi-dns, который будет выполнять функции DNS-сервера. Данный сервер подключён к коммутатору msk-donskaya-sabdullakhi-sw-3 через порт FastEthernet0/2. Порт на коммутаторе предварительно был активирован командой no shutdown. В итоге сформирована распределённая топология, включающая один маршрутизатор, несколько коммутаторов, DNS-сервер, почтовый и файловый серверы, а также оконечные устройства (ПК), объединённые в различные подсети.</w:t>
      </w:r>
    </w:p>
    <w:p>
      <w:pPr>
        <w:pStyle w:val="CaptionedFigure"/>
      </w:pPr>
      <w:r>
        <w:drawing>
          <wp:inline>
            <wp:extent cx="5334000" cy="3522347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4"/>
    <w:bookmarkStart w:id="28" w:name="Xd97e7dfcbe1b281669ebba575ffa5961e4cecb2"/>
    <w:p>
      <w:pPr>
        <w:pStyle w:val="Heading3"/>
      </w:pPr>
      <w:r>
        <w:t xml:space="preserve">2.2. Настройка IP-адреса на DNS-сервере вручную</w:t>
      </w:r>
    </w:p>
    <w:p>
      <w:pPr>
        <w:pStyle w:val="FirstParagraph"/>
      </w:pPr>
      <w:r>
        <w:t xml:space="preserve">Поскольку DNS-сервер должен иметь постоянный (статический) адрес, чтобы клиенты могли к нему обращаться, его IP-адрес был настроен вручную. В параметрах сетевого интерфейса заданы следующие значения:</w:t>
      </w:r>
      <w:r>
        <w:t xml:space="preserve"> </w:t>
      </w:r>
      <w:r>
        <w:t xml:space="preserve">- IP-адрес: 10.128.0.5</w:t>
      </w:r>
      <w:r>
        <w:t xml:space="preserve"> </w:t>
      </w:r>
      <w:r>
        <w:t xml:space="preserve">- Маска подсети: 255.255.255.0 (или /24)</w:t>
      </w:r>
      <w:r>
        <w:t xml:space="preserve"> </w:t>
      </w:r>
      <w:r>
        <w:t xml:space="preserve">- Шлюз по умолчанию: 10.128.0.1</w:t>
      </w:r>
    </w:p>
    <w:p>
      <w:pPr>
        <w:pStyle w:val="BodyText"/>
      </w:pPr>
      <w:r>
        <w:t xml:space="preserve">Статическая настройка позволяет серверу оставаться доступным по одному и тому же адресу независимо от перезагрузок и работы DHCP.</w:t>
      </w:r>
    </w:p>
    <w:p>
      <w:pPr>
        <w:pStyle w:val="CaptionedFigure"/>
      </w:pPr>
      <w:r>
        <w:drawing>
          <wp:inline>
            <wp:extent cx="5334000" cy="2204914"/>
            <wp:effectExtent b="0" l="0" r="0" t="0"/>
            <wp:docPr descr="Настройка IP-адреса DNS-сервера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DNS-сервера</w:t>
      </w:r>
    </w:p>
    <w:bookmarkEnd w:id="28"/>
    <w:bookmarkStart w:id="32" w:name="настройка-dns-службы-на-сервере"/>
    <w:p>
      <w:pPr>
        <w:pStyle w:val="Heading3"/>
      </w:pPr>
      <w:r>
        <w:t xml:space="preserve">2.3. Настройка DNS-службы на сервере</w:t>
      </w:r>
    </w:p>
    <w:p>
      <w:pPr>
        <w:pStyle w:val="FirstParagraph"/>
      </w:pPr>
      <w:r>
        <w:t xml:space="preserve">На сервере sabdullakhi-dns была активирована служба DNS. После включения сервиса добавлены записи типа A Record (Address Record), которые обеспечивают сопоставление символьных доменных имён конкретным IP-адресам. Были созданы следующие записи:</w:t>
      </w:r>
      <w:r>
        <w:t xml:space="preserve"> </w:t>
      </w:r>
      <w:r>
        <w:t xml:space="preserve">- dns.donskaya.rudn.ru → 10.128.0.5 (сам DNS-сервер)</w:t>
      </w:r>
      <w:r>
        <w:t xml:space="preserve"> </w:t>
      </w:r>
      <w:r>
        <w:t xml:space="preserve">- file.donskaya.rudn.ru → 10.128.0.3 (файловый сервер)</w:t>
      </w:r>
      <w:r>
        <w:t xml:space="preserve"> </w:t>
      </w:r>
      <w:r>
        <w:t xml:space="preserve">- mail.donskaya.rudn.ru → 10.128.0.4 (почтовый сервер)</w:t>
      </w:r>
      <w:r>
        <w:t xml:space="preserve"> </w:t>
      </w:r>
      <w:r>
        <w:t xml:space="preserve">- www.donskaya.rudn.ru → 10.128.0.2 (веб-сервер)</w:t>
      </w:r>
    </w:p>
    <w:p>
      <w:pPr>
        <w:pStyle w:val="BodyText"/>
      </w:pPr>
      <w:r>
        <w:t xml:space="preserve">Все добавленные записи были сохранены в конфигурации сервера. Теперь клиенты, получив адрес DNS-сервера по DHCP, могут обращаться к другим устройствам по доменным именам, а не по IP.</w:t>
      </w:r>
    </w:p>
    <w:p>
      <w:pPr>
        <w:pStyle w:val="CaptionedFigure"/>
      </w:pPr>
      <w:r>
        <w:drawing>
          <wp:inline>
            <wp:extent cx="5334000" cy="3415241"/>
            <wp:effectExtent b="0" l="0" r="0" t="0"/>
            <wp:docPr descr="Настройка IP-адреса DNS-сервера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DNS-сервера</w:t>
      </w:r>
    </w:p>
    <w:bookmarkEnd w:id="32"/>
    <w:bookmarkStart w:id="36" w:name="настройка-dhcp-на-маршрутизаторе"/>
    <w:p>
      <w:pPr>
        <w:pStyle w:val="Heading3"/>
      </w:pPr>
      <w:r>
        <w:t xml:space="preserve">2.4. Настройка DHCP на маршрутизаторе</w:t>
      </w:r>
    </w:p>
    <w:p>
      <w:pPr>
        <w:pStyle w:val="FirstParagraph"/>
      </w:pPr>
      <w:r>
        <w:t xml:space="preserve">На маршрутизаторе msk-donskaya-sabdullakhi-gw-1 выполнена настройка службы DHCP. Последовательность действий:</w:t>
      </w:r>
      <w:r>
        <w:t xml:space="preserve"> </w:t>
      </w:r>
      <w:r>
        <w:t xml:space="preserve">- Указан адрес DNS-сервера (10.128.0.5), который будет передаваться клиентам.</w:t>
      </w:r>
      <w:r>
        <w:t xml:space="preserve"> </w:t>
      </w:r>
      <w:r>
        <w:t xml:space="preserve">- Включена служба DHCP глобально.</w:t>
      </w:r>
      <w:r>
        <w:t xml:space="preserve"> </w:t>
      </w:r>
      <w:r>
        <w:t xml:space="preserve">- Созданы пулы адресов (DHCP pools) для четырёх различных подсетей:</w:t>
      </w:r>
      <w:r>
        <w:t xml:space="preserve"> </w:t>
      </w:r>
      <w:r>
        <w:t xml:space="preserve">- dk — сеть 10.128.3.0/24</w:t>
      </w:r>
      <w:r>
        <w:t xml:space="preserve"> </w:t>
      </w:r>
      <w:r>
        <w:t xml:space="preserve">- departments — сеть 10.128.4.0/24</w:t>
      </w:r>
      <w:r>
        <w:t xml:space="preserve"> </w:t>
      </w:r>
      <w:r>
        <w:t xml:space="preserve">- adm — сеть 10.128.5.0/24</w:t>
      </w:r>
      <w:r>
        <w:t xml:space="preserve"> </w:t>
      </w:r>
      <w:r>
        <w:t xml:space="preserve">- other — сеть 10.128.6.0/24</w:t>
      </w:r>
    </w:p>
    <w:p>
      <w:pPr>
        <w:pStyle w:val="BodyText"/>
      </w:pPr>
      <w:r>
        <w:t xml:space="preserve">Для каждого пула заданы обязательные параметры:</w:t>
      </w:r>
      <w:r>
        <w:t xml:space="preserve"> </w:t>
      </w:r>
      <w:r>
        <w:t xml:space="preserve">- Адрес сети и маска</w:t>
      </w:r>
      <w:r>
        <w:t xml:space="preserve"> </w:t>
      </w:r>
      <w:r>
        <w:t xml:space="preserve">- Шлюз по умолчанию (первый адрес в каждой подсети: .1)</w:t>
      </w:r>
      <w:r>
        <w:t xml:space="preserve"> </w:t>
      </w:r>
      <w:r>
        <w:t xml:space="preserve">- Адрес DNS-сервера (10.128.0.5)</w:t>
      </w:r>
    </w:p>
    <w:p>
      <w:pPr>
        <w:pStyle w:val="BodyText"/>
      </w:pPr>
      <w:r>
        <w:t xml:space="preserve">Кроме того, для каждой подсети были настроены диапазоны IP-адресов, исключаемых из динамической раздачи (например, первые 10 адресов зарезервированы для статических устройств). Это предотвращает конфликт адресов.</w:t>
      </w:r>
    </w:p>
    <w:p>
      <w:pPr>
        <w:pStyle w:val="CaptionedFigure"/>
      </w:pPr>
      <w:r>
        <w:drawing>
          <wp:inline>
            <wp:extent cx="5334000" cy="5090948"/>
            <wp:effectExtent b="0" l="0" r="0" t="0"/>
            <wp:docPr descr="Настройка DHCP на маршрутизаторе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0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 на маршрутизаторе</w:t>
      </w:r>
    </w:p>
    <w:bookmarkEnd w:id="36"/>
    <w:bookmarkStart w:id="55" w:name="получение-ip-адресов-клиентами-по-dhcp"/>
    <w:p>
      <w:pPr>
        <w:pStyle w:val="Heading3"/>
      </w:pPr>
      <w:r>
        <w:t xml:space="preserve">2.5. Получение IP-адресов клиентами по DHCP</w:t>
      </w:r>
    </w:p>
    <w:p>
      <w:pPr>
        <w:pStyle w:val="FirstParagraph"/>
      </w:pPr>
      <w:r>
        <w:t xml:space="preserve">На всех оконечных устройствах (ПК) способ настройки IP был изменён со статического на динамический (DHCP). Для этого в настройках интерфейса каждого ПК выбран пункт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вместо ручного ввода параметров. После применения настроек и выполнения команды обновления (ipconfig /renew в терминале или кнопка DHCP в графическом интерфейсе Packet Tracer) устройства автоматически получили следующие параметры:</w:t>
      </w:r>
      <w:r>
        <w:t xml:space="preserve"> </w:t>
      </w:r>
      <w:r>
        <w:t xml:space="preserve">- IP-адрес: из соответствующего пула (например, ПК в подсети dk получил адрес 10.128.3.30)</w:t>
      </w:r>
      <w:r>
        <w:t xml:space="preserve"> </w:t>
      </w:r>
      <w:r>
        <w:t xml:space="preserve">- Маска подсети: 255.255.255.0</w:t>
      </w:r>
      <w:r>
        <w:t xml:space="preserve"> </w:t>
      </w:r>
      <w:r>
        <w:t xml:space="preserve">- Шлюз по умолчанию: 10.128.3.1</w:t>
      </w:r>
      <w:r>
        <w:t xml:space="preserve"> </w:t>
      </w:r>
      <w:r>
        <w:t xml:space="preserve">- DNS-сервер: 10.128.0.5</w:t>
      </w:r>
    </w:p>
    <w:p>
      <w:pPr>
        <w:pStyle w:val="BodyText"/>
      </w:pPr>
      <w:r>
        <w:t xml:space="preserve">Процесс автоматической настройки прошёл успешно для всех клиентов.</w:t>
      </w:r>
    </w:p>
    <w:p>
      <w:pPr>
        <w:pStyle w:val="CaptionedFigure"/>
      </w:pPr>
      <w:r>
        <w:drawing>
          <wp:inline>
            <wp:extent cx="5334000" cy="2150492"/>
            <wp:effectExtent b="0" l="0" r="0" t="0"/>
            <wp:docPr descr="Получение IP-адресов клиентами по DHCP" title="" id="38" name="Picture"/>
            <a:graphic>
              <a:graphicData uri="http://schemas.openxmlformats.org/drawingml/2006/picture">
                <pic:pic>
                  <pic:nvPicPr>
                    <pic:cNvPr descr="image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p>
      <w:pPr>
        <w:pStyle w:val="CaptionedFigure"/>
      </w:pPr>
      <w:r>
        <w:drawing>
          <wp:inline>
            <wp:extent cx="5334000" cy="2210077"/>
            <wp:effectExtent b="0" l="0" r="0" t="0"/>
            <wp:docPr descr="Получение IP-адресов клиентами по DHCP" title="" id="41" name="Picture"/>
            <a:graphic>
              <a:graphicData uri="http://schemas.openxmlformats.org/drawingml/2006/picture">
                <pic:pic>
                  <pic:nvPicPr>
                    <pic:cNvPr descr="image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p>
      <w:pPr>
        <w:pStyle w:val="CaptionedFigure"/>
      </w:pPr>
      <w:r>
        <w:drawing>
          <wp:inline>
            <wp:extent cx="5334000" cy="2219207"/>
            <wp:effectExtent b="0" l="0" r="0" t="0"/>
            <wp:docPr descr="Получение IP-адресов клиентами по DHCP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p>
      <w:pPr>
        <w:pStyle w:val="CaptionedFigure"/>
      </w:pPr>
      <w:r>
        <w:drawing>
          <wp:inline>
            <wp:extent cx="5334000" cy="2154364"/>
            <wp:effectExtent b="0" l="0" r="0" t="0"/>
            <wp:docPr descr="Получение IP-адресов клиентами по DHCP" title="" id="47" name="Picture"/>
            <a:graphic>
              <a:graphicData uri="http://schemas.openxmlformats.org/drawingml/2006/picture">
                <pic:pic>
                  <pic:nvPicPr>
                    <pic:cNvPr descr="images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p>
      <w:pPr>
        <w:pStyle w:val="CaptionedFigure"/>
      </w:pPr>
      <w:r>
        <w:drawing>
          <wp:inline>
            <wp:extent cx="5334000" cy="2184462"/>
            <wp:effectExtent b="0" l="0" r="0" t="0"/>
            <wp:docPr descr="Получение IP-адресов клиентами по DHCP" title="" id="50" name="Picture"/>
            <a:graphic>
              <a:graphicData uri="http://schemas.openxmlformats.org/drawingml/2006/picture">
                <pic:pic>
                  <pic:nvPicPr>
                    <pic:cNvPr descr="images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p>
      <w:pPr>
        <w:pStyle w:val="CaptionedFigure"/>
      </w:pPr>
      <w:r>
        <w:drawing>
          <wp:inline>
            <wp:extent cx="5334000" cy="2219207"/>
            <wp:effectExtent b="0" l="0" r="0" t="0"/>
            <wp:docPr descr="Получение IP-адресов клиентами по DHCP" title="" id="53" name="Picture"/>
            <a:graphic>
              <a:graphicData uri="http://schemas.openxmlformats.org/drawingml/2006/picture">
                <pic:pic>
                  <pic:nvPicPr>
                    <pic:cNvPr descr="images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IP-адресов клиентами по DHCP</w:t>
      </w:r>
    </w:p>
    <w:bookmarkEnd w:id="55"/>
    <w:bookmarkStart w:id="59" w:name="проверка-сетевой-доступности-связности"/>
    <w:p>
      <w:pPr>
        <w:pStyle w:val="Heading3"/>
      </w:pPr>
      <w:r>
        <w:t xml:space="preserve">2.6. Проверка сетевой доступности (связности)</w:t>
      </w:r>
    </w:p>
    <w:p>
      <w:pPr>
        <w:pStyle w:val="FirstParagraph"/>
      </w:pPr>
      <w:r>
        <w:t xml:space="preserve">Для проверки корректности работы маршрутизации и DHCP с одного из ПК были отправлены ping-запросы к узлам, находящимся в других подсетях. Например, с ПК из подсети dk (10.128.3.30) был выполнен ping на адрес веб-сервера 10.128.0.2 и на ПК из подсети adm. Во всех случаях обмен пакетами прошёл успешно — получены ответы без потерь. Это подтверждает, что:</w:t>
      </w:r>
      <w:r>
        <w:t xml:space="preserve"> </w:t>
      </w:r>
      <w:r>
        <w:t xml:space="preserve">- DHCP выдал клиентам правильные адреса и шлюзы.</w:t>
      </w:r>
      <w:r>
        <w:t xml:space="preserve"> </w:t>
      </w:r>
      <w:r>
        <w:t xml:space="preserve">- Маршрутизатор корректно перенаправляет трафик между подсетями.</w:t>
      </w:r>
    </w:p>
    <w:p>
      <w:pPr>
        <w:pStyle w:val="CaptionedFigure"/>
      </w:pPr>
      <w:r>
        <w:drawing>
          <wp:inline>
            <wp:extent cx="5334000" cy="5738090"/>
            <wp:effectExtent b="0" l="0" r="0" t="0"/>
            <wp:docPr descr="Проверка сетевой доступности" title="" id="57" name="Picture"/>
            <a:graphic>
              <a:graphicData uri="http://schemas.openxmlformats.org/drawingml/2006/picture">
                <pic:pic>
                  <pic:nvPicPr>
                    <pic:cNvPr descr="images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сетевой доступности</w:t>
      </w:r>
    </w:p>
    <w:bookmarkEnd w:id="59"/>
    <w:bookmarkStart w:id="66" w:name="X511194d54dde23aaf865a9a291ca3e73473ebf9"/>
    <w:p>
      <w:pPr>
        <w:pStyle w:val="Heading3"/>
      </w:pPr>
      <w:r>
        <w:t xml:space="preserve">2.7. Просмотр информации о пулах DHCP на маршрутизаторе</w:t>
      </w:r>
    </w:p>
    <w:p>
      <w:pPr>
        <w:pStyle w:val="FirstParagraph"/>
      </w:pPr>
      <w:r>
        <w:t xml:space="preserve">На маршрутизаторе была выполнена диагностика работы DHCP-сервиса с помощью команд привилегированного режима:</w:t>
      </w:r>
      <w:r>
        <w:t xml:space="preserve"> </w:t>
      </w:r>
      <w:r>
        <w:t xml:space="preserve">- show ip dhcp pool — отображает список созданных пулов, диапазоны адресов, количество выданных и свободных адресов, а также время аренды.</w:t>
      </w:r>
      <w:r>
        <w:t xml:space="preserve"> </w:t>
      </w:r>
      <w:r>
        <w:t xml:space="preserve">- show ip dhcp binding — показывает таблицу соответствия выданных IP-адресов MAC-адресам клиентов. Это полезно для отслеживания того, кому какой адрес выдан.</w:t>
      </w:r>
    </w:p>
    <w:p>
      <w:pPr>
        <w:pStyle w:val="BodyText"/>
      </w:pPr>
      <w:r>
        <w:t xml:space="preserve">Результаты команд подтвердили, что все клиенты успешно получили адреса из соответствующих пулов.</w:t>
      </w:r>
    </w:p>
    <w:p>
      <w:pPr>
        <w:pStyle w:val="CaptionedFigure"/>
      </w:pPr>
      <w:r>
        <w:drawing>
          <wp:inline>
            <wp:extent cx="5334000" cy="5271328"/>
            <wp:effectExtent b="0" l="0" r="0" t="0"/>
            <wp:docPr descr="Информация о пулах DHCP" title="" id="61" name="Picture"/>
            <a:graphic>
              <a:graphicData uri="http://schemas.openxmlformats.org/drawingml/2006/picture">
                <pic:pic>
                  <pic:nvPicPr>
                    <pic:cNvPr descr="images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пулах DHCP</w:t>
      </w:r>
    </w:p>
    <w:p>
      <w:pPr>
        <w:pStyle w:val="CaptionedFigure"/>
      </w:pPr>
      <w:r>
        <w:drawing>
          <wp:inline>
            <wp:extent cx="5301983" cy="1160289"/>
            <wp:effectExtent b="0" l="0" r="0" t="0"/>
            <wp:docPr descr="Таблица выданных DHCP-адресов" title="" id="64" name="Picture"/>
            <a:graphic>
              <a:graphicData uri="http://schemas.openxmlformats.org/drawingml/2006/picture">
                <pic:pic>
                  <pic:nvPicPr>
                    <pic:cNvPr descr="images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выданных DHCP-адресов</w:t>
      </w:r>
    </w:p>
    <w:bookmarkEnd w:id="66"/>
    <w:bookmarkStart w:id="82" w:name="X02d3640ad61689acada72c287a661fc4bee6219"/>
    <w:p>
      <w:pPr>
        <w:pStyle w:val="Heading3"/>
      </w:pPr>
      <w:r>
        <w:t xml:space="preserve">2.8. Анализ процесса обмена DHCP-сообщениями в режиме симуляции</w:t>
      </w:r>
    </w:p>
    <w:p>
      <w:pPr>
        <w:pStyle w:val="FirstParagraph"/>
      </w:pPr>
      <w:r>
        <w:t xml:space="preserve">Для детального понимания работы протокола DHCP был активирован режим симуляции (Simulation Mode) в Cisco Packet Tracer. С помощью инструмента просмотра PDU (Protocol Data Unit) были последовательно отслежены все этапы взаимодействия клиента и сервера. Процесс включает четыре основных шага (часто называемые DORA — Discover, Offer, Request, Acknowledgment):</w:t>
      </w:r>
    </w:p>
    <w:p>
      <w:pPr>
        <w:pStyle w:val="Compact"/>
        <w:numPr>
          <w:ilvl w:val="0"/>
          <w:numId w:val="1001"/>
        </w:numPr>
      </w:pPr>
      <w:r>
        <w:t xml:space="preserve">DHCP Discover</w:t>
      </w:r>
      <w:r>
        <w:t xml:space="preserve"> </w:t>
      </w:r>
      <w:r>
        <w:t xml:space="preserve">Клиент, не имея IP-адреса (источник 0.0.0.0), отправляет широковещательное сообщение на адрес 255.255.255.255. Цель — найти доступный DHCP-сервер в сети. В сообщении указан MAC-адрес клиента.</w:t>
      </w:r>
    </w:p>
    <w:p>
      <w:pPr>
        <w:pStyle w:val="CaptionedFigure"/>
      </w:pPr>
      <w:r>
        <w:drawing>
          <wp:inline>
            <wp:extent cx="5334000" cy="3167559"/>
            <wp:effectExtent b="0" l="0" r="0" t="0"/>
            <wp:docPr descr="DHCP Discover — исходное сообщение клиента" title="" id="68" name="Picture"/>
            <a:graphic>
              <a:graphicData uri="http://schemas.openxmlformats.org/drawingml/2006/picture">
                <pic:pic>
                  <pic:nvPicPr>
                    <pic:cNvPr descr="images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Discover — исходное сообщение клиента</w:t>
      </w:r>
    </w:p>
    <w:p>
      <w:pPr>
        <w:pStyle w:val="Compact"/>
        <w:numPr>
          <w:ilvl w:val="0"/>
          <w:numId w:val="1002"/>
        </w:numPr>
      </w:pPr>
      <w:r>
        <w:t xml:space="preserve">DHCP Offer</w:t>
      </w:r>
      <w:r>
        <w:t xml:space="preserve"> </w:t>
      </w:r>
      <w:r>
        <w:t xml:space="preserve">DHCP-сервер (в данном случае маршрутизатор) получает Discover и отвечает сообщением Offer. В этом сообщении сервер предлагает клиенту свободный IP-адрес из соответствующего пула (например, 10.128.3.30). Также передаются дополнительные параметры: маска подсети, шлюз по умолчанию, адрес DNS-сервера (10.128.0.5) и время аренды.</w:t>
      </w:r>
    </w:p>
    <w:p>
      <w:pPr>
        <w:pStyle w:val="CaptionedFigure"/>
      </w:pPr>
      <w:r>
        <w:drawing>
          <wp:inline>
            <wp:extent cx="5334000" cy="3166667"/>
            <wp:effectExtent b="0" l="0" r="0" t="0"/>
            <wp:docPr descr="HCP Offer — предложение IP-адреса" title="" id="71" name="Picture"/>
            <a:graphic>
              <a:graphicData uri="http://schemas.openxmlformats.org/drawingml/2006/picture">
                <pic:pic>
                  <pic:nvPicPr>
                    <pic:cNvPr descr="images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HCP Offer — предложение IP-адреса</w:t>
      </w:r>
    </w:p>
    <w:p>
      <w:pPr>
        <w:pStyle w:val="Compact"/>
        <w:numPr>
          <w:ilvl w:val="0"/>
          <w:numId w:val="1003"/>
        </w:numPr>
      </w:pPr>
      <w:r>
        <w:t xml:space="preserve">DHCP Request</w:t>
      </w:r>
      <w:r>
        <w:t xml:space="preserve"> </w:t>
      </w:r>
      <w:r>
        <w:t xml:space="preserve">Клиент получает одно или несколько предложений (если в сети несколько DHCP-серверов) и выбирает одно из них. Затем клиент отправляет широковещательное сообщение DHCP Request, в котором подтверждает выбор конкретного IP-адреса и запрашивает его закрепление за собой.</w:t>
      </w:r>
    </w:p>
    <w:p>
      <w:pPr>
        <w:pStyle w:val="CaptionedFigure"/>
      </w:pPr>
      <w:r>
        <w:drawing>
          <wp:inline>
            <wp:extent cx="5334000" cy="3348229"/>
            <wp:effectExtent b="0" l="0" r="0" t="0"/>
            <wp:docPr descr="HCP Request — подтверждение выбора адреса" title="" id="74" name="Picture"/>
            <a:graphic>
              <a:graphicData uri="http://schemas.openxmlformats.org/drawingml/2006/picture">
                <pic:pic>
                  <pic:nvPicPr>
                    <pic:cNvPr descr="images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HCP Request — подтверждение выбора адреса</w:t>
      </w:r>
    </w:p>
    <w:p>
      <w:pPr>
        <w:pStyle w:val="Compact"/>
        <w:numPr>
          <w:ilvl w:val="0"/>
          <w:numId w:val="1004"/>
        </w:numPr>
      </w:pPr>
      <w:r>
        <w:t xml:space="preserve">DHCP Acknowledgment (ACK)</w:t>
      </w:r>
      <w:r>
        <w:t xml:space="preserve"> </w:t>
      </w:r>
      <w:r>
        <w:t xml:space="preserve">Сервер получает Request и, если адрес всё ещё свободен, отправляет клиенту сообщение DHCP ACK. Это окончательное подтверждение выдачи IP-адреса. В сообщении ACK повторно передаются все параметры конфигурации сети. Клиент применяет полученные настройки к своему интерфейсу.</w:t>
      </w:r>
    </w:p>
    <w:p>
      <w:pPr>
        <w:pStyle w:val="CaptionedFigure"/>
      </w:pPr>
      <w:r>
        <w:drawing>
          <wp:inline>
            <wp:extent cx="5334000" cy="3166667"/>
            <wp:effectExtent b="0" l="0" r="0" t="0"/>
            <wp:docPr descr="DHCP ACK — подтверждение выдачи адреса" title="" id="77" name="Picture"/>
            <a:graphic>
              <a:graphicData uri="http://schemas.openxmlformats.org/drawingml/2006/picture">
                <pic:pic>
                  <pic:nvPicPr>
                    <pic:cNvPr descr="images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 ACK — подтверждение выдачи адреса</w:t>
      </w:r>
    </w:p>
    <w:p>
      <w:pPr>
        <w:pStyle w:val="BodyText"/>
      </w:pPr>
      <w:r>
        <w:t xml:space="preserve">После завершения этих четырёх шагов клиент получает корректные сетевые настройки и может полноценно взаимодействовать с другими устройствами в сети. Весь процесс занимает доли секунды.</w:t>
      </w:r>
    </w:p>
    <w:p>
      <w:pPr>
        <w:pStyle w:val="CaptionedFigure"/>
      </w:pPr>
      <w:r>
        <w:drawing>
          <wp:inline>
            <wp:extent cx="5334000" cy="1744470"/>
            <wp:effectExtent b="0" l="0" r="0" t="0"/>
            <wp:docPr descr="Процесс обмена DHCP-сообщениями в режиме симуляции" title="" id="80" name="Picture"/>
            <a:graphic>
              <a:graphicData uri="http://schemas.openxmlformats.org/drawingml/2006/picture">
                <pic:pic>
                  <pic:nvPicPr>
                    <pic:cNvPr descr="images/1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обмена DHCP-сообщениями в режиме симуляции</w:t>
      </w:r>
    </w:p>
    <w:bookmarkEnd w:id="82"/>
    <w:bookmarkEnd w:id="83"/>
    <w:bookmarkStart w:id="84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выполнения данной лабораторной работы были решены следующие задачи:</w:t>
      </w:r>
    </w:p>
    <w:p>
      <w:pPr>
        <w:numPr>
          <w:ilvl w:val="0"/>
          <w:numId w:val="1005"/>
        </w:numPr>
      </w:pPr>
      <w:r>
        <w:t xml:space="preserve">Настройка DNS-сервера:</w:t>
      </w:r>
      <w:r>
        <w:br/>
      </w:r>
      <w:r>
        <w:t xml:space="preserve">В среду Cisco Packet Tracer добавлен DNS-сервер с именем sabdullakhi-dns, ему назначен статический IP-адрес 10.128.0.5. На сервере активирована DNS-служба и созданы A-записи для четырёх доменных имён, указывающих на соответствующие IP-адреса серверов в сети.</w:t>
      </w:r>
    </w:p>
    <w:p>
      <w:pPr>
        <w:numPr>
          <w:ilvl w:val="0"/>
          <w:numId w:val="1005"/>
        </w:numPr>
      </w:pPr>
      <w:r>
        <w:t xml:space="preserve">Настройка DHCP-сервиса на маршрутизаторе:</w:t>
      </w:r>
      <w:r>
        <w:br/>
      </w:r>
      <w:r>
        <w:t xml:space="preserve">На маршрутизаторе msk-donskaya-sabdullakhi-gw-1 включена служба DHCP. Созданы четыре пула адресов для разных подсетей (dk, departments, adm, other). Для каждого пула заданы шлюз по умолчанию, DNS-сервер и диапазоны исключаемых адресов.</w:t>
      </w:r>
    </w:p>
    <w:p>
      <w:pPr>
        <w:pStyle w:val="Compact"/>
        <w:numPr>
          <w:ilvl w:val="1"/>
          <w:numId w:val="1006"/>
        </w:numPr>
      </w:pPr>
      <w:r>
        <w:t xml:space="preserve">Автоматическое получение настроек клиентами:</w:t>
      </w:r>
      <w:r>
        <w:br/>
      </w:r>
      <w:r>
        <w:t xml:space="preserve">Все оконечные устройства переведены на динамическое получение параметров через DHCP. Клиенты успешно получили IP-адреса, маски, шлюзы и адрес DNS-сервера без ручного вмешательства.</w:t>
      </w:r>
    </w:p>
    <w:p>
      <w:pPr>
        <w:numPr>
          <w:ilvl w:val="0"/>
          <w:numId w:val="1005"/>
        </w:numPr>
      </w:pPr>
      <w:r>
        <w:t xml:space="preserve">Проверка работоспособности:</w:t>
      </w:r>
      <w:r>
        <w:br/>
      </w:r>
      <w:r>
        <w:t xml:space="preserve">Выполнена проверка связности с помощью ping — обмен пакетами между устройствами из разных подсетей прошёл успешно, что подтверждает корректную настройку маршрутизации и DHCP.</w:t>
      </w:r>
    </w:p>
    <w:p>
      <w:pPr>
        <w:numPr>
          <w:ilvl w:val="0"/>
          <w:numId w:val="1005"/>
        </w:numPr>
      </w:pPr>
      <w:r>
        <w:t xml:space="preserve">Изучение протокола DHCP в деталях:</w:t>
      </w:r>
      <w:r>
        <w:br/>
      </w:r>
      <w:r>
        <w:t xml:space="preserve">В режиме симуляции проанализирован полный цикл обмена DHCP-сообщениями: Discover, Offer, Request, Acknowledgment. Это позволило глубже понять механизм автоматической выдачи IP-адресов.</w:t>
      </w:r>
    </w:p>
    <w:p>
      <w:pPr>
        <w:pStyle w:val="FirstParagraph"/>
      </w:pPr>
      <w:r>
        <w:t xml:space="preserve">Таким образом, цель лабораторной работы достигнута, все настроенные сервисы функционируют корректно.</w:t>
      </w:r>
    </w:p>
    <w:bookmarkEnd w:id="84"/>
    <w:bookmarkStart w:id="85" w:name="контрольные-вопросы"/>
    <w:p>
      <w:pPr>
        <w:pStyle w:val="Heading2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Вопрос 1: За что отвечает протокол DHCP?</w:t>
      </w:r>
    </w:p>
    <w:p>
      <w:pPr>
        <w:pStyle w:val="BodyText"/>
      </w:pPr>
      <w:r>
        <w:t xml:space="preserve">Протокол DHCP (Dynamic Host Configuration Protocol) отвечает за автоматическое назначение сетевых параметров устройствам в сети. Он позволяет клиентам получать IP-адрес, маску подсети, шлюз по умолчанию, адрес DNS-сервера и другие настройки без ручной конфигурации каждого устройства. Это значительно упрощает администрирование сети, особенно когда в ней много устройств.</w:t>
      </w:r>
    </w:p>
    <w:p>
      <w:pPr>
        <w:pStyle w:val="BodyText"/>
      </w:pPr>
      <w:r>
        <w:rPr>
          <w:b/>
          <w:bCs/>
        </w:rPr>
        <w:t xml:space="preserve">Вопрос 2: Какие типы DHCP-сообщений передаются по сети?</w:t>
      </w:r>
    </w:p>
    <w:p>
      <w:pPr>
        <w:pStyle w:val="BodyText"/>
      </w:pPr>
      <w:r>
        <w:t xml:space="preserve">В процессе работы DHCP используются следующие основные типы сообщений:</w:t>
      </w:r>
      <w:r>
        <w:t xml:space="preserve"> </w:t>
      </w:r>
      <w:r>
        <w:t xml:space="preserve">- DHCP Discover — широковещательный запрос клиента на поиск DHCP-сервера.</w:t>
      </w:r>
      <w:r>
        <w:t xml:space="preserve"> </w:t>
      </w:r>
      <w:r>
        <w:t xml:space="preserve">- DHCP Offer — предложение IP-адреса и других параметров от сервера клиенту.</w:t>
      </w:r>
      <w:r>
        <w:t xml:space="preserve"> </w:t>
      </w:r>
      <w:r>
        <w:t xml:space="preserve">- DHCP Request — подтверждение клиентом выбора предложенного адреса.</w:t>
      </w:r>
      <w:r>
        <w:t xml:space="preserve"> </w:t>
      </w:r>
      <w:r>
        <w:t xml:space="preserve">- DHCP Acknowledgment (ACK) — окончательное подтверждение выдачи адреса сервером.</w:t>
      </w:r>
      <w:r>
        <w:t xml:space="preserve"> </w:t>
      </w:r>
      <w:r>
        <w:t xml:space="preserve">- DHCP NAK — отказ в выдаче адреса (например, если адрес уже занят).</w:t>
      </w:r>
      <w:r>
        <w:t xml:space="preserve"> </w:t>
      </w:r>
      <w:r>
        <w:t xml:space="preserve">- DHCP Release — сообщение клиента об освобождении адреса.</w:t>
      </w:r>
      <w:r>
        <w:t xml:space="preserve"> </w:t>
      </w:r>
      <w:r>
        <w:t xml:space="preserve">- DHCP Inform — запрос клиентом дополнительных параметров (если адрес уже есть).</w:t>
      </w:r>
    </w:p>
    <w:p>
      <w:pPr>
        <w:pStyle w:val="BodyText"/>
      </w:pPr>
      <w:r>
        <w:rPr>
          <w:b/>
          <w:bCs/>
        </w:rPr>
        <w:t xml:space="preserve">Вопрос 3: Какие параметры могут быть переданы в сообщениях DHCP?</w:t>
      </w:r>
    </w:p>
    <w:p>
      <w:pPr>
        <w:pStyle w:val="BodyText"/>
      </w:pPr>
      <w:r>
        <w:t xml:space="preserve">В DHCP-сообщениях могут передаваться различные параметры конфигурации сети (опции):</w:t>
      </w:r>
      <w:r>
        <w:t xml:space="preserve"> </w:t>
      </w:r>
      <w:r>
        <w:t xml:space="preserve">- IP-адрес клиента</w:t>
      </w:r>
      <w:r>
        <w:t xml:space="preserve"> </w:t>
      </w:r>
      <w:r>
        <w:t xml:space="preserve">- Маска подсети</w:t>
      </w:r>
      <w:r>
        <w:t xml:space="preserve"> </w:t>
      </w:r>
      <w:r>
        <w:t xml:space="preserve">- Шлюз по умолчанию</w:t>
      </w:r>
      <w:r>
        <w:t xml:space="preserve"> </w:t>
      </w:r>
      <w:r>
        <w:t xml:space="preserve">- Адрес DNS-сервера (один или несколько)</w:t>
      </w:r>
      <w:r>
        <w:t xml:space="preserve"> </w:t>
      </w:r>
      <w:r>
        <w:t xml:space="preserve">- Доменное имя (например, donskaya.rudn.ru)</w:t>
      </w:r>
      <w:r>
        <w:t xml:space="preserve"> </w:t>
      </w:r>
      <w:r>
        <w:t xml:space="preserve">- Время аренды IP-адреса (lease time)</w:t>
      </w:r>
      <w:r>
        <w:t xml:space="preserve"> </w:t>
      </w:r>
      <w:r>
        <w:t xml:space="preserve">- Адрес TFTP-сервера</w:t>
      </w:r>
      <w:r>
        <w:t xml:space="preserve"> </w:t>
      </w:r>
      <w:r>
        <w:t xml:space="preserve">- Адрес NTP-сервера (для синхронизации времени)</w:t>
      </w:r>
      <w:r>
        <w:t xml:space="preserve"> </w:t>
      </w:r>
      <w:r>
        <w:t xml:space="preserve">- Другие дополнительные опции, определяемые администратором</w:t>
      </w:r>
    </w:p>
    <w:p>
      <w:pPr>
        <w:pStyle w:val="BodyText"/>
      </w:pPr>
      <w:r>
        <w:rPr>
          <w:b/>
          <w:bCs/>
        </w:rPr>
        <w:t xml:space="preserve">Вопрос 4: Что такое DNS?</w:t>
      </w:r>
    </w:p>
    <w:p>
      <w:pPr>
        <w:pStyle w:val="BodyText"/>
      </w:pPr>
      <w:r>
        <w:t xml:space="preserve">DNS (Domain Name System) — это распределённая система доменных имён, предназначенная для преобразования символьных доменных имён (например, www.donskaya.rudn.ru) в IP-адреса (например, 10.128.0.2), которые используются для маршрутизации и взаимодействия устройств в сети. DNS работает как</w:t>
      </w:r>
      <w:r>
        <w:t xml:space="preserve"> </w:t>
      </w:r>
      <w:r>
        <w:t xml:space="preserve">“</w:t>
      </w:r>
      <w:r>
        <w:t xml:space="preserve">телефонная книга</w:t>
      </w:r>
      <w:r>
        <w:t xml:space="preserve">”</w:t>
      </w:r>
      <w:r>
        <w:t xml:space="preserve"> </w:t>
      </w:r>
      <w:r>
        <w:t xml:space="preserve">интернета и локальных сетей.</w:t>
      </w:r>
    </w:p>
    <w:p>
      <w:pPr>
        <w:pStyle w:val="BodyText"/>
      </w:pPr>
      <w:r>
        <w:rPr>
          <w:b/>
          <w:bCs/>
        </w:rPr>
        <w:t xml:space="preserve">Вопрос 5: Какие типы записи описания ресурсов есть в DNS и для чего они используются?</w:t>
      </w:r>
    </w:p>
    <w:p>
      <w:pPr>
        <w:pStyle w:val="BodyText"/>
      </w:pPr>
      <w:r>
        <w:t xml:space="preserve">В DNS используются различные типы записей ресурсов (Resource Records):</w:t>
      </w:r>
      <w:r>
        <w:t xml:space="preserve"> </w:t>
      </w:r>
      <w:r>
        <w:t xml:space="preserve">- A (Address) — сопоставляет доменное имя с IPv4-адресом (самый распространённый тип).</w:t>
      </w:r>
      <w:r>
        <w:t xml:space="preserve"> </w:t>
      </w:r>
      <w:r>
        <w:t xml:space="preserve">- AAAA — сопоставляет доменное имя с IPv6-адресом (используется в сетях IPv6).</w:t>
      </w:r>
      <w:r>
        <w:t xml:space="preserve"> </w:t>
      </w:r>
      <w:r>
        <w:t xml:space="preserve">- CNAME (Canonical Name) — создаёт псевдоним (алиас) для другого доменного имени. Например, www → основное имя.</w:t>
      </w:r>
      <w:r>
        <w:t xml:space="preserve"> </w:t>
      </w:r>
      <w:r>
        <w:t xml:space="preserve">- MX (Mail Exchange) — указывает почтовый сервер, который обрабатывает электронную почту для домена.</w:t>
      </w:r>
      <w:r>
        <w:t xml:space="preserve"> </w:t>
      </w:r>
      <w:r>
        <w:t xml:space="preserve">- NS (Name Server) — определяет серверы имён, ответственные за данную DNS-зону.</w:t>
      </w:r>
      <w:r>
        <w:t xml:space="preserve"> </w:t>
      </w:r>
      <w:r>
        <w:t xml:space="preserve">- PTR (Pointer) — выполняет обратное преобразование: IP-адрес → доменное имя (используется для обратных запросов).</w:t>
      </w:r>
      <w:r>
        <w:t xml:space="preserve"> </w:t>
      </w:r>
      <w:r>
        <w:t xml:space="preserve">- TXT (Text) — хранит произвольную текстовую информацию (например, SPF-записи для защиты от подделки почты, DKIM, проверки владения доменом).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0" Target="media/rId70.png" /><Relationship Type="http://schemas.openxmlformats.org/officeDocument/2006/relationships/image" Id="rId79" Target="media/rId79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Абдуллахи Шугофа</dc:creator>
  <dc:language>ru-RU</dc:language>
  <cp:keywords/>
  <dcterms:created xsi:type="dcterms:W3CDTF">2026-04-04T13:59:23Z</dcterms:created>
  <dcterms:modified xsi:type="dcterms:W3CDTF">2026-04-04T13:59:23Z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Настройка сетевых сервисов. DHCP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