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 have all of our own equipment.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You provide: Two 1/8th inch cables for my stereo output to plug us in to the house.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Electricity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Sound System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monitors (we have headphones)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Sound meditation requires sound system,</w:t>
      </w:r>
      <w:r w:rsidDel="00000000" w:rsidR="00000000" w:rsidRPr="00000000">
        <w:rPr>
          <w:rtl w:val="0"/>
        </w:rPr>
        <w:t xml:space="preserve"> it is not an acoustic set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are live looping so we need to be as far behind the mains as possible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CANNOT PERFORM IN DIRECT SUNLIGHT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Help moving equipment before and after show.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8x6 feet to perform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