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RootFlute’s Organic Downtempo Live Looping Fusion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Rise into rhythm with RootFlute’s Organic Downtempo Live Looping Fusion dance experience – a live journey of ecstatic movement, meditation, and sonic alchemy. Drawing from an evolving orchestra of self-made instruments, RootFlute sculpts hypnotic grooves and celestial soundscapes in real time using layered live looping.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the heart of this experience is a rare collection of instruments RootFlute has created by hand. The collection includes 5 Chamber Rack Flute (wild shed elk antler), Triton Shell Agave Esraj-Lyre-Monochord (multi-instrument), carbon fiber Double-Slide Didgeridoo, Shakuhachi, Antler Clarinet, wild coffee wood Elk Antler Kora, a 6-octave agave Bass/Cello, and many more one-of-a-kind sound-sculptures born from nature itself. Rooted in the primordial OM tone of 136.1 Hz and tuned in C# at 432 Hz, the music opens a deep, heart-centered portal that invites both stillness and ecstatic dance.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