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C248" w14:textId="77777777" w:rsidR="004957D4" w:rsidRDefault="00000000">
      <w:pPr>
        <w:pStyle w:val="Heading1"/>
      </w:pPr>
      <w:bookmarkStart w:id="0" w:name="X4be1f2355f5075b77af328a7647c4d6caa743a2"/>
      <w:r>
        <w:t>Project Report: Comprehensive Data Governance Pipeline with Azure Purview</w:t>
      </w:r>
    </w:p>
    <w:p w14:paraId="24762831" w14:textId="77777777" w:rsidR="004957D4" w:rsidRDefault="00000000">
      <w:pPr>
        <w:pStyle w:val="Heading2"/>
      </w:pPr>
      <w:bookmarkStart w:id="1" w:name="introduction"/>
      <w:r>
        <w:t>1. Introduction</w:t>
      </w:r>
    </w:p>
    <w:p w14:paraId="63F096B9" w14:textId="77777777" w:rsidR="004957D4" w:rsidRDefault="00000000">
      <w:pPr>
        <w:pStyle w:val="FirstParagraph"/>
      </w:pPr>
      <w:r>
        <w:t>Data has become one of the most valuable organizational assets, and managing it effectively is critical for compliance, analytics, security, and operational efficiency. As enterprises increasingly adopt cloud-based data lakes, challenges arise in ensuring data governance, transparency, and regulatory adherence. Traditional manual governance approaches do not scale to the size, diversity, and velocity of modern data systems.</w:t>
      </w:r>
    </w:p>
    <w:p w14:paraId="1FD31685" w14:textId="77777777" w:rsidR="004957D4" w:rsidRDefault="00000000">
      <w:pPr>
        <w:pStyle w:val="BodyText"/>
      </w:pPr>
      <w:r>
        <w:t xml:space="preserve">This project focuses on designing and implementing a </w:t>
      </w:r>
      <w:r>
        <w:rPr>
          <w:b/>
          <w:bCs/>
        </w:rPr>
        <w:t>Comprehensive Data Governance Pipeline</w:t>
      </w:r>
      <w:r>
        <w:t xml:space="preserve"> using </w:t>
      </w:r>
      <w:r>
        <w:rPr>
          <w:b/>
          <w:bCs/>
        </w:rPr>
        <w:t>Azure Purview</w:t>
      </w:r>
      <w:r>
        <w:t xml:space="preserve">, </w:t>
      </w:r>
      <w:r>
        <w:rPr>
          <w:b/>
          <w:bCs/>
        </w:rPr>
        <w:t>Azure Data Lake Storage Gen2</w:t>
      </w:r>
      <w:r>
        <w:t xml:space="preserve">, and </w:t>
      </w:r>
      <w:r>
        <w:rPr>
          <w:b/>
          <w:bCs/>
        </w:rPr>
        <w:t>Azure Synapse Analytics</w:t>
      </w:r>
      <w:r>
        <w:t>. The aim is to automate data discovery, classification, lineage tracking, and cataloging while ensuring enterprise-grade security and compliance. The solution provides organizations with full visibility across their data estate and supports advanced analytics with integrated governance.</w:t>
      </w:r>
    </w:p>
    <w:p w14:paraId="0013A198" w14:textId="77777777" w:rsidR="004957D4" w:rsidRDefault="00000000">
      <w:r>
        <w:pict w14:anchorId="1154C7B3">
          <v:rect id="_x0000_i1025" style="width:0;height:1.5pt" o:hralign="center" o:hrstd="t" o:hr="t"/>
        </w:pict>
      </w:r>
    </w:p>
    <w:p w14:paraId="0C2AFD51" w14:textId="77777777" w:rsidR="004957D4" w:rsidRDefault="00000000">
      <w:pPr>
        <w:pStyle w:val="Heading2"/>
      </w:pPr>
      <w:bookmarkStart w:id="2" w:name="problem-statement"/>
      <w:bookmarkEnd w:id="1"/>
      <w:r>
        <w:t>2. Problem Statement</w:t>
      </w:r>
    </w:p>
    <w:p w14:paraId="6844CFA3" w14:textId="77777777" w:rsidR="004957D4" w:rsidRDefault="00000000">
      <w:pPr>
        <w:pStyle w:val="FirstParagraph"/>
      </w:pPr>
      <w:r>
        <w:t>Organizations commonly face challenges when managing distributed and large-scale data lakes. Key issues include:</w:t>
      </w:r>
    </w:p>
    <w:p w14:paraId="32DE8517" w14:textId="77777777" w:rsidR="004957D4" w:rsidRDefault="00000000">
      <w:pPr>
        <w:pStyle w:val="Compact"/>
        <w:numPr>
          <w:ilvl w:val="0"/>
          <w:numId w:val="2"/>
        </w:numPr>
      </w:pPr>
      <w:r>
        <w:t>Lack of automated metadata management and data cataloging</w:t>
      </w:r>
    </w:p>
    <w:p w14:paraId="1DA481B3" w14:textId="77777777" w:rsidR="004957D4" w:rsidRDefault="00000000">
      <w:pPr>
        <w:pStyle w:val="Compact"/>
        <w:numPr>
          <w:ilvl w:val="0"/>
          <w:numId w:val="2"/>
        </w:numPr>
      </w:pPr>
      <w:r>
        <w:t>Difficulty in identifying sensitive data for compliance (GDPR, HIPAA, etc.)</w:t>
      </w:r>
    </w:p>
    <w:p w14:paraId="4B10684C" w14:textId="77777777" w:rsidR="004957D4" w:rsidRDefault="00000000">
      <w:pPr>
        <w:pStyle w:val="Compact"/>
        <w:numPr>
          <w:ilvl w:val="0"/>
          <w:numId w:val="2"/>
        </w:numPr>
      </w:pPr>
      <w:r>
        <w:t>Inability to track data lineage across ETL pipelines</w:t>
      </w:r>
    </w:p>
    <w:p w14:paraId="4F7E1542" w14:textId="77777777" w:rsidR="004957D4" w:rsidRDefault="00000000">
      <w:pPr>
        <w:pStyle w:val="Compact"/>
        <w:numPr>
          <w:ilvl w:val="0"/>
          <w:numId w:val="2"/>
        </w:numPr>
      </w:pPr>
      <w:r>
        <w:t>Manual governance workflows leading to errors and inconsistencies</w:t>
      </w:r>
    </w:p>
    <w:p w14:paraId="3302632A" w14:textId="77777777" w:rsidR="004957D4" w:rsidRDefault="00000000">
      <w:pPr>
        <w:pStyle w:val="Compact"/>
        <w:numPr>
          <w:ilvl w:val="0"/>
          <w:numId w:val="2"/>
        </w:numPr>
      </w:pPr>
      <w:r>
        <w:t>Poor visibility into data quality and ownership</w:t>
      </w:r>
    </w:p>
    <w:p w14:paraId="7DA30218" w14:textId="77777777" w:rsidR="004957D4" w:rsidRDefault="00000000">
      <w:pPr>
        <w:pStyle w:val="Compact"/>
        <w:numPr>
          <w:ilvl w:val="0"/>
          <w:numId w:val="2"/>
        </w:numPr>
      </w:pPr>
      <w:r>
        <w:t>Absence of centralized governance across hybrid and multi-cloud platforms</w:t>
      </w:r>
    </w:p>
    <w:p w14:paraId="719449A1" w14:textId="77777777" w:rsidR="004957D4" w:rsidRDefault="00000000">
      <w:pPr>
        <w:pStyle w:val="FirstParagraph"/>
      </w:pPr>
      <w:r>
        <w:t>These challenges lead to compliance risks, operational inefficiencies, and an inability to derive accurate insights from data. A robust and automated data governance solution is essential to address these issues.</w:t>
      </w:r>
    </w:p>
    <w:p w14:paraId="60D98984" w14:textId="77777777" w:rsidR="004957D4" w:rsidRDefault="00000000">
      <w:r>
        <w:pict w14:anchorId="7C7DD1F3">
          <v:rect id="_x0000_i1026" style="width:0;height:1.5pt" o:hralign="center" o:hrstd="t" o:hr="t"/>
        </w:pict>
      </w:r>
    </w:p>
    <w:p w14:paraId="147D79AD" w14:textId="77777777" w:rsidR="004957D4" w:rsidRDefault="00000000">
      <w:pPr>
        <w:pStyle w:val="Heading2"/>
      </w:pPr>
      <w:bookmarkStart w:id="3" w:name="objectives"/>
      <w:bookmarkEnd w:id="2"/>
      <w:r>
        <w:t>3. Objectives</w:t>
      </w:r>
    </w:p>
    <w:p w14:paraId="2CB1AAD4" w14:textId="77777777" w:rsidR="004957D4" w:rsidRDefault="00000000">
      <w:pPr>
        <w:pStyle w:val="FirstParagraph"/>
      </w:pPr>
      <w:r>
        <w:t>The primary objectives of this project are:</w:t>
      </w:r>
    </w:p>
    <w:p w14:paraId="36F35DB5" w14:textId="77777777" w:rsidR="004957D4" w:rsidRDefault="00000000">
      <w:pPr>
        <w:pStyle w:val="Compact"/>
        <w:numPr>
          <w:ilvl w:val="0"/>
          <w:numId w:val="3"/>
        </w:numPr>
      </w:pPr>
      <w:r>
        <w:t>To design an end-to-end automated data governance pipeline.</w:t>
      </w:r>
    </w:p>
    <w:p w14:paraId="315EC8AA" w14:textId="77777777" w:rsidR="004957D4" w:rsidRDefault="00000000">
      <w:pPr>
        <w:pStyle w:val="Compact"/>
        <w:numPr>
          <w:ilvl w:val="0"/>
          <w:numId w:val="3"/>
        </w:numPr>
      </w:pPr>
      <w:r>
        <w:lastRenderedPageBreak/>
        <w:t>To implement Azure Purview for metadata cataloging, automated classification, and lineage tracking.</w:t>
      </w:r>
    </w:p>
    <w:p w14:paraId="1C44E86B" w14:textId="77777777" w:rsidR="004957D4" w:rsidRDefault="00000000">
      <w:pPr>
        <w:pStyle w:val="Compact"/>
        <w:numPr>
          <w:ilvl w:val="0"/>
          <w:numId w:val="3"/>
        </w:numPr>
      </w:pPr>
      <w:r>
        <w:t>To integrate Azure Data Lake Storage Gen2 as the core storage layer.</w:t>
      </w:r>
    </w:p>
    <w:p w14:paraId="1A950F5D" w14:textId="77777777" w:rsidR="004957D4" w:rsidRDefault="00000000">
      <w:pPr>
        <w:pStyle w:val="Compact"/>
        <w:numPr>
          <w:ilvl w:val="0"/>
          <w:numId w:val="3"/>
        </w:numPr>
      </w:pPr>
      <w:r>
        <w:t>To connect Azure Synapse Analytics for data processing and lineage generation.</w:t>
      </w:r>
    </w:p>
    <w:p w14:paraId="637B28FE" w14:textId="77777777" w:rsidR="004957D4" w:rsidRDefault="00000000">
      <w:pPr>
        <w:pStyle w:val="Compact"/>
        <w:numPr>
          <w:ilvl w:val="0"/>
          <w:numId w:val="3"/>
        </w:numPr>
      </w:pPr>
      <w:r>
        <w:t>To demonstrate governance workflows using sample datasets.</w:t>
      </w:r>
    </w:p>
    <w:p w14:paraId="06E079AF" w14:textId="77777777" w:rsidR="004957D4" w:rsidRDefault="00000000">
      <w:pPr>
        <w:pStyle w:val="Compact"/>
        <w:numPr>
          <w:ilvl w:val="0"/>
          <w:numId w:val="3"/>
        </w:numPr>
      </w:pPr>
      <w:r>
        <w:t>To ensure the platform supports compliance, transparency, and data security.</w:t>
      </w:r>
    </w:p>
    <w:p w14:paraId="6CA8E725" w14:textId="77777777" w:rsidR="004957D4" w:rsidRDefault="00000000">
      <w:r>
        <w:pict w14:anchorId="01EC52C3">
          <v:rect id="_x0000_i1027" style="width:0;height:1.5pt" o:hralign="center" o:hrstd="t" o:hr="t"/>
        </w:pict>
      </w:r>
    </w:p>
    <w:p w14:paraId="26B8559A" w14:textId="77777777" w:rsidR="004957D4" w:rsidRDefault="00000000">
      <w:pPr>
        <w:pStyle w:val="Heading2"/>
      </w:pPr>
      <w:bookmarkStart w:id="4" w:name="proposed-system-architecture"/>
      <w:bookmarkEnd w:id="3"/>
      <w:r>
        <w:t>4. Proposed System Architecture</w:t>
      </w:r>
    </w:p>
    <w:p w14:paraId="08B8C2CD" w14:textId="77777777" w:rsidR="004957D4" w:rsidRDefault="00000000">
      <w:pPr>
        <w:pStyle w:val="FirstParagraph"/>
      </w:pPr>
      <w:r>
        <w:t>The architecture of the data governance pipeline is designed to ensure seamless integration between data storage, governance, analytics, and compliance monitoring layers.</w:t>
      </w:r>
    </w:p>
    <w:p w14:paraId="3315DB62" w14:textId="77777777" w:rsidR="004957D4" w:rsidRDefault="00000000">
      <w:pPr>
        <w:pStyle w:val="Heading3"/>
      </w:pPr>
      <w:bookmarkStart w:id="5" w:name="architecture-diagram"/>
      <w:r>
        <w:rPr>
          <w:b/>
          <w:bCs/>
        </w:rPr>
        <w:t>Architecture Diagram</w:t>
      </w:r>
    </w:p>
    <w:p w14:paraId="0B8164C2" w14:textId="21884491" w:rsidR="004957D4" w:rsidRDefault="000B592C" w:rsidP="000B592C">
      <w:pPr>
        <w:pStyle w:val="SourceCode"/>
      </w:pPr>
      <w:r w:rsidRPr="000B592C">
        <w:rPr>
          <w:rStyle w:val="VerbatimChar"/>
        </w:rPr>
        <w:drawing>
          <wp:inline distT="0" distB="0" distL="0" distR="0" wp14:anchorId="601D0640" wp14:editId="326E9942">
            <wp:extent cx="5943600" cy="3234055"/>
            <wp:effectExtent l="0" t="0" r="0" b="0"/>
            <wp:docPr id="1075518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187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bookmarkStart w:id="6" w:name="architecture-description"/>
      <w:bookmarkEnd w:id="5"/>
    </w:p>
    <w:p w14:paraId="7E03300D" w14:textId="77777777" w:rsidR="004957D4" w:rsidRDefault="00000000">
      <w:r>
        <w:pict w14:anchorId="622FC380">
          <v:rect id="_x0000_i1028" style="width:0;height:1.5pt" o:hralign="center" o:hrstd="t" o:hr="t"/>
        </w:pict>
      </w:r>
    </w:p>
    <w:p w14:paraId="5B577129" w14:textId="77777777" w:rsidR="004957D4" w:rsidRDefault="00000000">
      <w:pPr>
        <w:pStyle w:val="Heading2"/>
      </w:pPr>
      <w:bookmarkStart w:id="7" w:name="data-flow-diagram"/>
      <w:bookmarkEnd w:id="4"/>
      <w:bookmarkEnd w:id="6"/>
      <w:r>
        <w:lastRenderedPageBreak/>
        <w:t>4.1 Data Flow Diagram</w:t>
      </w:r>
    </w:p>
    <w:p w14:paraId="449D1746" w14:textId="7C33FED6" w:rsidR="004957D4" w:rsidRDefault="00000000">
      <w:pPr>
        <w:pStyle w:val="Heading3"/>
      </w:pPr>
      <w:bookmarkStart w:id="8" w:name="data-flow-diagram-1"/>
      <w:r>
        <w:rPr>
          <w:b/>
          <w:bCs/>
        </w:rPr>
        <w:t>Data Flow Diagram</w:t>
      </w:r>
      <w:r w:rsidR="000B592C" w:rsidRPr="000B592C">
        <w:rPr>
          <w:noProof/>
        </w:rPr>
        <w:t xml:space="preserve"> </w:t>
      </w:r>
      <w:r w:rsidR="000B592C" w:rsidRPr="000B592C">
        <w:rPr>
          <w:b/>
          <w:bCs/>
        </w:rPr>
        <w:drawing>
          <wp:inline distT="0" distB="0" distL="0" distR="0" wp14:anchorId="39FB990A" wp14:editId="5EEB42D3">
            <wp:extent cx="5943600" cy="1715770"/>
            <wp:effectExtent l="0" t="0" r="0" b="0"/>
            <wp:docPr id="1178452883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52883" name="Picture 1" descr="A diagram of a pers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42A5" w14:textId="77777777" w:rsidR="004957D4" w:rsidRDefault="00000000">
      <w:pPr>
        <w:pStyle w:val="Heading3"/>
      </w:pPr>
      <w:bookmarkStart w:id="9" w:name="data-flow-description"/>
      <w:bookmarkEnd w:id="8"/>
      <w:r>
        <w:rPr>
          <w:b/>
          <w:bCs/>
        </w:rPr>
        <w:t>Data Flow Description</w:t>
      </w:r>
    </w:p>
    <w:p w14:paraId="5645957F" w14:textId="77777777" w:rsidR="004957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Ingestion</w:t>
      </w:r>
      <w:r>
        <w:t xml:space="preserve"> – Data enters Azure Data Lake Storage.</w:t>
      </w:r>
    </w:p>
    <w:p w14:paraId="46851602" w14:textId="77777777" w:rsidR="004957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Purview Scan</w:t>
      </w:r>
      <w:r>
        <w:t xml:space="preserve"> – Automatic metadata and classification scan begins.</w:t>
      </w:r>
    </w:p>
    <w:p w14:paraId="7AAA21A4" w14:textId="77777777" w:rsidR="004957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Classification &amp; Cataloging</w:t>
      </w:r>
      <w:r>
        <w:t xml:space="preserve"> – Sensitive data is tagged and catalog updated.</w:t>
      </w:r>
    </w:p>
    <w:p w14:paraId="6BD98564" w14:textId="77777777" w:rsidR="004957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Processing</w:t>
      </w:r>
      <w:r>
        <w:t xml:space="preserve"> – Synapse pipelines read and process data.</w:t>
      </w:r>
    </w:p>
    <w:p w14:paraId="12DF2E10" w14:textId="77777777" w:rsidR="004957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Output Storage</w:t>
      </w:r>
      <w:r>
        <w:t xml:space="preserve"> – Processed data written back to ADLS.</w:t>
      </w:r>
    </w:p>
    <w:p w14:paraId="16F6E279" w14:textId="77777777" w:rsidR="004957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Lineage Tracking</w:t>
      </w:r>
      <w:r>
        <w:t xml:space="preserve"> – Purview maps transformation flow.</w:t>
      </w:r>
    </w:p>
    <w:p w14:paraId="185AFA73" w14:textId="77777777" w:rsidR="004957D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Insights &amp; Compliance</w:t>
      </w:r>
      <w:r>
        <w:t xml:space="preserve"> – Reports generated based on lineage and classifications.</w:t>
      </w:r>
    </w:p>
    <w:p w14:paraId="7546D3FB" w14:textId="08D5B9F5" w:rsidR="004957D4" w:rsidRDefault="00000000" w:rsidP="000B592C">
      <w:pPr>
        <w:pStyle w:val="FirstParagraph"/>
        <w:numPr>
          <w:ilvl w:val="0"/>
          <w:numId w:val="23"/>
        </w:numPr>
      </w:pPr>
      <w:r>
        <w:t>The architecture consists of four major layers:</w:t>
      </w:r>
    </w:p>
    <w:p w14:paraId="393F4BF4" w14:textId="77777777" w:rsidR="004957D4" w:rsidRDefault="00000000">
      <w:pPr>
        <w:pStyle w:val="Heading4"/>
      </w:pPr>
      <w:bookmarkStart w:id="10" w:name="data-sources-layer"/>
      <w:r>
        <w:rPr>
          <w:b/>
          <w:bCs/>
        </w:rPr>
        <w:t>1. Data Sources Layer</w:t>
      </w:r>
    </w:p>
    <w:p w14:paraId="4C51AE93" w14:textId="77777777" w:rsidR="004957D4" w:rsidRDefault="00000000">
      <w:pPr>
        <w:pStyle w:val="Compact"/>
        <w:numPr>
          <w:ilvl w:val="0"/>
          <w:numId w:val="5"/>
        </w:numPr>
      </w:pPr>
      <w:r>
        <w:t>Azure Data Lake Storage Gen2 acts as the central enterprise data lake.</w:t>
      </w:r>
    </w:p>
    <w:p w14:paraId="74A31C8F" w14:textId="77777777" w:rsidR="004957D4" w:rsidRDefault="00000000">
      <w:pPr>
        <w:pStyle w:val="Compact"/>
        <w:numPr>
          <w:ilvl w:val="0"/>
          <w:numId w:val="5"/>
        </w:numPr>
      </w:pPr>
      <w:r>
        <w:t>Raw, processed, and sensitive datasets are stored in separate containers.</w:t>
      </w:r>
    </w:p>
    <w:p w14:paraId="308B8E04" w14:textId="77777777" w:rsidR="004957D4" w:rsidRDefault="00000000">
      <w:pPr>
        <w:pStyle w:val="Heading4"/>
      </w:pPr>
      <w:bookmarkStart w:id="11" w:name="data-governance-layer"/>
      <w:bookmarkEnd w:id="10"/>
      <w:r>
        <w:rPr>
          <w:b/>
          <w:bCs/>
        </w:rPr>
        <w:t>2. Data Governance Layer</w:t>
      </w:r>
    </w:p>
    <w:p w14:paraId="74D3F0DD" w14:textId="77777777" w:rsidR="004957D4" w:rsidRDefault="00000000">
      <w:pPr>
        <w:pStyle w:val="Compact"/>
        <w:numPr>
          <w:ilvl w:val="0"/>
          <w:numId w:val="6"/>
        </w:numPr>
      </w:pPr>
      <w:r>
        <w:t>Azure Purview automatically discovers datasets, classifies sensitive fields, and builds a unified metadata catalog.</w:t>
      </w:r>
    </w:p>
    <w:p w14:paraId="01CC3E15" w14:textId="77777777" w:rsidR="004957D4" w:rsidRDefault="00000000">
      <w:pPr>
        <w:pStyle w:val="Compact"/>
        <w:numPr>
          <w:ilvl w:val="0"/>
          <w:numId w:val="6"/>
        </w:numPr>
      </w:pPr>
      <w:r>
        <w:t>Lineage tracking provides full visibility of data transformations.</w:t>
      </w:r>
    </w:p>
    <w:p w14:paraId="13765F68" w14:textId="77777777" w:rsidR="004957D4" w:rsidRDefault="00000000">
      <w:pPr>
        <w:pStyle w:val="Heading4"/>
      </w:pPr>
      <w:bookmarkStart w:id="12" w:name="analytics-layer"/>
      <w:bookmarkEnd w:id="11"/>
      <w:r>
        <w:rPr>
          <w:b/>
          <w:bCs/>
        </w:rPr>
        <w:t>3. Analytics Layer</w:t>
      </w:r>
    </w:p>
    <w:p w14:paraId="3F36DFF7" w14:textId="77777777" w:rsidR="004957D4" w:rsidRDefault="00000000">
      <w:pPr>
        <w:pStyle w:val="Compact"/>
        <w:numPr>
          <w:ilvl w:val="0"/>
          <w:numId w:val="7"/>
        </w:numPr>
      </w:pPr>
      <w:r>
        <w:t>Azure Synapse Analytics processes datasets and triggers lineage events.</w:t>
      </w:r>
    </w:p>
    <w:p w14:paraId="373AE6A4" w14:textId="77777777" w:rsidR="004957D4" w:rsidRDefault="00000000">
      <w:pPr>
        <w:pStyle w:val="Compact"/>
        <w:numPr>
          <w:ilvl w:val="0"/>
          <w:numId w:val="7"/>
        </w:numPr>
      </w:pPr>
      <w:r>
        <w:t>Pipelines move data between zones to support analytics workflows.</w:t>
      </w:r>
    </w:p>
    <w:p w14:paraId="69AEE83C" w14:textId="77777777" w:rsidR="004957D4" w:rsidRDefault="00000000">
      <w:pPr>
        <w:pStyle w:val="Heading4"/>
      </w:pPr>
      <w:bookmarkStart w:id="13" w:name="monitoring-compliance-layer"/>
      <w:bookmarkEnd w:id="12"/>
      <w:r>
        <w:rPr>
          <w:b/>
          <w:bCs/>
        </w:rPr>
        <w:t>4. Monitoring &amp; Compliance Layer</w:t>
      </w:r>
    </w:p>
    <w:p w14:paraId="76102AA6" w14:textId="77777777" w:rsidR="004957D4" w:rsidRDefault="00000000">
      <w:pPr>
        <w:pStyle w:val="Compact"/>
        <w:numPr>
          <w:ilvl w:val="0"/>
          <w:numId w:val="8"/>
        </w:numPr>
      </w:pPr>
      <w:r>
        <w:t>Purview Insights generates compliance, classification, and data quality reports.</w:t>
      </w:r>
    </w:p>
    <w:p w14:paraId="65410EE0" w14:textId="77777777" w:rsidR="004957D4" w:rsidRDefault="00000000">
      <w:pPr>
        <w:pStyle w:val="Compact"/>
        <w:numPr>
          <w:ilvl w:val="0"/>
          <w:numId w:val="8"/>
        </w:numPr>
      </w:pPr>
      <w:r>
        <w:t>Alerts simplify audit readiness and governance monitoring.</w:t>
      </w:r>
    </w:p>
    <w:p w14:paraId="0BE488DC" w14:textId="77777777" w:rsidR="004957D4" w:rsidRDefault="00000000">
      <w:r>
        <w:pict w14:anchorId="5D6BFC56">
          <v:rect id="_x0000_i1029" style="width:0;height:1.5pt" o:hralign="center" o:hrstd="t" o:hr="t"/>
        </w:pict>
      </w:r>
    </w:p>
    <w:p w14:paraId="59631F76" w14:textId="77777777" w:rsidR="004957D4" w:rsidRDefault="00000000">
      <w:pPr>
        <w:pStyle w:val="Heading2"/>
      </w:pPr>
      <w:bookmarkStart w:id="14" w:name="system-implementation-details"/>
      <w:bookmarkEnd w:id="7"/>
      <w:bookmarkEnd w:id="9"/>
      <w:bookmarkEnd w:id="13"/>
      <w:r>
        <w:lastRenderedPageBreak/>
        <w:t>5. System Implementation Details</w:t>
      </w:r>
    </w:p>
    <w:p w14:paraId="4ABACCE8" w14:textId="77777777" w:rsidR="004957D4" w:rsidRDefault="00000000">
      <w:pPr>
        <w:pStyle w:val="FirstParagraph"/>
      </w:pPr>
      <w:r>
        <w:t>The implementation follows a structured approach using Azure CLI, Bash scripting, and manual Purview configuration.</w:t>
      </w:r>
    </w:p>
    <w:p w14:paraId="7B53AE5A" w14:textId="77777777" w:rsidR="004957D4" w:rsidRDefault="00000000">
      <w:pPr>
        <w:pStyle w:val="Heading3"/>
      </w:pPr>
      <w:bookmarkStart w:id="15" w:name="step-1-environment-initialization"/>
      <w:r>
        <w:rPr>
          <w:b/>
          <w:bCs/>
        </w:rPr>
        <w:t>Step 1: Environment Initialization</w:t>
      </w:r>
    </w:p>
    <w:p w14:paraId="5454BD3D" w14:textId="77777777" w:rsidR="004957D4" w:rsidRDefault="00000000">
      <w:pPr>
        <w:pStyle w:val="Compact"/>
        <w:numPr>
          <w:ilvl w:val="0"/>
          <w:numId w:val="9"/>
        </w:numPr>
      </w:pPr>
      <w:r>
        <w:t>Creation of a dedicated Resource Group</w:t>
      </w:r>
    </w:p>
    <w:p w14:paraId="51ECA174" w14:textId="77777777" w:rsidR="004957D4" w:rsidRDefault="00000000">
      <w:pPr>
        <w:pStyle w:val="Compact"/>
        <w:numPr>
          <w:ilvl w:val="0"/>
          <w:numId w:val="9"/>
        </w:numPr>
      </w:pPr>
      <w:r>
        <w:t>Registration of required Azure providers (Purview, Storage, Synapse)</w:t>
      </w:r>
    </w:p>
    <w:p w14:paraId="7DFAC63D" w14:textId="77777777" w:rsidR="004957D4" w:rsidRDefault="00000000">
      <w:pPr>
        <w:pStyle w:val="Compact"/>
        <w:numPr>
          <w:ilvl w:val="0"/>
          <w:numId w:val="9"/>
        </w:numPr>
      </w:pPr>
      <w:r>
        <w:t>Definition of environment variables for repeatable deployments</w:t>
      </w:r>
    </w:p>
    <w:p w14:paraId="18940FF8" w14:textId="77777777" w:rsidR="004957D4" w:rsidRDefault="00000000">
      <w:pPr>
        <w:pStyle w:val="Heading3"/>
      </w:pPr>
      <w:bookmarkStart w:id="16" w:name="step-2-storage-layer-setup"/>
      <w:bookmarkEnd w:id="15"/>
      <w:r>
        <w:rPr>
          <w:b/>
          <w:bCs/>
        </w:rPr>
        <w:t>Step 2: Storage Layer Setup</w:t>
      </w:r>
    </w:p>
    <w:p w14:paraId="03354FAD" w14:textId="77777777" w:rsidR="004957D4" w:rsidRDefault="00000000">
      <w:pPr>
        <w:pStyle w:val="Compact"/>
        <w:numPr>
          <w:ilvl w:val="0"/>
          <w:numId w:val="10"/>
        </w:numPr>
      </w:pPr>
      <w:r>
        <w:t>Creation of an Azure Data Lake Storage Gen2 account</w:t>
      </w:r>
    </w:p>
    <w:p w14:paraId="2F3E4444" w14:textId="77777777" w:rsidR="004957D4" w:rsidRDefault="00000000">
      <w:pPr>
        <w:pStyle w:val="Compact"/>
        <w:numPr>
          <w:ilvl w:val="0"/>
          <w:numId w:val="10"/>
        </w:numPr>
      </w:pPr>
      <w:r>
        <w:t>Enabling hierarchical namespace for directory-level analytics</w:t>
      </w:r>
    </w:p>
    <w:p w14:paraId="02CDA2D3" w14:textId="77777777" w:rsidR="004957D4" w:rsidRDefault="00000000">
      <w:pPr>
        <w:pStyle w:val="Compact"/>
        <w:numPr>
          <w:ilvl w:val="0"/>
          <w:numId w:val="10"/>
        </w:numPr>
      </w:pPr>
      <w:r>
        <w:t>Creation of domain-specific containers:</w:t>
      </w:r>
    </w:p>
    <w:p w14:paraId="25EC3306" w14:textId="77777777" w:rsidR="004957D4" w:rsidRDefault="00000000">
      <w:pPr>
        <w:pStyle w:val="Compact"/>
        <w:numPr>
          <w:ilvl w:val="1"/>
          <w:numId w:val="11"/>
        </w:numPr>
      </w:pPr>
      <w:r>
        <w:t>raw-data</w:t>
      </w:r>
    </w:p>
    <w:p w14:paraId="716E33C3" w14:textId="77777777" w:rsidR="004957D4" w:rsidRDefault="00000000">
      <w:pPr>
        <w:pStyle w:val="Compact"/>
        <w:numPr>
          <w:ilvl w:val="1"/>
          <w:numId w:val="11"/>
        </w:numPr>
      </w:pPr>
      <w:r>
        <w:t>processed-data</w:t>
      </w:r>
    </w:p>
    <w:p w14:paraId="2BC4B4BB" w14:textId="77777777" w:rsidR="004957D4" w:rsidRDefault="00000000">
      <w:pPr>
        <w:pStyle w:val="Compact"/>
        <w:numPr>
          <w:ilvl w:val="1"/>
          <w:numId w:val="11"/>
        </w:numPr>
      </w:pPr>
      <w:r>
        <w:t>sensitive-data</w:t>
      </w:r>
    </w:p>
    <w:p w14:paraId="34562B32" w14:textId="77777777" w:rsidR="004957D4" w:rsidRDefault="00000000">
      <w:pPr>
        <w:pStyle w:val="Compact"/>
        <w:numPr>
          <w:ilvl w:val="0"/>
          <w:numId w:val="10"/>
        </w:numPr>
      </w:pPr>
      <w:r>
        <w:t>Uploading sample CSV files to demonstrate classification and lineage</w:t>
      </w:r>
    </w:p>
    <w:p w14:paraId="68C3FF05" w14:textId="77777777" w:rsidR="004957D4" w:rsidRDefault="00000000">
      <w:pPr>
        <w:pStyle w:val="Heading3"/>
      </w:pPr>
      <w:bookmarkStart w:id="17" w:name="step-3-purview-account-deployment"/>
      <w:bookmarkEnd w:id="16"/>
      <w:r>
        <w:rPr>
          <w:b/>
          <w:bCs/>
        </w:rPr>
        <w:t>Step 3: Purview Account Deployment</w:t>
      </w:r>
    </w:p>
    <w:p w14:paraId="421B4533" w14:textId="77777777" w:rsidR="004957D4" w:rsidRDefault="00000000">
      <w:pPr>
        <w:pStyle w:val="Compact"/>
        <w:numPr>
          <w:ilvl w:val="0"/>
          <w:numId w:val="12"/>
        </w:numPr>
      </w:pPr>
      <w:r>
        <w:t>Provisioning of Azure Purview and its managed resource group</w:t>
      </w:r>
    </w:p>
    <w:p w14:paraId="2B3A7BF6" w14:textId="77777777" w:rsidR="004957D4" w:rsidRDefault="00000000">
      <w:pPr>
        <w:pStyle w:val="Compact"/>
        <w:numPr>
          <w:ilvl w:val="0"/>
          <w:numId w:val="12"/>
        </w:numPr>
      </w:pPr>
      <w:r>
        <w:t>Retrieving catalog endpoint for dashboard and metadata access</w:t>
      </w:r>
    </w:p>
    <w:p w14:paraId="7DB25C50" w14:textId="77777777" w:rsidR="004957D4" w:rsidRDefault="00000000">
      <w:pPr>
        <w:pStyle w:val="Compact"/>
        <w:numPr>
          <w:ilvl w:val="0"/>
          <w:numId w:val="12"/>
        </w:numPr>
      </w:pPr>
      <w:r>
        <w:t>Assigning RBAC roles:</w:t>
      </w:r>
    </w:p>
    <w:p w14:paraId="3E8C61FF" w14:textId="77777777" w:rsidR="004957D4" w:rsidRDefault="00000000">
      <w:pPr>
        <w:pStyle w:val="Compact"/>
        <w:numPr>
          <w:ilvl w:val="1"/>
          <w:numId w:val="13"/>
        </w:numPr>
      </w:pPr>
      <w:r>
        <w:t>Purview Managed Identity → Storage Blob Data Reader</w:t>
      </w:r>
    </w:p>
    <w:p w14:paraId="2A985412" w14:textId="77777777" w:rsidR="004957D4" w:rsidRDefault="00000000">
      <w:pPr>
        <w:pStyle w:val="Compact"/>
        <w:numPr>
          <w:ilvl w:val="1"/>
          <w:numId w:val="13"/>
        </w:numPr>
      </w:pPr>
      <w:r>
        <w:t>User Identity → Purview Data Curator</w:t>
      </w:r>
    </w:p>
    <w:p w14:paraId="30DE079D" w14:textId="77777777" w:rsidR="004957D4" w:rsidRDefault="00000000">
      <w:pPr>
        <w:pStyle w:val="Heading3"/>
      </w:pPr>
      <w:bookmarkStart w:id="18" w:name="step-4-synapse-integration"/>
      <w:bookmarkEnd w:id="17"/>
      <w:r>
        <w:rPr>
          <w:b/>
          <w:bCs/>
        </w:rPr>
        <w:t>Step 4: Synapse Integration</w:t>
      </w:r>
    </w:p>
    <w:p w14:paraId="50D6DA0A" w14:textId="77777777" w:rsidR="004957D4" w:rsidRDefault="00000000">
      <w:pPr>
        <w:pStyle w:val="Compact"/>
        <w:numPr>
          <w:ilvl w:val="0"/>
          <w:numId w:val="14"/>
        </w:numPr>
      </w:pPr>
      <w:r>
        <w:t>Creation of Synapse Workspace connected to ADLS</w:t>
      </w:r>
    </w:p>
    <w:p w14:paraId="5D77A0D3" w14:textId="77777777" w:rsidR="004957D4" w:rsidRDefault="00000000">
      <w:pPr>
        <w:pStyle w:val="Compact"/>
        <w:numPr>
          <w:ilvl w:val="0"/>
          <w:numId w:val="14"/>
        </w:numPr>
      </w:pPr>
      <w:r>
        <w:t>Configuration of firewall rules for secure access</w:t>
      </w:r>
    </w:p>
    <w:p w14:paraId="5161ADC5" w14:textId="77777777" w:rsidR="004957D4" w:rsidRDefault="00000000">
      <w:pPr>
        <w:pStyle w:val="Compact"/>
        <w:numPr>
          <w:ilvl w:val="0"/>
          <w:numId w:val="14"/>
        </w:numPr>
      </w:pPr>
      <w:r>
        <w:t>Deployment of governance test pipeline to generate lineage</w:t>
      </w:r>
    </w:p>
    <w:p w14:paraId="2B5446B8" w14:textId="77777777" w:rsidR="004957D4" w:rsidRDefault="00000000">
      <w:pPr>
        <w:pStyle w:val="Heading3"/>
      </w:pPr>
      <w:bookmarkStart w:id="19" w:name="step-5-automated-classification-rules"/>
      <w:bookmarkEnd w:id="18"/>
      <w:r>
        <w:rPr>
          <w:b/>
          <w:bCs/>
        </w:rPr>
        <w:t>Step 5: Automated Classification Rules</w:t>
      </w:r>
    </w:p>
    <w:p w14:paraId="5B29C6C0" w14:textId="77777777" w:rsidR="004957D4" w:rsidRDefault="00000000">
      <w:pPr>
        <w:pStyle w:val="FirstParagraph"/>
      </w:pPr>
      <w:r>
        <w:t>Custom classification rules created using JSON templates: - Email Address (Regex-based) - Phone Number (Regex-based) - Physical Address (Keyword-based)</w:t>
      </w:r>
    </w:p>
    <w:p w14:paraId="6CBA9FA5" w14:textId="77777777" w:rsidR="004957D4" w:rsidRDefault="00000000">
      <w:pPr>
        <w:pStyle w:val="BodyText"/>
      </w:pPr>
      <w:r>
        <w:t>Along with sensitivity labels: - Public - Internal - Confidential - Restricted</w:t>
      </w:r>
    </w:p>
    <w:p w14:paraId="4E8B6C5C" w14:textId="77777777" w:rsidR="004957D4" w:rsidRDefault="00000000">
      <w:pPr>
        <w:pStyle w:val="BodyText"/>
      </w:pPr>
      <w:r>
        <w:t>Purview automatically applies these labels during scanning.</w:t>
      </w:r>
    </w:p>
    <w:p w14:paraId="55C8E328" w14:textId="77777777" w:rsidR="004957D4" w:rsidRDefault="00000000">
      <w:pPr>
        <w:pStyle w:val="Heading3"/>
      </w:pPr>
      <w:bookmarkStart w:id="20" w:name="step-6-pipeline-creation-lineage-testing"/>
      <w:bookmarkEnd w:id="19"/>
      <w:r>
        <w:rPr>
          <w:b/>
          <w:bCs/>
        </w:rPr>
        <w:t>Step 6: Pipeline Creation &amp; Lineage Testing</w:t>
      </w:r>
    </w:p>
    <w:p w14:paraId="16BF584A" w14:textId="77777777" w:rsidR="004957D4" w:rsidRDefault="00000000">
      <w:pPr>
        <w:pStyle w:val="Compact"/>
        <w:numPr>
          <w:ilvl w:val="0"/>
          <w:numId w:val="15"/>
        </w:numPr>
      </w:pPr>
      <w:r>
        <w:t>A Synapse “Copy” pipeline moves files from raw-data → processed-data</w:t>
      </w:r>
    </w:p>
    <w:p w14:paraId="45AAD1CB" w14:textId="77777777" w:rsidR="004957D4" w:rsidRDefault="00000000">
      <w:pPr>
        <w:pStyle w:val="Compact"/>
        <w:numPr>
          <w:ilvl w:val="0"/>
          <w:numId w:val="15"/>
        </w:numPr>
      </w:pPr>
      <w:r>
        <w:t>Purview captures lineage:</w:t>
      </w:r>
    </w:p>
    <w:p w14:paraId="453F3A74" w14:textId="77777777" w:rsidR="004957D4" w:rsidRDefault="00000000">
      <w:pPr>
        <w:pStyle w:val="Compact"/>
        <w:numPr>
          <w:ilvl w:val="1"/>
          <w:numId w:val="16"/>
        </w:numPr>
      </w:pPr>
      <w:r>
        <w:lastRenderedPageBreak/>
        <w:t>Source dataset</w:t>
      </w:r>
    </w:p>
    <w:p w14:paraId="25B24896" w14:textId="77777777" w:rsidR="004957D4" w:rsidRDefault="00000000">
      <w:pPr>
        <w:pStyle w:val="Compact"/>
        <w:numPr>
          <w:ilvl w:val="1"/>
          <w:numId w:val="16"/>
        </w:numPr>
      </w:pPr>
      <w:r>
        <w:t>Transformation activity</w:t>
      </w:r>
    </w:p>
    <w:p w14:paraId="4397712B" w14:textId="77777777" w:rsidR="004957D4" w:rsidRDefault="00000000">
      <w:pPr>
        <w:pStyle w:val="Compact"/>
        <w:numPr>
          <w:ilvl w:val="1"/>
          <w:numId w:val="16"/>
        </w:numPr>
      </w:pPr>
      <w:r>
        <w:t>Output dataset</w:t>
      </w:r>
    </w:p>
    <w:p w14:paraId="23DD4DD3" w14:textId="77777777" w:rsidR="004957D4" w:rsidRDefault="00000000">
      <w:pPr>
        <w:pStyle w:val="Compact"/>
        <w:numPr>
          <w:ilvl w:val="0"/>
          <w:numId w:val="15"/>
        </w:numPr>
      </w:pPr>
      <w:r>
        <w:t>This enables full traceability of data flow</w:t>
      </w:r>
    </w:p>
    <w:p w14:paraId="7BFF4AE6" w14:textId="77777777" w:rsidR="004957D4" w:rsidRDefault="00000000">
      <w:r>
        <w:pict w14:anchorId="12BC633C">
          <v:rect id="_x0000_i1030" style="width:0;height:1.5pt" o:hralign="center" o:hrstd="t" o:hr="t"/>
        </w:pict>
      </w:r>
    </w:p>
    <w:p w14:paraId="0BE9630D" w14:textId="77777777" w:rsidR="004957D4" w:rsidRDefault="00000000">
      <w:pPr>
        <w:pStyle w:val="Heading2"/>
      </w:pPr>
      <w:bookmarkStart w:id="21" w:name="validation-and-testing"/>
      <w:bookmarkEnd w:id="14"/>
      <w:bookmarkEnd w:id="20"/>
      <w:r>
        <w:t>6. Validation and Testing</w:t>
      </w:r>
    </w:p>
    <w:p w14:paraId="1389A931" w14:textId="77777777" w:rsidR="004957D4" w:rsidRDefault="00000000">
      <w:pPr>
        <w:pStyle w:val="FirstParagraph"/>
      </w:pPr>
      <w:r>
        <w:t>The system was validated across the following checkpoints:</w:t>
      </w:r>
    </w:p>
    <w:p w14:paraId="232C6A82" w14:textId="77777777" w:rsidR="004957D4" w:rsidRDefault="00000000">
      <w:pPr>
        <w:pStyle w:val="Heading3"/>
      </w:pPr>
      <w:bookmarkStart w:id="22" w:name="purview-account-verification"/>
      <w:r>
        <w:rPr>
          <w:b/>
          <w:bCs/>
        </w:rPr>
        <w:t>Purview Account Verification</w:t>
      </w:r>
    </w:p>
    <w:p w14:paraId="79FECF6B" w14:textId="77777777" w:rsidR="004957D4" w:rsidRDefault="00000000">
      <w:pPr>
        <w:pStyle w:val="Compact"/>
        <w:numPr>
          <w:ilvl w:val="0"/>
          <w:numId w:val="17"/>
        </w:numPr>
      </w:pPr>
      <w:r>
        <w:t>Provisioning state validated via CLI</w:t>
      </w:r>
    </w:p>
    <w:p w14:paraId="3F68460A" w14:textId="77777777" w:rsidR="004957D4" w:rsidRDefault="00000000">
      <w:pPr>
        <w:pStyle w:val="Compact"/>
        <w:numPr>
          <w:ilvl w:val="0"/>
          <w:numId w:val="17"/>
        </w:numPr>
      </w:pPr>
      <w:r>
        <w:t>Verified accessible catalog endpoint</w:t>
      </w:r>
    </w:p>
    <w:p w14:paraId="1E53C560" w14:textId="77777777" w:rsidR="004957D4" w:rsidRDefault="00000000">
      <w:pPr>
        <w:pStyle w:val="Heading3"/>
      </w:pPr>
      <w:bookmarkStart w:id="23" w:name="data-lake-verification"/>
      <w:bookmarkEnd w:id="22"/>
      <w:r>
        <w:rPr>
          <w:b/>
          <w:bCs/>
        </w:rPr>
        <w:t>Data Lake Verification</w:t>
      </w:r>
    </w:p>
    <w:p w14:paraId="0EC7C241" w14:textId="77777777" w:rsidR="004957D4" w:rsidRDefault="00000000">
      <w:pPr>
        <w:pStyle w:val="Compact"/>
        <w:numPr>
          <w:ilvl w:val="0"/>
          <w:numId w:val="18"/>
        </w:numPr>
      </w:pPr>
      <w:r>
        <w:t>All containers listed successfully</w:t>
      </w:r>
    </w:p>
    <w:p w14:paraId="2073EAF1" w14:textId="77777777" w:rsidR="004957D4" w:rsidRDefault="00000000">
      <w:pPr>
        <w:pStyle w:val="Compact"/>
        <w:numPr>
          <w:ilvl w:val="0"/>
          <w:numId w:val="18"/>
        </w:numPr>
      </w:pPr>
      <w:r>
        <w:t>Uploaded sample files detected by Purview scans</w:t>
      </w:r>
    </w:p>
    <w:p w14:paraId="1A08E34A" w14:textId="77777777" w:rsidR="004957D4" w:rsidRDefault="00000000">
      <w:pPr>
        <w:pStyle w:val="Heading3"/>
      </w:pPr>
      <w:bookmarkStart w:id="24" w:name="synapse-integration-testing"/>
      <w:bookmarkEnd w:id="23"/>
      <w:r>
        <w:rPr>
          <w:b/>
          <w:bCs/>
        </w:rPr>
        <w:t>Synapse Integration Testing</w:t>
      </w:r>
    </w:p>
    <w:p w14:paraId="62044926" w14:textId="77777777" w:rsidR="004957D4" w:rsidRDefault="00000000">
      <w:pPr>
        <w:pStyle w:val="Compact"/>
        <w:numPr>
          <w:ilvl w:val="0"/>
          <w:numId w:val="19"/>
        </w:numPr>
      </w:pPr>
      <w:r>
        <w:t>Workspace successfully connected to storage</w:t>
      </w:r>
    </w:p>
    <w:p w14:paraId="59772AA5" w14:textId="77777777" w:rsidR="004957D4" w:rsidRDefault="00000000">
      <w:pPr>
        <w:pStyle w:val="Compact"/>
        <w:numPr>
          <w:ilvl w:val="0"/>
          <w:numId w:val="19"/>
        </w:numPr>
      </w:pPr>
      <w:r>
        <w:t>Pipelines executed generating lineage metadata</w:t>
      </w:r>
    </w:p>
    <w:p w14:paraId="4BABCEBD" w14:textId="77777777" w:rsidR="004957D4" w:rsidRDefault="00000000">
      <w:pPr>
        <w:pStyle w:val="Heading3"/>
      </w:pPr>
      <w:bookmarkStart w:id="25" w:name="role-assignment-verification"/>
      <w:bookmarkEnd w:id="24"/>
      <w:r>
        <w:rPr>
          <w:b/>
          <w:bCs/>
        </w:rPr>
        <w:t>Role Assignment Verification</w:t>
      </w:r>
    </w:p>
    <w:p w14:paraId="1926F77D" w14:textId="77777777" w:rsidR="004957D4" w:rsidRDefault="00000000">
      <w:pPr>
        <w:pStyle w:val="Compact"/>
        <w:numPr>
          <w:ilvl w:val="0"/>
          <w:numId w:val="20"/>
        </w:numPr>
      </w:pPr>
      <w:r>
        <w:t>Purview managed identity successfully received Storage Reader permissions</w:t>
      </w:r>
    </w:p>
    <w:p w14:paraId="06F12D30" w14:textId="77777777" w:rsidR="004957D4" w:rsidRDefault="00000000">
      <w:r>
        <w:pict w14:anchorId="6037AF2A">
          <v:rect id="_x0000_i1031" style="width:0;height:1.5pt" o:hralign="center" o:hrstd="t" o:hr="t"/>
        </w:pict>
      </w:r>
    </w:p>
    <w:p w14:paraId="6D5F3572" w14:textId="77777777" w:rsidR="004957D4" w:rsidRDefault="00000000">
      <w:pPr>
        <w:pStyle w:val="Heading2"/>
      </w:pPr>
      <w:bookmarkStart w:id="26" w:name="results-and-findings"/>
      <w:bookmarkEnd w:id="21"/>
      <w:bookmarkEnd w:id="25"/>
      <w:r>
        <w:t>7. Results and Findings</w:t>
      </w:r>
    </w:p>
    <w:p w14:paraId="78923A4A" w14:textId="77777777" w:rsidR="004957D4" w:rsidRDefault="00000000">
      <w:pPr>
        <w:pStyle w:val="FirstParagraph"/>
      </w:pPr>
      <w:r>
        <w:t>The project successfully demonstrates a functioning automated governance pipeline. Key achievements include:</w:t>
      </w:r>
    </w:p>
    <w:p w14:paraId="1CD32E08" w14:textId="77777777" w:rsidR="004957D4" w:rsidRDefault="00000000">
      <w:pPr>
        <w:pStyle w:val="Heading3"/>
      </w:pPr>
      <w:bookmarkStart w:id="27" w:name="complete-metadata-visibility"/>
      <w:r>
        <w:rPr>
          <w:b/>
          <w:bCs/>
        </w:rPr>
        <w:t>1. Complete Metadata Visibility</w:t>
      </w:r>
    </w:p>
    <w:p w14:paraId="6C99BA33" w14:textId="77777777" w:rsidR="004957D4" w:rsidRDefault="00000000">
      <w:pPr>
        <w:pStyle w:val="FirstParagraph"/>
      </w:pPr>
      <w:r>
        <w:t>All datasets were discovered, cataloged, and grouped logically using Purview.</w:t>
      </w:r>
    </w:p>
    <w:p w14:paraId="608939CD" w14:textId="77777777" w:rsidR="004957D4" w:rsidRDefault="00000000">
      <w:pPr>
        <w:pStyle w:val="Heading3"/>
      </w:pPr>
      <w:bookmarkStart w:id="28" w:name="automated-sensitivity-classification"/>
      <w:bookmarkEnd w:id="27"/>
      <w:r>
        <w:rPr>
          <w:b/>
          <w:bCs/>
        </w:rPr>
        <w:t>2. Automated Sensitivity Classification</w:t>
      </w:r>
    </w:p>
    <w:p w14:paraId="0B7B504E" w14:textId="77777777" w:rsidR="004957D4" w:rsidRDefault="00000000">
      <w:pPr>
        <w:pStyle w:val="Compact"/>
        <w:numPr>
          <w:ilvl w:val="0"/>
          <w:numId w:val="21"/>
        </w:numPr>
      </w:pPr>
      <w:r>
        <w:t>Email and phone fields flagged as High and Medium sensitivity</w:t>
      </w:r>
    </w:p>
    <w:p w14:paraId="14C48A38" w14:textId="77777777" w:rsidR="004957D4" w:rsidRDefault="00000000">
      <w:pPr>
        <w:pStyle w:val="Compact"/>
        <w:numPr>
          <w:ilvl w:val="0"/>
          <w:numId w:val="21"/>
        </w:numPr>
      </w:pPr>
      <w:r>
        <w:t>Automatic tagging supports compliance workflows</w:t>
      </w:r>
    </w:p>
    <w:p w14:paraId="52F73D91" w14:textId="77777777" w:rsidR="004957D4" w:rsidRDefault="00000000">
      <w:pPr>
        <w:pStyle w:val="Heading3"/>
      </w:pPr>
      <w:bookmarkStart w:id="29" w:name="end-to-end-lineage-tracking"/>
      <w:bookmarkEnd w:id="28"/>
      <w:r>
        <w:rPr>
          <w:b/>
          <w:bCs/>
        </w:rPr>
        <w:t>3. End-to-End Lineage Tracking</w:t>
      </w:r>
    </w:p>
    <w:p w14:paraId="7201B87E" w14:textId="77777777" w:rsidR="004957D4" w:rsidRDefault="00000000">
      <w:pPr>
        <w:pStyle w:val="FirstParagraph"/>
      </w:pPr>
      <w:r>
        <w:t>Purview generated detailed lineage graphs: - Ingestion → Processing → Output datasets - Captured ETL transformations from Synapse pipeline</w:t>
      </w:r>
    </w:p>
    <w:p w14:paraId="470FAB4A" w14:textId="77777777" w:rsidR="004957D4" w:rsidRDefault="00000000">
      <w:pPr>
        <w:pStyle w:val="Heading3"/>
      </w:pPr>
      <w:bookmarkStart w:id="30" w:name="compliance-insights-generation"/>
      <w:bookmarkEnd w:id="29"/>
      <w:r>
        <w:rPr>
          <w:b/>
          <w:bCs/>
        </w:rPr>
        <w:lastRenderedPageBreak/>
        <w:t>4. Compliance Insights Generation</w:t>
      </w:r>
    </w:p>
    <w:p w14:paraId="3F2B16EA" w14:textId="77777777" w:rsidR="004957D4" w:rsidRDefault="00000000">
      <w:pPr>
        <w:pStyle w:val="FirstParagraph"/>
      </w:pPr>
      <w:r>
        <w:t>Purview Insights dashboard produced compliance reports for: - Scan completeness - Classification coverage - Asset distribution</w:t>
      </w:r>
    </w:p>
    <w:p w14:paraId="731AF176" w14:textId="77777777" w:rsidR="004957D4" w:rsidRDefault="00000000">
      <w:pPr>
        <w:pStyle w:val="Heading3"/>
      </w:pPr>
      <w:bookmarkStart w:id="31" w:name="scalable-and-modular-design"/>
      <w:bookmarkEnd w:id="30"/>
      <w:r>
        <w:rPr>
          <w:b/>
          <w:bCs/>
        </w:rPr>
        <w:t>5. Scalable and Modular Design</w:t>
      </w:r>
    </w:p>
    <w:p w14:paraId="6BAE2FA1" w14:textId="77777777" w:rsidR="004957D4" w:rsidRDefault="00000000">
      <w:pPr>
        <w:pStyle w:val="FirstParagraph"/>
      </w:pPr>
      <w:r>
        <w:t>The system supports extension to: - Multi-cloud data governance (AWS S3 / GCP) - Additional classification rules - Data quality rule integration</w:t>
      </w:r>
    </w:p>
    <w:p w14:paraId="146625C2" w14:textId="77777777" w:rsidR="004957D4" w:rsidRDefault="00000000">
      <w:r>
        <w:pict w14:anchorId="5347CB34">
          <v:rect id="_x0000_i1032" style="width:0;height:1.5pt" o:hralign="center" o:hrstd="t" o:hr="t"/>
        </w:pict>
      </w:r>
    </w:p>
    <w:p w14:paraId="2DC3371B" w14:textId="77777777" w:rsidR="004957D4" w:rsidRDefault="00000000">
      <w:pPr>
        <w:pStyle w:val="Heading2"/>
      </w:pPr>
      <w:bookmarkStart w:id="32" w:name="conclusion"/>
      <w:bookmarkEnd w:id="26"/>
      <w:bookmarkEnd w:id="31"/>
      <w:r>
        <w:t>8. Conclusion</w:t>
      </w:r>
    </w:p>
    <w:p w14:paraId="3525C00E" w14:textId="77777777" w:rsidR="004957D4" w:rsidRDefault="00000000">
      <w:pPr>
        <w:pStyle w:val="FirstParagraph"/>
      </w:pPr>
      <w:r>
        <w:t>This project successfully implements a scalable and automated Data Governance Pipeline using Azure Purview, ADLS Gen2, and Synapse Analytics. The solution addresses major governance challenges by providing: - Centralized metadata catalog - Automated discovery and classification - End-to-end lineage visibility - Compliance reporting and risk reduction - Integration with data analytics workflows</w:t>
      </w:r>
    </w:p>
    <w:p w14:paraId="0445AA3D" w14:textId="77777777" w:rsidR="004957D4" w:rsidRDefault="00000000">
      <w:pPr>
        <w:pStyle w:val="BodyText"/>
      </w:pPr>
      <w:r>
        <w:t>By adopting this pipeline, enterprises can significantly enhance their governance maturity, reduce regulatory risks, enable self-service analytics, and improve overall data quality.</w:t>
      </w:r>
    </w:p>
    <w:p w14:paraId="7FA08EC5" w14:textId="77777777" w:rsidR="004957D4" w:rsidRDefault="00000000">
      <w:r>
        <w:pict w14:anchorId="044B67C8">
          <v:rect id="_x0000_i1033" style="width:0;height:1.5pt" o:hralign="center" o:hrstd="t" o:hr="t"/>
        </w:pict>
      </w:r>
    </w:p>
    <w:p w14:paraId="4D9206A3" w14:textId="77777777" w:rsidR="004957D4" w:rsidRDefault="00000000">
      <w:pPr>
        <w:pStyle w:val="Heading2"/>
      </w:pPr>
      <w:bookmarkStart w:id="33" w:name="future-scope"/>
      <w:bookmarkEnd w:id="32"/>
      <w:r>
        <w:t>9. Future Scope</w:t>
      </w:r>
    </w:p>
    <w:p w14:paraId="76158AC8" w14:textId="77777777" w:rsidR="004957D4" w:rsidRDefault="00000000">
      <w:pPr>
        <w:pStyle w:val="FirstParagraph"/>
      </w:pPr>
      <w:r>
        <w:t>The solution can be expanded with the following advanced capabilities:</w:t>
      </w:r>
    </w:p>
    <w:p w14:paraId="337A0641" w14:textId="77777777" w:rsidR="004957D4" w:rsidRDefault="00000000">
      <w:pPr>
        <w:pStyle w:val="Heading3"/>
      </w:pPr>
      <w:bookmarkStart w:id="34" w:name="multi-cloud-governance"/>
      <w:r>
        <w:rPr>
          <w:b/>
          <w:bCs/>
        </w:rPr>
        <w:t>1. Multi-Cloud Governance</w:t>
      </w:r>
    </w:p>
    <w:p w14:paraId="6B4EBF28" w14:textId="77777777" w:rsidR="004957D4" w:rsidRDefault="00000000">
      <w:pPr>
        <w:pStyle w:val="FirstParagraph"/>
      </w:pPr>
      <w:r>
        <w:t>Extend metadata scanning to AWS S3, Google Cloud Storage, and on-prem systems.</w:t>
      </w:r>
    </w:p>
    <w:p w14:paraId="47084FAD" w14:textId="77777777" w:rsidR="004957D4" w:rsidRDefault="00000000">
      <w:pPr>
        <w:pStyle w:val="Heading3"/>
      </w:pPr>
      <w:bookmarkStart w:id="35" w:name="data-quality-monitoring"/>
      <w:bookmarkEnd w:id="34"/>
      <w:r>
        <w:rPr>
          <w:b/>
          <w:bCs/>
        </w:rPr>
        <w:t>2. Data Quality Monitoring</w:t>
      </w:r>
    </w:p>
    <w:p w14:paraId="24E57A4A" w14:textId="77777777" w:rsidR="004957D4" w:rsidRDefault="00000000">
      <w:pPr>
        <w:pStyle w:val="FirstParagraph"/>
      </w:pPr>
      <w:r>
        <w:t>Integrate Azure Data Factory rules and Azure Monitor alerts.</w:t>
      </w:r>
    </w:p>
    <w:p w14:paraId="12912594" w14:textId="77777777" w:rsidR="004957D4" w:rsidRDefault="00000000">
      <w:pPr>
        <w:pStyle w:val="Heading3"/>
      </w:pPr>
      <w:bookmarkStart w:id="36" w:name="privacy-impact-assessment-automation"/>
      <w:bookmarkEnd w:id="35"/>
      <w:r>
        <w:rPr>
          <w:b/>
          <w:bCs/>
        </w:rPr>
        <w:t>3. Privacy Impact Assessment Automation</w:t>
      </w:r>
    </w:p>
    <w:p w14:paraId="655B572F" w14:textId="77777777" w:rsidR="004957D4" w:rsidRDefault="00000000">
      <w:pPr>
        <w:pStyle w:val="FirstParagraph"/>
      </w:pPr>
      <w:r>
        <w:t>Trigger Logic Apps workflows based on classification outcomes.</w:t>
      </w:r>
    </w:p>
    <w:p w14:paraId="7C2C9DA8" w14:textId="77777777" w:rsidR="004957D4" w:rsidRDefault="00000000">
      <w:pPr>
        <w:pStyle w:val="Heading3"/>
      </w:pPr>
      <w:bookmarkStart w:id="37" w:name="power-bi-compliance-dashboards"/>
      <w:bookmarkEnd w:id="36"/>
      <w:r>
        <w:rPr>
          <w:b/>
          <w:bCs/>
        </w:rPr>
        <w:t>4. Power BI Compliance Dashboards</w:t>
      </w:r>
    </w:p>
    <w:p w14:paraId="56A93256" w14:textId="77777777" w:rsidR="004957D4" w:rsidRDefault="00000000">
      <w:pPr>
        <w:pStyle w:val="FirstParagraph"/>
      </w:pPr>
      <w:r>
        <w:t>Visualize Purview metadata for stakeholders.</w:t>
      </w:r>
    </w:p>
    <w:p w14:paraId="33FCF445" w14:textId="77777777" w:rsidR="004957D4" w:rsidRDefault="00000000">
      <w:pPr>
        <w:pStyle w:val="Heading3"/>
      </w:pPr>
      <w:bookmarkStart w:id="38" w:name="advanced-lineage-tracking"/>
      <w:bookmarkEnd w:id="37"/>
      <w:r>
        <w:rPr>
          <w:b/>
          <w:bCs/>
        </w:rPr>
        <w:t>5. Advanced Lineage Tracking</w:t>
      </w:r>
    </w:p>
    <w:p w14:paraId="0A33CB8B" w14:textId="77777777" w:rsidR="004957D4" w:rsidRDefault="00000000">
      <w:pPr>
        <w:pStyle w:val="FirstParagraph"/>
      </w:pPr>
      <w:r>
        <w:t>Track Databricks notebooks, Data Factory pipelines, and third-party ETL tools.</w:t>
      </w:r>
    </w:p>
    <w:p w14:paraId="00144A20" w14:textId="77777777" w:rsidR="004957D4" w:rsidRDefault="00000000">
      <w:r>
        <w:pict w14:anchorId="5BD9079F">
          <v:rect id="_x0000_i1034" style="width:0;height:1.5pt" o:hralign="center" o:hrstd="t" o:hr="t"/>
        </w:pict>
      </w:r>
    </w:p>
    <w:p w14:paraId="256C4AB3" w14:textId="77777777" w:rsidR="004957D4" w:rsidRDefault="00000000">
      <w:pPr>
        <w:pStyle w:val="Heading2"/>
      </w:pPr>
      <w:bookmarkStart w:id="39" w:name="references"/>
      <w:bookmarkEnd w:id="33"/>
      <w:bookmarkEnd w:id="38"/>
      <w:r>
        <w:lastRenderedPageBreak/>
        <w:t>10. References</w:t>
      </w:r>
    </w:p>
    <w:p w14:paraId="467A7AC9" w14:textId="77777777" w:rsidR="004957D4" w:rsidRDefault="00000000">
      <w:pPr>
        <w:pStyle w:val="Compact"/>
        <w:numPr>
          <w:ilvl w:val="0"/>
          <w:numId w:val="22"/>
        </w:numPr>
      </w:pPr>
      <w:r>
        <w:t>Microsoft Purview Documentation</w:t>
      </w:r>
    </w:p>
    <w:p w14:paraId="63C55C9D" w14:textId="77777777" w:rsidR="004957D4" w:rsidRDefault="00000000">
      <w:pPr>
        <w:pStyle w:val="Compact"/>
        <w:numPr>
          <w:ilvl w:val="0"/>
          <w:numId w:val="22"/>
        </w:numPr>
      </w:pPr>
      <w:r>
        <w:t>Azure Synapse Analytics Documentation</w:t>
      </w:r>
    </w:p>
    <w:p w14:paraId="257EECF2" w14:textId="77777777" w:rsidR="004957D4" w:rsidRDefault="00000000">
      <w:pPr>
        <w:pStyle w:val="Compact"/>
        <w:numPr>
          <w:ilvl w:val="0"/>
          <w:numId w:val="22"/>
        </w:numPr>
      </w:pPr>
      <w:r>
        <w:t>Azure Storage &amp; Governance Best Practices</w:t>
      </w:r>
      <w:bookmarkEnd w:id="0"/>
      <w:bookmarkEnd w:id="39"/>
    </w:p>
    <w:sectPr w:rsidR="004957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4009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F87A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CC045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1906748"/>
    <w:multiLevelType w:val="hybridMultilevel"/>
    <w:tmpl w:val="239ED0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957122">
    <w:abstractNumId w:val="0"/>
  </w:num>
  <w:num w:numId="2" w16cid:durableId="969869134">
    <w:abstractNumId w:val="1"/>
  </w:num>
  <w:num w:numId="3" w16cid:durableId="19840462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4816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4245683">
    <w:abstractNumId w:val="1"/>
  </w:num>
  <w:num w:numId="6" w16cid:durableId="1015155769">
    <w:abstractNumId w:val="1"/>
  </w:num>
  <w:num w:numId="7" w16cid:durableId="159077645">
    <w:abstractNumId w:val="1"/>
  </w:num>
  <w:num w:numId="8" w16cid:durableId="1571036098">
    <w:abstractNumId w:val="1"/>
  </w:num>
  <w:num w:numId="9" w16cid:durableId="220604043">
    <w:abstractNumId w:val="1"/>
  </w:num>
  <w:num w:numId="10" w16cid:durableId="497842254">
    <w:abstractNumId w:val="1"/>
  </w:num>
  <w:num w:numId="11" w16cid:durableId="1026253013">
    <w:abstractNumId w:val="1"/>
  </w:num>
  <w:num w:numId="12" w16cid:durableId="1383365026">
    <w:abstractNumId w:val="1"/>
  </w:num>
  <w:num w:numId="13" w16cid:durableId="1751733196">
    <w:abstractNumId w:val="1"/>
  </w:num>
  <w:num w:numId="14" w16cid:durableId="707490052">
    <w:abstractNumId w:val="1"/>
  </w:num>
  <w:num w:numId="15" w16cid:durableId="1136294983">
    <w:abstractNumId w:val="1"/>
  </w:num>
  <w:num w:numId="16" w16cid:durableId="187184638">
    <w:abstractNumId w:val="1"/>
  </w:num>
  <w:num w:numId="17" w16cid:durableId="1911496908">
    <w:abstractNumId w:val="1"/>
  </w:num>
  <w:num w:numId="18" w16cid:durableId="1521509537">
    <w:abstractNumId w:val="1"/>
  </w:num>
  <w:num w:numId="19" w16cid:durableId="1485389858">
    <w:abstractNumId w:val="1"/>
  </w:num>
  <w:num w:numId="20" w16cid:durableId="2015649310">
    <w:abstractNumId w:val="1"/>
  </w:num>
  <w:num w:numId="21" w16cid:durableId="479805337">
    <w:abstractNumId w:val="1"/>
  </w:num>
  <w:num w:numId="22" w16cid:durableId="1929148840">
    <w:abstractNumId w:val="1"/>
  </w:num>
  <w:num w:numId="23" w16cid:durableId="197012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7D4"/>
    <w:rsid w:val="000B592C"/>
    <w:rsid w:val="002E3444"/>
    <w:rsid w:val="004957D4"/>
    <w:rsid w:val="0078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0BA26"/>
  <w15:docId w15:val="{99020C18-DFE2-405F-A4F2-BEAC4101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1083</Words>
  <Characters>6986</Characters>
  <Application>Microsoft Office Word</Application>
  <DocSecurity>0</DocSecurity>
  <Lines>188</Lines>
  <Paragraphs>128</Paragraphs>
  <ScaleCrop>false</ScaleCrop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Shrey  Goel</dc:creator>
  <cp:keywords/>
  <cp:lastModifiedBy>Shrey  Goel</cp:lastModifiedBy>
  <cp:revision>2</cp:revision>
  <dcterms:created xsi:type="dcterms:W3CDTF">2025-11-27T08:07:00Z</dcterms:created>
  <dcterms:modified xsi:type="dcterms:W3CDTF">2025-11-27T08:07:00Z</dcterms:modified>
</cp:coreProperties>
</file>