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C74E5" w14:textId="684E443C" w:rsidR="009870BD" w:rsidRDefault="00A64D89" w:rsidP="00A64D89">
      <w:pPr>
        <w:spacing w:after="0" w:line="276" w:lineRule="auto"/>
        <w:jc w:val="center"/>
        <w:rPr>
          <w:rFonts w:ascii="Times New Roman" w:eastAsia="Times New Roman" w:hAnsi="Times New Roman" w:cs="Times New Roman"/>
          <w:b/>
          <w:bCs/>
          <w:color w:val="0C0C0C"/>
          <w:kern w:val="0"/>
          <w:sz w:val="28"/>
          <w:szCs w:val="28"/>
          <w:u w:val="single"/>
          <w:lang w:eastAsia="en-GB"/>
          <w14:ligatures w14:val="none"/>
        </w:rPr>
      </w:pPr>
      <w:r w:rsidRPr="00A64D89">
        <w:rPr>
          <w:rFonts w:ascii="Times New Roman" w:eastAsia="Times New Roman" w:hAnsi="Times New Roman" w:cs="Times New Roman"/>
          <w:b/>
          <w:bCs/>
          <w:color w:val="0C0C0C"/>
          <w:kern w:val="0"/>
          <w:sz w:val="28"/>
          <w:szCs w:val="28"/>
          <w:u w:val="single"/>
          <w:lang w:eastAsia="en-GB"/>
          <w14:ligatures w14:val="none"/>
        </w:rPr>
        <w:t>CUSTOMER LIFETIME VALUE STRATEGY FOR PYTHON LOGISTICS</w:t>
      </w:r>
    </w:p>
    <w:p w14:paraId="565A02F8" w14:textId="48CDF1C7" w:rsidR="00A64D89" w:rsidRPr="00A64D89" w:rsidRDefault="00A64D89" w:rsidP="00A64D89">
      <w:pPr>
        <w:pStyle w:val="NormalWeb"/>
        <w:spacing w:before="0" w:beforeAutospacing="0" w:after="0" w:afterAutospacing="0"/>
        <w:jc w:val="center"/>
        <w:rPr>
          <w:color w:val="000000"/>
        </w:rPr>
      </w:pPr>
      <w:r w:rsidRPr="00A64D89">
        <w:rPr>
          <w:b/>
          <w:bCs/>
          <w:color w:val="0C0C0C"/>
        </w:rPr>
        <w:t>SHREYA MURALEEDHARAN SWAPNA</w:t>
      </w:r>
    </w:p>
    <w:p w14:paraId="24D35027" w14:textId="77777777" w:rsidR="00A64D89" w:rsidRDefault="00A64D89" w:rsidP="00A64D89">
      <w:pPr>
        <w:spacing w:after="0" w:line="276" w:lineRule="auto"/>
        <w:jc w:val="both"/>
        <w:rPr>
          <w:rFonts w:ascii="Times New Roman" w:eastAsia="Times New Roman" w:hAnsi="Times New Roman" w:cs="Times New Roman"/>
          <w:kern w:val="0"/>
          <w:lang w:eastAsia="en-GB"/>
          <w14:ligatures w14:val="none"/>
        </w:rPr>
      </w:pPr>
    </w:p>
    <w:p w14:paraId="3ED08D83" w14:textId="61D1B63A" w:rsidR="00E9055F" w:rsidRPr="00E9055F" w:rsidRDefault="009870BD" w:rsidP="00A64D89">
      <w:pPr>
        <w:spacing w:after="0" w:line="276" w:lineRule="auto"/>
        <w:jc w:val="both"/>
        <w:rPr>
          <w:rFonts w:ascii="Times New Roman" w:eastAsia="Times New Roman" w:hAnsi="Times New Roman" w:cs="Times New Roman"/>
          <w:b/>
          <w:bCs/>
          <w:color w:val="000000"/>
          <w:kern w:val="0"/>
          <w:sz w:val="21"/>
          <w:szCs w:val="21"/>
          <w:lang w:eastAsia="en-GB"/>
          <w14:ligatures w14:val="none"/>
        </w:rPr>
      </w:pPr>
      <w:r w:rsidRPr="009870BD">
        <w:rPr>
          <w:rFonts w:ascii="Times New Roman" w:eastAsia="Times New Roman" w:hAnsi="Times New Roman" w:cs="Times New Roman"/>
          <w:b/>
          <w:bCs/>
          <w:color w:val="000000"/>
          <w:kern w:val="0"/>
          <w:sz w:val="21"/>
          <w:szCs w:val="21"/>
          <w:lang w:eastAsia="en-GB"/>
          <w14:ligatures w14:val="none"/>
        </w:rPr>
        <w:t>ANS</w:t>
      </w:r>
      <w:r w:rsidR="00A64D89" w:rsidRPr="00E9055F">
        <w:rPr>
          <w:rFonts w:ascii="Times New Roman" w:eastAsia="Times New Roman" w:hAnsi="Times New Roman" w:cs="Times New Roman"/>
          <w:b/>
          <w:bCs/>
          <w:color w:val="000000"/>
          <w:kern w:val="0"/>
          <w:sz w:val="21"/>
          <w:szCs w:val="21"/>
          <w:lang w:eastAsia="en-GB"/>
          <w14:ligatures w14:val="none"/>
        </w:rPr>
        <w:t xml:space="preserve"> 1</w:t>
      </w:r>
      <w:r w:rsidRPr="009870BD">
        <w:rPr>
          <w:rFonts w:ascii="Times New Roman" w:eastAsia="Times New Roman" w:hAnsi="Times New Roman" w:cs="Times New Roman"/>
          <w:b/>
          <w:bCs/>
          <w:color w:val="000000"/>
          <w:kern w:val="0"/>
          <w:sz w:val="21"/>
          <w:szCs w:val="21"/>
          <w:lang w:eastAsia="en-GB"/>
          <w14:ligatures w14:val="none"/>
        </w:rPr>
        <w:t xml:space="preserve"> ) RFM Model-Based Scoring Criteria</w:t>
      </w:r>
    </w:p>
    <w:p w14:paraId="2301B71B" w14:textId="0C437F35" w:rsidR="009870BD" w:rsidRPr="009870BD" w:rsidRDefault="009870BD" w:rsidP="00A64D89">
      <w:pPr>
        <w:spacing w:after="0" w:line="276" w:lineRule="auto"/>
        <w:jc w:val="both"/>
        <w:rPr>
          <w:rFonts w:ascii="Times New Roman" w:eastAsia="Times New Roman" w:hAnsi="Times New Roman" w:cs="Times New Roman"/>
          <w:b/>
          <w:bCs/>
          <w:color w:val="000000"/>
          <w:kern w:val="0"/>
          <w:sz w:val="21"/>
          <w:szCs w:val="21"/>
          <w:lang w:eastAsia="en-GB"/>
          <w14:ligatures w14:val="none"/>
        </w:rPr>
      </w:pPr>
      <w:r w:rsidRPr="009870BD">
        <w:rPr>
          <w:rFonts w:ascii="Times New Roman" w:eastAsia="Times New Roman" w:hAnsi="Times New Roman" w:cs="Times New Roman"/>
          <w:b/>
          <w:bCs/>
          <w:i/>
          <w:iCs/>
          <w:color w:val="000000"/>
          <w:kern w:val="0"/>
          <w:sz w:val="21"/>
          <w:szCs w:val="21"/>
          <w:lang w:eastAsia="en-GB"/>
          <w14:ligatures w14:val="none"/>
        </w:rPr>
        <w:t>Recency</w:t>
      </w:r>
      <w:r w:rsidRPr="009870BD">
        <w:rPr>
          <w:rFonts w:ascii="Times New Roman" w:eastAsia="Times New Roman" w:hAnsi="Times New Roman" w:cs="Times New Roman"/>
          <w:i/>
          <w:iCs/>
          <w:color w:val="000000"/>
          <w:kern w:val="0"/>
          <w:sz w:val="21"/>
          <w:szCs w:val="21"/>
          <w:lang w:eastAsia="en-GB"/>
          <w14:ligatures w14:val="none"/>
        </w:rPr>
        <w:t xml:space="preserve"> </w:t>
      </w:r>
      <w:r w:rsidRPr="009870BD">
        <w:rPr>
          <w:rFonts w:ascii="Times New Roman" w:eastAsia="Times New Roman" w:hAnsi="Times New Roman" w:cs="Times New Roman"/>
          <w:color w:val="000000"/>
          <w:kern w:val="0"/>
          <w:sz w:val="21"/>
          <w:szCs w:val="21"/>
          <w:lang w:eastAsia="en-GB"/>
          <w14:ligatures w14:val="none"/>
        </w:rPr>
        <w:t>measures how recently a chain placed a delivery order. Chains with recent activity—especially for perishables—indicate higher urgency. Scoring is assigned as follows:</w:t>
      </w:r>
    </w:p>
    <w:p w14:paraId="13DA508B" w14:textId="77777777" w:rsidR="009870BD" w:rsidRPr="009870BD" w:rsidRDefault="009870BD" w:rsidP="00A64D89">
      <w:pPr>
        <w:numPr>
          <w:ilvl w:val="0"/>
          <w:numId w:val="1"/>
        </w:numPr>
        <w:spacing w:before="240" w:after="0" w:line="276" w:lineRule="auto"/>
        <w:jc w:val="both"/>
        <w:textAlignment w:val="baseline"/>
        <w:rPr>
          <w:rFonts w:ascii="Times New Roman" w:eastAsia="Times New Roman" w:hAnsi="Times New Roman" w:cs="Times New Roman"/>
          <w:color w:val="000000"/>
          <w:kern w:val="0"/>
          <w:sz w:val="21"/>
          <w:szCs w:val="21"/>
          <w:lang w:eastAsia="en-GB"/>
          <w14:ligatures w14:val="none"/>
        </w:rPr>
      </w:pPr>
      <w:r w:rsidRPr="009870BD">
        <w:rPr>
          <w:rFonts w:ascii="Times New Roman" w:eastAsia="Times New Roman" w:hAnsi="Times New Roman" w:cs="Times New Roman"/>
          <w:b/>
          <w:bCs/>
          <w:color w:val="000000"/>
          <w:kern w:val="0"/>
          <w:sz w:val="21"/>
          <w:szCs w:val="21"/>
          <w:lang w:eastAsia="en-GB"/>
          <w14:ligatures w14:val="none"/>
        </w:rPr>
        <w:t>Score 5</w:t>
      </w:r>
      <w:r w:rsidRPr="009870BD">
        <w:rPr>
          <w:rFonts w:ascii="Times New Roman" w:eastAsia="Times New Roman" w:hAnsi="Times New Roman" w:cs="Times New Roman"/>
          <w:color w:val="000000"/>
          <w:kern w:val="0"/>
          <w:sz w:val="21"/>
          <w:szCs w:val="21"/>
          <w:lang w:eastAsia="en-GB"/>
          <w14:ligatures w14:val="none"/>
        </w:rPr>
        <w:t xml:space="preserve"> → Delivery within 0–7 days</w:t>
      </w:r>
    </w:p>
    <w:p w14:paraId="39508DC8" w14:textId="77777777" w:rsidR="009870BD" w:rsidRPr="009870BD" w:rsidRDefault="009870BD" w:rsidP="00A64D89">
      <w:pPr>
        <w:numPr>
          <w:ilvl w:val="0"/>
          <w:numId w:val="1"/>
        </w:numPr>
        <w:spacing w:after="0" w:line="276" w:lineRule="auto"/>
        <w:jc w:val="both"/>
        <w:textAlignment w:val="baseline"/>
        <w:rPr>
          <w:rFonts w:ascii="Times New Roman" w:eastAsia="Times New Roman" w:hAnsi="Times New Roman" w:cs="Times New Roman"/>
          <w:color w:val="000000"/>
          <w:kern w:val="0"/>
          <w:sz w:val="21"/>
          <w:szCs w:val="21"/>
          <w:lang w:eastAsia="en-GB"/>
          <w14:ligatures w14:val="none"/>
        </w:rPr>
      </w:pPr>
      <w:r w:rsidRPr="009870BD">
        <w:rPr>
          <w:rFonts w:ascii="Times New Roman" w:eastAsia="Times New Roman" w:hAnsi="Times New Roman" w:cs="Times New Roman"/>
          <w:b/>
          <w:bCs/>
          <w:color w:val="000000"/>
          <w:kern w:val="0"/>
          <w:sz w:val="21"/>
          <w:szCs w:val="21"/>
          <w:lang w:eastAsia="en-GB"/>
          <w14:ligatures w14:val="none"/>
        </w:rPr>
        <w:t>Score 4</w:t>
      </w:r>
      <w:r w:rsidRPr="009870BD">
        <w:rPr>
          <w:rFonts w:ascii="Times New Roman" w:eastAsia="Times New Roman" w:hAnsi="Times New Roman" w:cs="Times New Roman"/>
          <w:color w:val="000000"/>
          <w:kern w:val="0"/>
          <w:sz w:val="21"/>
          <w:szCs w:val="21"/>
          <w:lang w:eastAsia="en-GB"/>
          <w14:ligatures w14:val="none"/>
        </w:rPr>
        <w:t xml:space="preserve"> → Delivery within 8–14 days</w:t>
      </w:r>
    </w:p>
    <w:p w14:paraId="625C0EB7" w14:textId="77777777" w:rsidR="009870BD" w:rsidRPr="009870BD" w:rsidRDefault="009870BD" w:rsidP="00A64D89">
      <w:pPr>
        <w:numPr>
          <w:ilvl w:val="0"/>
          <w:numId w:val="1"/>
        </w:numPr>
        <w:spacing w:after="0" w:line="276" w:lineRule="auto"/>
        <w:jc w:val="both"/>
        <w:textAlignment w:val="baseline"/>
        <w:rPr>
          <w:rFonts w:ascii="Times New Roman" w:eastAsia="Times New Roman" w:hAnsi="Times New Roman" w:cs="Times New Roman"/>
          <w:color w:val="000000"/>
          <w:kern w:val="0"/>
          <w:sz w:val="21"/>
          <w:szCs w:val="21"/>
          <w:lang w:eastAsia="en-GB"/>
          <w14:ligatures w14:val="none"/>
        </w:rPr>
      </w:pPr>
      <w:r w:rsidRPr="009870BD">
        <w:rPr>
          <w:rFonts w:ascii="Times New Roman" w:eastAsia="Times New Roman" w:hAnsi="Times New Roman" w:cs="Times New Roman"/>
          <w:b/>
          <w:bCs/>
          <w:color w:val="000000"/>
          <w:kern w:val="0"/>
          <w:sz w:val="21"/>
          <w:szCs w:val="21"/>
          <w:lang w:eastAsia="en-GB"/>
          <w14:ligatures w14:val="none"/>
        </w:rPr>
        <w:t>Score 3</w:t>
      </w:r>
      <w:r w:rsidRPr="009870BD">
        <w:rPr>
          <w:rFonts w:ascii="Times New Roman" w:eastAsia="Times New Roman" w:hAnsi="Times New Roman" w:cs="Times New Roman"/>
          <w:color w:val="000000"/>
          <w:kern w:val="0"/>
          <w:sz w:val="21"/>
          <w:szCs w:val="21"/>
          <w:lang w:eastAsia="en-GB"/>
          <w14:ligatures w14:val="none"/>
        </w:rPr>
        <w:t xml:space="preserve"> → Delivery within 15–21 days</w:t>
      </w:r>
    </w:p>
    <w:p w14:paraId="00AD7340" w14:textId="77777777" w:rsidR="009870BD" w:rsidRPr="009870BD" w:rsidRDefault="009870BD" w:rsidP="00A64D89">
      <w:pPr>
        <w:numPr>
          <w:ilvl w:val="0"/>
          <w:numId w:val="1"/>
        </w:numPr>
        <w:spacing w:after="0" w:line="276" w:lineRule="auto"/>
        <w:jc w:val="both"/>
        <w:textAlignment w:val="baseline"/>
        <w:rPr>
          <w:rFonts w:ascii="Times New Roman" w:eastAsia="Times New Roman" w:hAnsi="Times New Roman" w:cs="Times New Roman"/>
          <w:color w:val="000000"/>
          <w:kern w:val="0"/>
          <w:sz w:val="21"/>
          <w:szCs w:val="21"/>
          <w:lang w:eastAsia="en-GB"/>
          <w14:ligatures w14:val="none"/>
        </w:rPr>
      </w:pPr>
      <w:r w:rsidRPr="009870BD">
        <w:rPr>
          <w:rFonts w:ascii="Times New Roman" w:eastAsia="Times New Roman" w:hAnsi="Times New Roman" w:cs="Times New Roman"/>
          <w:b/>
          <w:bCs/>
          <w:color w:val="000000"/>
          <w:kern w:val="0"/>
          <w:sz w:val="21"/>
          <w:szCs w:val="21"/>
          <w:lang w:eastAsia="en-GB"/>
          <w14:ligatures w14:val="none"/>
        </w:rPr>
        <w:t>Score 2</w:t>
      </w:r>
      <w:r w:rsidRPr="009870BD">
        <w:rPr>
          <w:rFonts w:ascii="Times New Roman" w:eastAsia="Times New Roman" w:hAnsi="Times New Roman" w:cs="Times New Roman"/>
          <w:color w:val="000000"/>
          <w:kern w:val="0"/>
          <w:sz w:val="21"/>
          <w:szCs w:val="21"/>
          <w:lang w:eastAsia="en-GB"/>
          <w14:ligatures w14:val="none"/>
        </w:rPr>
        <w:t xml:space="preserve"> → Delivery within 22–30 days</w:t>
      </w:r>
    </w:p>
    <w:p w14:paraId="77AF7426" w14:textId="77777777" w:rsidR="00A64D89" w:rsidRPr="00E9055F" w:rsidRDefault="009870BD" w:rsidP="00A64D89">
      <w:pPr>
        <w:numPr>
          <w:ilvl w:val="0"/>
          <w:numId w:val="1"/>
        </w:numPr>
        <w:spacing w:after="240" w:line="276" w:lineRule="auto"/>
        <w:jc w:val="both"/>
        <w:textAlignment w:val="baseline"/>
        <w:rPr>
          <w:rFonts w:ascii="Times New Roman" w:eastAsia="Times New Roman" w:hAnsi="Times New Roman" w:cs="Times New Roman"/>
          <w:color w:val="000000"/>
          <w:kern w:val="0"/>
          <w:sz w:val="21"/>
          <w:szCs w:val="21"/>
          <w:lang w:eastAsia="en-GB"/>
          <w14:ligatures w14:val="none"/>
        </w:rPr>
      </w:pPr>
      <w:r w:rsidRPr="009870BD">
        <w:rPr>
          <w:rFonts w:ascii="Times New Roman" w:eastAsia="Times New Roman" w:hAnsi="Times New Roman" w:cs="Times New Roman"/>
          <w:b/>
          <w:bCs/>
          <w:color w:val="000000"/>
          <w:kern w:val="0"/>
          <w:sz w:val="21"/>
          <w:szCs w:val="21"/>
          <w:lang w:eastAsia="en-GB"/>
          <w14:ligatures w14:val="none"/>
        </w:rPr>
        <w:t>Score 1</w:t>
      </w:r>
      <w:r w:rsidRPr="009870BD">
        <w:rPr>
          <w:rFonts w:ascii="Times New Roman" w:eastAsia="Times New Roman" w:hAnsi="Times New Roman" w:cs="Times New Roman"/>
          <w:color w:val="000000"/>
          <w:kern w:val="0"/>
          <w:sz w:val="21"/>
          <w:szCs w:val="21"/>
          <w:lang w:eastAsia="en-GB"/>
          <w14:ligatures w14:val="none"/>
        </w:rPr>
        <w:t xml:space="preserve"> → Delivery more than 30 days ago</w:t>
      </w:r>
    </w:p>
    <w:p w14:paraId="0D4CD687" w14:textId="35E04478" w:rsidR="009870BD" w:rsidRPr="00E9055F" w:rsidRDefault="009870BD" w:rsidP="00A64D89">
      <w:pPr>
        <w:spacing w:after="240" w:line="276" w:lineRule="auto"/>
        <w:jc w:val="both"/>
        <w:textAlignment w:val="baseline"/>
        <w:rPr>
          <w:rFonts w:ascii="Times New Roman" w:eastAsia="Times New Roman" w:hAnsi="Times New Roman" w:cs="Times New Roman"/>
          <w:color w:val="000000" w:themeColor="text1"/>
          <w:kern w:val="0"/>
          <w:sz w:val="21"/>
          <w:szCs w:val="21"/>
          <w:lang w:eastAsia="en-GB"/>
          <w14:ligatures w14:val="none"/>
        </w:rPr>
      </w:pPr>
      <w:r w:rsidRPr="00E9055F">
        <w:rPr>
          <w:rStyle w:val="diff-highlight"/>
          <w:rFonts w:ascii="Times New Roman" w:hAnsi="Times New Roman" w:cs="Times New Roman"/>
          <w:color w:val="000000" w:themeColor="text1"/>
          <w:sz w:val="21"/>
          <w:szCs w:val="21"/>
        </w:rPr>
        <w:t>These</w:t>
      </w:r>
      <w:r w:rsidRPr="00E9055F">
        <w:rPr>
          <w:rFonts w:ascii="Times New Roman" w:hAnsi="Times New Roman" w:cs="Times New Roman"/>
          <w:color w:val="000000" w:themeColor="text1"/>
          <w:sz w:val="21"/>
          <w:szCs w:val="21"/>
          <w:shd w:val="clear" w:color="auto" w:fill="FFFFFF"/>
        </w:rPr>
        <w:t xml:space="preserve"> </w:t>
      </w:r>
      <w:r w:rsidRPr="00E9055F">
        <w:rPr>
          <w:rStyle w:val="diff-highlight"/>
          <w:rFonts w:ascii="Times New Roman" w:hAnsi="Times New Roman" w:cs="Times New Roman"/>
          <w:color w:val="000000" w:themeColor="text1"/>
          <w:sz w:val="21"/>
          <w:szCs w:val="21"/>
        </w:rPr>
        <w:t>ordering</w:t>
      </w:r>
      <w:r w:rsidRPr="00E9055F">
        <w:rPr>
          <w:rFonts w:ascii="Times New Roman" w:hAnsi="Times New Roman" w:cs="Times New Roman"/>
          <w:color w:val="000000" w:themeColor="text1"/>
          <w:sz w:val="21"/>
          <w:szCs w:val="21"/>
          <w:shd w:val="clear" w:color="auto" w:fill="FFFFFF"/>
        </w:rPr>
        <w:t xml:space="preserve"> </w:t>
      </w:r>
      <w:r w:rsidRPr="00E9055F">
        <w:rPr>
          <w:rStyle w:val="diff-highlight"/>
          <w:rFonts w:ascii="Times New Roman" w:hAnsi="Times New Roman" w:cs="Times New Roman"/>
          <w:color w:val="000000" w:themeColor="text1"/>
          <w:sz w:val="21"/>
          <w:szCs w:val="21"/>
        </w:rPr>
        <w:t>behaviours</w:t>
      </w:r>
      <w:r w:rsidRPr="00E9055F">
        <w:rPr>
          <w:rFonts w:ascii="Times New Roman" w:hAnsi="Times New Roman" w:cs="Times New Roman"/>
          <w:color w:val="000000" w:themeColor="text1"/>
          <w:sz w:val="21"/>
          <w:szCs w:val="21"/>
          <w:shd w:val="clear" w:color="auto" w:fill="FFFFFF"/>
        </w:rPr>
        <w:t xml:space="preserve"> </w:t>
      </w:r>
      <w:r w:rsidRPr="00E9055F">
        <w:rPr>
          <w:rStyle w:val="diff-highlight"/>
          <w:rFonts w:ascii="Times New Roman" w:hAnsi="Times New Roman" w:cs="Times New Roman"/>
          <w:color w:val="000000" w:themeColor="text1"/>
          <w:sz w:val="21"/>
          <w:szCs w:val="21"/>
        </w:rPr>
        <w:t>place</w:t>
      </w:r>
      <w:r w:rsidRPr="00E9055F">
        <w:rPr>
          <w:rFonts w:ascii="Times New Roman" w:hAnsi="Times New Roman" w:cs="Times New Roman"/>
          <w:color w:val="000000" w:themeColor="text1"/>
          <w:sz w:val="21"/>
          <w:szCs w:val="21"/>
          <w:shd w:val="clear" w:color="auto" w:fill="FFFFFF"/>
        </w:rPr>
        <w:t xml:space="preserve"> </w:t>
      </w:r>
      <w:r w:rsidRPr="00E9055F">
        <w:rPr>
          <w:rStyle w:val="diff-highlight"/>
          <w:rFonts w:ascii="Times New Roman" w:hAnsi="Times New Roman" w:cs="Times New Roman"/>
          <w:color w:val="000000" w:themeColor="text1"/>
          <w:sz w:val="21"/>
          <w:szCs w:val="21"/>
        </w:rPr>
        <w:t>supermarkets</w:t>
      </w:r>
      <w:r w:rsidRPr="00E9055F">
        <w:rPr>
          <w:rFonts w:ascii="Times New Roman" w:hAnsi="Times New Roman" w:cs="Times New Roman"/>
          <w:color w:val="000000" w:themeColor="text1"/>
          <w:sz w:val="21"/>
          <w:szCs w:val="21"/>
          <w:shd w:val="clear" w:color="auto" w:fill="FFFFFF"/>
        </w:rPr>
        <w:t xml:space="preserve"> with </w:t>
      </w:r>
      <w:r w:rsidRPr="00E9055F">
        <w:rPr>
          <w:rStyle w:val="diff-highlight"/>
          <w:rFonts w:ascii="Times New Roman" w:hAnsi="Times New Roman" w:cs="Times New Roman"/>
          <w:color w:val="000000" w:themeColor="text1"/>
          <w:sz w:val="21"/>
          <w:szCs w:val="21"/>
        </w:rPr>
        <w:t>more active,</w:t>
      </w:r>
      <w:r w:rsidRPr="00E9055F">
        <w:rPr>
          <w:rFonts w:ascii="Times New Roman" w:hAnsi="Times New Roman" w:cs="Times New Roman"/>
          <w:color w:val="000000" w:themeColor="text1"/>
          <w:sz w:val="21"/>
          <w:szCs w:val="21"/>
          <w:shd w:val="clear" w:color="auto" w:fill="FFFFFF"/>
        </w:rPr>
        <w:t xml:space="preserve"> and time-sensitive demand</w:t>
      </w:r>
      <w:r w:rsidRPr="00E9055F">
        <w:rPr>
          <w:rStyle w:val="diff-highlight"/>
          <w:rFonts w:ascii="Times New Roman" w:hAnsi="Times New Roman" w:cs="Times New Roman"/>
          <w:color w:val="000000" w:themeColor="text1"/>
          <w:sz w:val="21"/>
          <w:szCs w:val="21"/>
        </w:rPr>
        <w:t xml:space="preserve"> at a higher priority</w:t>
      </w:r>
      <w:r w:rsidRPr="00E9055F">
        <w:rPr>
          <w:rFonts w:ascii="Times New Roman" w:hAnsi="Times New Roman" w:cs="Times New Roman"/>
          <w:color w:val="000000" w:themeColor="text1"/>
          <w:sz w:val="21"/>
          <w:szCs w:val="21"/>
          <w:shd w:val="clear" w:color="auto" w:fill="FFFFFF"/>
        </w:rPr>
        <w:t>.</w:t>
      </w:r>
    </w:p>
    <w:p w14:paraId="5DAB93A7" w14:textId="77777777" w:rsidR="009870BD" w:rsidRPr="00E9055F" w:rsidRDefault="009870BD" w:rsidP="00A64D89">
      <w:pPr>
        <w:spacing w:before="240" w:after="0" w:line="276" w:lineRule="auto"/>
        <w:jc w:val="both"/>
        <w:textAlignment w:val="baseline"/>
        <w:rPr>
          <w:rFonts w:ascii="Times New Roman" w:eastAsia="Times New Roman" w:hAnsi="Times New Roman" w:cs="Times New Roman"/>
          <w:color w:val="000000" w:themeColor="text1"/>
          <w:kern w:val="0"/>
          <w:sz w:val="21"/>
          <w:szCs w:val="21"/>
          <w:lang w:eastAsia="en-GB"/>
          <w14:ligatures w14:val="none"/>
        </w:rPr>
      </w:pPr>
      <w:r w:rsidRPr="00E9055F">
        <w:rPr>
          <w:rFonts w:ascii="Times New Roman" w:hAnsi="Times New Roman" w:cs="Times New Roman"/>
          <w:b/>
          <w:bCs/>
          <w:i/>
          <w:iCs/>
          <w:color w:val="000000" w:themeColor="text1"/>
          <w:sz w:val="21"/>
          <w:szCs w:val="21"/>
          <w:shd w:val="clear" w:color="auto" w:fill="FFFFFF"/>
        </w:rPr>
        <w:t>Frequency</w:t>
      </w:r>
      <w:r w:rsidRPr="00E9055F">
        <w:rPr>
          <w:rFonts w:ascii="Times New Roman" w:hAnsi="Times New Roman" w:cs="Times New Roman"/>
          <w:color w:val="000000" w:themeColor="text1"/>
          <w:sz w:val="21"/>
          <w:szCs w:val="21"/>
          <w:shd w:val="clear" w:color="auto" w:fill="FFFFFF"/>
        </w:rPr>
        <w:t xml:space="preserve"> </w:t>
      </w:r>
      <w:r w:rsidRPr="00E9055F">
        <w:rPr>
          <w:rStyle w:val="diff-highlight"/>
          <w:rFonts w:ascii="Times New Roman" w:hAnsi="Times New Roman" w:cs="Times New Roman"/>
          <w:color w:val="000000" w:themeColor="text1"/>
          <w:sz w:val="21"/>
          <w:szCs w:val="21"/>
        </w:rPr>
        <w:t>reflects</w:t>
      </w:r>
      <w:r w:rsidRPr="00E9055F">
        <w:rPr>
          <w:rFonts w:ascii="Times New Roman" w:hAnsi="Times New Roman" w:cs="Times New Roman"/>
          <w:color w:val="000000" w:themeColor="text1"/>
          <w:sz w:val="21"/>
          <w:szCs w:val="21"/>
          <w:shd w:val="clear" w:color="auto" w:fill="FFFFFF"/>
        </w:rPr>
        <w:t xml:space="preserve"> the number of orders</w:t>
      </w:r>
      <w:r w:rsidRPr="00E9055F">
        <w:rPr>
          <w:rStyle w:val="diff-highlight"/>
          <w:rFonts w:ascii="Times New Roman" w:hAnsi="Times New Roman" w:cs="Times New Roman"/>
          <w:color w:val="000000" w:themeColor="text1"/>
          <w:sz w:val="21"/>
          <w:szCs w:val="21"/>
        </w:rPr>
        <w:t xml:space="preserve"> placed</w:t>
      </w:r>
      <w:r w:rsidRPr="00E9055F">
        <w:rPr>
          <w:rFonts w:ascii="Times New Roman" w:hAnsi="Times New Roman" w:cs="Times New Roman"/>
          <w:color w:val="000000" w:themeColor="text1"/>
          <w:sz w:val="21"/>
          <w:szCs w:val="21"/>
          <w:shd w:val="clear" w:color="auto" w:fill="FFFFFF"/>
        </w:rPr>
        <w:t xml:space="preserve"> in the past </w:t>
      </w:r>
      <w:r w:rsidRPr="00E9055F">
        <w:rPr>
          <w:rStyle w:val="diff-highlight"/>
          <w:rFonts w:ascii="Times New Roman" w:hAnsi="Times New Roman" w:cs="Times New Roman"/>
          <w:color w:val="000000" w:themeColor="text1"/>
          <w:sz w:val="21"/>
          <w:szCs w:val="21"/>
        </w:rPr>
        <w:t>three</w:t>
      </w:r>
      <w:r w:rsidRPr="00E9055F">
        <w:rPr>
          <w:rFonts w:ascii="Times New Roman" w:hAnsi="Times New Roman" w:cs="Times New Roman"/>
          <w:color w:val="000000" w:themeColor="text1"/>
          <w:sz w:val="21"/>
          <w:szCs w:val="21"/>
          <w:shd w:val="clear" w:color="auto" w:fill="FFFFFF"/>
        </w:rPr>
        <w:t xml:space="preserve"> </w:t>
      </w:r>
      <w:r w:rsidRPr="00E9055F">
        <w:rPr>
          <w:rStyle w:val="diff-highlight"/>
          <w:rFonts w:ascii="Times New Roman" w:hAnsi="Times New Roman" w:cs="Times New Roman"/>
          <w:color w:val="000000" w:themeColor="text1"/>
          <w:sz w:val="21"/>
          <w:szCs w:val="21"/>
        </w:rPr>
        <w:t>months divided</w:t>
      </w:r>
      <w:r w:rsidRPr="00E9055F">
        <w:rPr>
          <w:rFonts w:ascii="Times New Roman" w:hAnsi="Times New Roman" w:cs="Times New Roman"/>
          <w:color w:val="000000" w:themeColor="text1"/>
          <w:sz w:val="21"/>
          <w:szCs w:val="21"/>
          <w:shd w:val="clear" w:color="auto" w:fill="FFFFFF"/>
        </w:rPr>
        <w:t xml:space="preserve"> by </w:t>
      </w:r>
      <w:r w:rsidRPr="00E9055F">
        <w:rPr>
          <w:rStyle w:val="diff-highlight"/>
          <w:rFonts w:ascii="Times New Roman" w:hAnsi="Times New Roman" w:cs="Times New Roman"/>
          <w:color w:val="000000" w:themeColor="text1"/>
          <w:sz w:val="21"/>
          <w:szCs w:val="21"/>
        </w:rPr>
        <w:t>the</w:t>
      </w:r>
      <w:r w:rsidRPr="00E9055F">
        <w:rPr>
          <w:rFonts w:ascii="Times New Roman" w:hAnsi="Times New Roman" w:cs="Times New Roman"/>
          <w:color w:val="000000" w:themeColor="text1"/>
          <w:sz w:val="21"/>
          <w:szCs w:val="21"/>
          <w:shd w:val="clear" w:color="auto" w:fill="FFFFFF"/>
        </w:rPr>
        <w:t xml:space="preserve"> </w:t>
      </w:r>
      <w:r w:rsidRPr="00E9055F">
        <w:rPr>
          <w:rStyle w:val="diff-highlight"/>
          <w:rFonts w:ascii="Times New Roman" w:hAnsi="Times New Roman" w:cs="Times New Roman"/>
          <w:color w:val="000000" w:themeColor="text1"/>
          <w:sz w:val="21"/>
          <w:szCs w:val="21"/>
        </w:rPr>
        <w:t>number of stores in the chain, matters of scale</w:t>
      </w:r>
      <w:r w:rsidRPr="00E9055F">
        <w:rPr>
          <w:rFonts w:ascii="Times New Roman" w:hAnsi="Times New Roman" w:cs="Times New Roman"/>
          <w:color w:val="000000" w:themeColor="text1"/>
          <w:sz w:val="21"/>
          <w:szCs w:val="21"/>
          <w:shd w:val="clear" w:color="auto" w:fill="FFFFFF"/>
        </w:rPr>
        <w:t xml:space="preserve"> to ensure fairness </w:t>
      </w:r>
      <w:r w:rsidRPr="00E9055F">
        <w:rPr>
          <w:rStyle w:val="diff-highlight"/>
          <w:rFonts w:ascii="Times New Roman" w:hAnsi="Times New Roman" w:cs="Times New Roman"/>
          <w:color w:val="000000" w:themeColor="text1"/>
          <w:sz w:val="21"/>
          <w:szCs w:val="21"/>
        </w:rPr>
        <w:t>amongst</w:t>
      </w:r>
      <w:r w:rsidRPr="00E9055F">
        <w:rPr>
          <w:rFonts w:ascii="Times New Roman" w:hAnsi="Times New Roman" w:cs="Times New Roman"/>
          <w:color w:val="000000" w:themeColor="text1"/>
          <w:sz w:val="21"/>
          <w:szCs w:val="21"/>
          <w:shd w:val="clear" w:color="auto" w:fill="FFFFFF"/>
        </w:rPr>
        <w:t xml:space="preserve"> chains of different sizes. Scoring is </w:t>
      </w:r>
      <w:r w:rsidRPr="00E9055F">
        <w:rPr>
          <w:rStyle w:val="diff-highlight"/>
          <w:rFonts w:ascii="Times New Roman" w:hAnsi="Times New Roman" w:cs="Times New Roman"/>
          <w:color w:val="000000" w:themeColor="text1"/>
          <w:sz w:val="21"/>
          <w:szCs w:val="21"/>
        </w:rPr>
        <w:t>established</w:t>
      </w:r>
      <w:r w:rsidRPr="00E9055F">
        <w:rPr>
          <w:rFonts w:ascii="Times New Roman" w:hAnsi="Times New Roman" w:cs="Times New Roman"/>
          <w:color w:val="000000" w:themeColor="text1"/>
          <w:sz w:val="21"/>
          <w:szCs w:val="21"/>
          <w:shd w:val="clear" w:color="auto" w:fill="FFFFFF"/>
        </w:rPr>
        <w:t xml:space="preserve"> as follows:</w:t>
      </w:r>
    </w:p>
    <w:p w14:paraId="3F3C56B4" w14:textId="03C95416" w:rsidR="009870BD" w:rsidRPr="009870BD" w:rsidRDefault="009870BD" w:rsidP="00A64D89">
      <w:pPr>
        <w:numPr>
          <w:ilvl w:val="0"/>
          <w:numId w:val="2"/>
        </w:numPr>
        <w:spacing w:before="240" w:after="0" w:line="276" w:lineRule="auto"/>
        <w:jc w:val="both"/>
        <w:textAlignment w:val="baseline"/>
        <w:rPr>
          <w:rFonts w:ascii="Times New Roman" w:eastAsia="Times New Roman" w:hAnsi="Times New Roman" w:cs="Times New Roman"/>
          <w:color w:val="000000"/>
          <w:kern w:val="0"/>
          <w:sz w:val="21"/>
          <w:szCs w:val="21"/>
          <w:lang w:eastAsia="en-GB"/>
          <w14:ligatures w14:val="none"/>
        </w:rPr>
      </w:pPr>
      <w:r w:rsidRPr="009870BD">
        <w:rPr>
          <w:rFonts w:ascii="Times New Roman" w:eastAsia="Times New Roman" w:hAnsi="Times New Roman" w:cs="Times New Roman"/>
          <w:b/>
          <w:bCs/>
          <w:color w:val="000000"/>
          <w:kern w:val="0"/>
          <w:sz w:val="21"/>
          <w:szCs w:val="21"/>
          <w:lang w:eastAsia="en-GB"/>
          <w14:ligatures w14:val="none"/>
        </w:rPr>
        <w:t>Score 5</w:t>
      </w:r>
      <w:r w:rsidRPr="009870BD">
        <w:rPr>
          <w:rFonts w:ascii="Times New Roman" w:eastAsia="Times New Roman" w:hAnsi="Times New Roman" w:cs="Times New Roman"/>
          <w:color w:val="000000"/>
          <w:kern w:val="0"/>
          <w:sz w:val="21"/>
          <w:szCs w:val="21"/>
          <w:lang w:eastAsia="en-GB"/>
          <w14:ligatures w14:val="none"/>
        </w:rPr>
        <w:t xml:space="preserve"> → 1.5 or more orders per store</w:t>
      </w:r>
    </w:p>
    <w:p w14:paraId="08D71C83" w14:textId="77777777" w:rsidR="009870BD" w:rsidRPr="009870BD" w:rsidRDefault="009870BD" w:rsidP="00A64D89">
      <w:pPr>
        <w:numPr>
          <w:ilvl w:val="0"/>
          <w:numId w:val="2"/>
        </w:numPr>
        <w:spacing w:after="0" w:line="276" w:lineRule="auto"/>
        <w:jc w:val="both"/>
        <w:textAlignment w:val="baseline"/>
        <w:rPr>
          <w:rFonts w:ascii="Times New Roman" w:eastAsia="Times New Roman" w:hAnsi="Times New Roman" w:cs="Times New Roman"/>
          <w:color w:val="000000"/>
          <w:kern w:val="0"/>
          <w:sz w:val="21"/>
          <w:szCs w:val="21"/>
          <w:lang w:eastAsia="en-GB"/>
          <w14:ligatures w14:val="none"/>
        </w:rPr>
      </w:pPr>
      <w:r w:rsidRPr="009870BD">
        <w:rPr>
          <w:rFonts w:ascii="Times New Roman" w:eastAsia="Times New Roman" w:hAnsi="Times New Roman" w:cs="Times New Roman"/>
          <w:b/>
          <w:bCs/>
          <w:color w:val="000000"/>
          <w:kern w:val="0"/>
          <w:sz w:val="21"/>
          <w:szCs w:val="21"/>
          <w:lang w:eastAsia="en-GB"/>
          <w14:ligatures w14:val="none"/>
        </w:rPr>
        <w:t>Score 4</w:t>
      </w:r>
      <w:r w:rsidRPr="009870BD">
        <w:rPr>
          <w:rFonts w:ascii="Times New Roman" w:eastAsia="Times New Roman" w:hAnsi="Times New Roman" w:cs="Times New Roman"/>
          <w:color w:val="000000"/>
          <w:kern w:val="0"/>
          <w:sz w:val="21"/>
          <w:szCs w:val="21"/>
          <w:lang w:eastAsia="en-GB"/>
          <w14:ligatures w14:val="none"/>
        </w:rPr>
        <w:t xml:space="preserve"> → between 1.2 and 1.49 orders per store</w:t>
      </w:r>
    </w:p>
    <w:p w14:paraId="3F6D72AE" w14:textId="77777777" w:rsidR="009870BD" w:rsidRPr="009870BD" w:rsidRDefault="009870BD" w:rsidP="00A64D89">
      <w:pPr>
        <w:numPr>
          <w:ilvl w:val="0"/>
          <w:numId w:val="2"/>
        </w:numPr>
        <w:spacing w:after="0" w:line="276" w:lineRule="auto"/>
        <w:jc w:val="both"/>
        <w:textAlignment w:val="baseline"/>
        <w:rPr>
          <w:rFonts w:ascii="Times New Roman" w:eastAsia="Times New Roman" w:hAnsi="Times New Roman" w:cs="Times New Roman"/>
          <w:color w:val="000000"/>
          <w:kern w:val="0"/>
          <w:sz w:val="21"/>
          <w:szCs w:val="21"/>
          <w:lang w:eastAsia="en-GB"/>
          <w14:ligatures w14:val="none"/>
        </w:rPr>
      </w:pPr>
      <w:r w:rsidRPr="009870BD">
        <w:rPr>
          <w:rFonts w:ascii="Times New Roman" w:eastAsia="Times New Roman" w:hAnsi="Times New Roman" w:cs="Times New Roman"/>
          <w:b/>
          <w:bCs/>
          <w:color w:val="000000"/>
          <w:kern w:val="0"/>
          <w:sz w:val="21"/>
          <w:szCs w:val="21"/>
          <w:lang w:eastAsia="en-GB"/>
          <w14:ligatures w14:val="none"/>
        </w:rPr>
        <w:t>Score 3</w:t>
      </w:r>
      <w:r w:rsidRPr="009870BD">
        <w:rPr>
          <w:rFonts w:ascii="Times New Roman" w:eastAsia="Times New Roman" w:hAnsi="Times New Roman" w:cs="Times New Roman"/>
          <w:color w:val="000000"/>
          <w:kern w:val="0"/>
          <w:sz w:val="21"/>
          <w:szCs w:val="21"/>
          <w:lang w:eastAsia="en-GB"/>
          <w14:ligatures w14:val="none"/>
        </w:rPr>
        <w:t xml:space="preserve"> → between 0.8 and 1.19 orders per store</w:t>
      </w:r>
    </w:p>
    <w:p w14:paraId="64D553AD" w14:textId="77777777" w:rsidR="009870BD" w:rsidRPr="009870BD" w:rsidRDefault="009870BD" w:rsidP="00A64D89">
      <w:pPr>
        <w:numPr>
          <w:ilvl w:val="0"/>
          <w:numId w:val="2"/>
        </w:numPr>
        <w:spacing w:after="0" w:line="276" w:lineRule="auto"/>
        <w:jc w:val="both"/>
        <w:textAlignment w:val="baseline"/>
        <w:rPr>
          <w:rFonts w:ascii="Times New Roman" w:eastAsia="Times New Roman" w:hAnsi="Times New Roman" w:cs="Times New Roman"/>
          <w:color w:val="000000"/>
          <w:kern w:val="0"/>
          <w:sz w:val="21"/>
          <w:szCs w:val="21"/>
          <w:lang w:eastAsia="en-GB"/>
          <w14:ligatures w14:val="none"/>
        </w:rPr>
      </w:pPr>
      <w:r w:rsidRPr="009870BD">
        <w:rPr>
          <w:rFonts w:ascii="Times New Roman" w:eastAsia="Times New Roman" w:hAnsi="Times New Roman" w:cs="Times New Roman"/>
          <w:b/>
          <w:bCs/>
          <w:color w:val="000000"/>
          <w:kern w:val="0"/>
          <w:sz w:val="21"/>
          <w:szCs w:val="21"/>
          <w:lang w:eastAsia="en-GB"/>
          <w14:ligatures w14:val="none"/>
        </w:rPr>
        <w:t>Score 2</w:t>
      </w:r>
      <w:r w:rsidRPr="009870BD">
        <w:rPr>
          <w:rFonts w:ascii="Times New Roman" w:eastAsia="Times New Roman" w:hAnsi="Times New Roman" w:cs="Times New Roman"/>
          <w:color w:val="000000"/>
          <w:kern w:val="0"/>
          <w:sz w:val="21"/>
          <w:szCs w:val="21"/>
          <w:lang w:eastAsia="en-GB"/>
          <w14:ligatures w14:val="none"/>
        </w:rPr>
        <w:t xml:space="preserve"> → between 0.5 and 0.79 orders per store</w:t>
      </w:r>
    </w:p>
    <w:p w14:paraId="66F80536" w14:textId="77777777" w:rsidR="009870BD" w:rsidRPr="009870BD" w:rsidRDefault="009870BD" w:rsidP="00A64D89">
      <w:pPr>
        <w:numPr>
          <w:ilvl w:val="0"/>
          <w:numId w:val="2"/>
        </w:numPr>
        <w:spacing w:after="240" w:line="276" w:lineRule="auto"/>
        <w:jc w:val="both"/>
        <w:textAlignment w:val="baseline"/>
        <w:rPr>
          <w:rFonts w:ascii="Times New Roman" w:eastAsia="Times New Roman" w:hAnsi="Times New Roman" w:cs="Times New Roman"/>
          <w:color w:val="000000"/>
          <w:kern w:val="0"/>
          <w:sz w:val="21"/>
          <w:szCs w:val="21"/>
          <w:lang w:eastAsia="en-GB"/>
          <w14:ligatures w14:val="none"/>
        </w:rPr>
      </w:pPr>
      <w:r w:rsidRPr="009870BD">
        <w:rPr>
          <w:rFonts w:ascii="Times New Roman" w:eastAsia="Times New Roman" w:hAnsi="Times New Roman" w:cs="Times New Roman"/>
          <w:b/>
          <w:bCs/>
          <w:color w:val="000000"/>
          <w:kern w:val="0"/>
          <w:sz w:val="21"/>
          <w:szCs w:val="21"/>
          <w:lang w:eastAsia="en-GB"/>
          <w14:ligatures w14:val="none"/>
        </w:rPr>
        <w:t>Score 1</w:t>
      </w:r>
      <w:r w:rsidRPr="009870BD">
        <w:rPr>
          <w:rFonts w:ascii="Times New Roman" w:eastAsia="Times New Roman" w:hAnsi="Times New Roman" w:cs="Times New Roman"/>
          <w:color w:val="000000"/>
          <w:kern w:val="0"/>
          <w:sz w:val="21"/>
          <w:szCs w:val="21"/>
          <w:lang w:eastAsia="en-GB"/>
          <w14:ligatures w14:val="none"/>
        </w:rPr>
        <w:t xml:space="preserve"> → less than 0.5 orders per store</w:t>
      </w:r>
    </w:p>
    <w:p w14:paraId="11DAC33C" w14:textId="77777777" w:rsidR="009870BD" w:rsidRPr="00E9055F" w:rsidRDefault="009870BD" w:rsidP="00A64D89">
      <w:pPr>
        <w:spacing w:before="240" w:after="240" w:line="276" w:lineRule="auto"/>
        <w:jc w:val="both"/>
        <w:rPr>
          <w:rFonts w:ascii="Times New Roman" w:hAnsi="Times New Roman" w:cs="Times New Roman"/>
          <w:color w:val="000000" w:themeColor="text1"/>
          <w:sz w:val="21"/>
          <w:szCs w:val="21"/>
          <w:shd w:val="clear" w:color="auto" w:fill="FFFFFF"/>
        </w:rPr>
      </w:pPr>
      <w:r w:rsidRPr="00E9055F">
        <w:rPr>
          <w:rFonts w:ascii="Times New Roman" w:hAnsi="Times New Roman" w:cs="Times New Roman"/>
          <w:color w:val="000000" w:themeColor="text1"/>
          <w:sz w:val="21"/>
          <w:szCs w:val="21"/>
          <w:shd w:val="clear" w:color="auto" w:fill="FFFFFF"/>
        </w:rPr>
        <w:t xml:space="preserve">This reflects the </w:t>
      </w:r>
      <w:r w:rsidRPr="00E9055F">
        <w:rPr>
          <w:rStyle w:val="diff-highlight"/>
          <w:rFonts w:ascii="Times New Roman" w:hAnsi="Times New Roman" w:cs="Times New Roman"/>
          <w:color w:val="000000" w:themeColor="text1"/>
          <w:sz w:val="21"/>
          <w:szCs w:val="21"/>
        </w:rPr>
        <w:t>level</w:t>
      </w:r>
      <w:r w:rsidRPr="00E9055F">
        <w:rPr>
          <w:rFonts w:ascii="Times New Roman" w:hAnsi="Times New Roman" w:cs="Times New Roman"/>
          <w:color w:val="000000" w:themeColor="text1"/>
          <w:sz w:val="21"/>
          <w:szCs w:val="21"/>
          <w:shd w:val="clear" w:color="auto" w:fill="FFFFFF"/>
        </w:rPr>
        <w:t xml:space="preserve"> of </w:t>
      </w:r>
      <w:r w:rsidRPr="00E9055F">
        <w:rPr>
          <w:rStyle w:val="diff-highlight"/>
          <w:rFonts w:ascii="Times New Roman" w:hAnsi="Times New Roman" w:cs="Times New Roman"/>
          <w:color w:val="000000" w:themeColor="text1"/>
          <w:sz w:val="21"/>
          <w:szCs w:val="21"/>
        </w:rPr>
        <w:t>regularity</w:t>
      </w:r>
      <w:r w:rsidRPr="00E9055F">
        <w:rPr>
          <w:rFonts w:ascii="Times New Roman" w:hAnsi="Times New Roman" w:cs="Times New Roman"/>
          <w:color w:val="000000" w:themeColor="text1"/>
          <w:sz w:val="21"/>
          <w:szCs w:val="21"/>
          <w:shd w:val="clear" w:color="auto" w:fill="FFFFFF"/>
        </w:rPr>
        <w:t xml:space="preserve"> </w:t>
      </w:r>
      <w:r w:rsidRPr="00E9055F">
        <w:rPr>
          <w:rStyle w:val="diff-highlight"/>
          <w:rFonts w:ascii="Times New Roman" w:hAnsi="Times New Roman" w:cs="Times New Roman"/>
          <w:color w:val="000000" w:themeColor="text1"/>
          <w:sz w:val="21"/>
          <w:szCs w:val="21"/>
        </w:rPr>
        <w:t>of</w:t>
      </w:r>
      <w:r w:rsidRPr="00E9055F">
        <w:rPr>
          <w:rFonts w:ascii="Times New Roman" w:hAnsi="Times New Roman" w:cs="Times New Roman"/>
          <w:color w:val="000000" w:themeColor="text1"/>
          <w:sz w:val="21"/>
          <w:szCs w:val="21"/>
          <w:shd w:val="clear" w:color="auto" w:fill="FFFFFF"/>
        </w:rPr>
        <w:t xml:space="preserve"> dependence</w:t>
      </w:r>
      <w:r w:rsidRPr="00E9055F">
        <w:rPr>
          <w:rStyle w:val="diff-highlight"/>
          <w:rFonts w:ascii="Times New Roman" w:hAnsi="Times New Roman" w:cs="Times New Roman"/>
          <w:color w:val="000000" w:themeColor="text1"/>
          <w:sz w:val="21"/>
          <w:szCs w:val="21"/>
        </w:rPr>
        <w:t>, by each chain,</w:t>
      </w:r>
      <w:r w:rsidRPr="00E9055F">
        <w:rPr>
          <w:rFonts w:ascii="Times New Roman" w:hAnsi="Times New Roman" w:cs="Times New Roman"/>
          <w:color w:val="000000" w:themeColor="text1"/>
          <w:sz w:val="21"/>
          <w:szCs w:val="21"/>
          <w:shd w:val="clear" w:color="auto" w:fill="FFFFFF"/>
        </w:rPr>
        <w:t xml:space="preserve"> on Python Logistics.</w:t>
      </w:r>
    </w:p>
    <w:p w14:paraId="008C4317" w14:textId="77777777" w:rsidR="009870BD" w:rsidRPr="00E9055F" w:rsidRDefault="009870BD" w:rsidP="00A64D89">
      <w:pPr>
        <w:spacing w:before="240" w:after="0" w:line="276" w:lineRule="auto"/>
        <w:jc w:val="both"/>
        <w:textAlignment w:val="baseline"/>
        <w:rPr>
          <w:rFonts w:ascii="Times New Roman" w:eastAsia="Times New Roman" w:hAnsi="Times New Roman" w:cs="Times New Roman"/>
          <w:color w:val="000000" w:themeColor="text1"/>
          <w:kern w:val="0"/>
          <w:sz w:val="21"/>
          <w:szCs w:val="21"/>
          <w:lang w:eastAsia="en-GB"/>
          <w14:ligatures w14:val="none"/>
        </w:rPr>
      </w:pPr>
      <w:r w:rsidRPr="00E9055F">
        <w:rPr>
          <w:rFonts w:ascii="Times New Roman" w:hAnsi="Times New Roman" w:cs="Times New Roman"/>
          <w:b/>
          <w:bCs/>
          <w:i/>
          <w:iCs/>
          <w:color w:val="000000" w:themeColor="text1"/>
          <w:sz w:val="21"/>
          <w:szCs w:val="21"/>
          <w:shd w:val="clear" w:color="auto" w:fill="FFFFFF"/>
        </w:rPr>
        <w:t>Monetary</w:t>
      </w:r>
      <w:r w:rsidRPr="00E9055F">
        <w:rPr>
          <w:rFonts w:ascii="Times New Roman" w:hAnsi="Times New Roman" w:cs="Times New Roman"/>
          <w:color w:val="000000" w:themeColor="text1"/>
          <w:sz w:val="21"/>
          <w:szCs w:val="21"/>
          <w:shd w:val="clear" w:color="auto" w:fill="FFFFFF"/>
        </w:rPr>
        <w:t xml:space="preserve"> reflects the total logistics revenue </w:t>
      </w:r>
      <w:r w:rsidRPr="00E9055F">
        <w:rPr>
          <w:rStyle w:val="diff-highlight"/>
          <w:rFonts w:ascii="Times New Roman" w:hAnsi="Times New Roman" w:cs="Times New Roman"/>
          <w:color w:val="000000" w:themeColor="text1"/>
          <w:sz w:val="21"/>
          <w:szCs w:val="21"/>
        </w:rPr>
        <w:t>generated by</w:t>
      </w:r>
      <w:r w:rsidRPr="00E9055F">
        <w:rPr>
          <w:rFonts w:ascii="Times New Roman" w:hAnsi="Times New Roman" w:cs="Times New Roman"/>
          <w:color w:val="000000" w:themeColor="text1"/>
          <w:sz w:val="21"/>
          <w:szCs w:val="21"/>
          <w:shd w:val="clear" w:color="auto" w:fill="FFFFFF"/>
        </w:rPr>
        <w:t xml:space="preserve"> each chain, </w:t>
      </w:r>
      <w:r w:rsidRPr="00E9055F">
        <w:rPr>
          <w:rStyle w:val="diff-highlight"/>
          <w:rFonts w:ascii="Times New Roman" w:hAnsi="Times New Roman" w:cs="Times New Roman"/>
          <w:color w:val="000000" w:themeColor="text1"/>
          <w:sz w:val="21"/>
          <w:szCs w:val="21"/>
        </w:rPr>
        <w:t>but</w:t>
      </w:r>
      <w:r w:rsidRPr="00E9055F">
        <w:rPr>
          <w:rFonts w:ascii="Times New Roman" w:hAnsi="Times New Roman" w:cs="Times New Roman"/>
          <w:color w:val="000000" w:themeColor="text1"/>
          <w:sz w:val="21"/>
          <w:szCs w:val="21"/>
          <w:shd w:val="clear" w:color="auto" w:fill="FFFFFF"/>
        </w:rPr>
        <w:t xml:space="preserve"> </w:t>
      </w:r>
      <w:r w:rsidRPr="00E9055F">
        <w:rPr>
          <w:rStyle w:val="diff-highlight"/>
          <w:rFonts w:ascii="Times New Roman" w:hAnsi="Times New Roman" w:cs="Times New Roman"/>
          <w:color w:val="000000" w:themeColor="text1"/>
          <w:sz w:val="21"/>
          <w:szCs w:val="21"/>
        </w:rPr>
        <w:t>takes</w:t>
      </w:r>
      <w:r w:rsidRPr="00E9055F">
        <w:rPr>
          <w:rFonts w:ascii="Times New Roman" w:hAnsi="Times New Roman" w:cs="Times New Roman"/>
          <w:color w:val="000000" w:themeColor="text1"/>
          <w:sz w:val="21"/>
          <w:szCs w:val="21"/>
          <w:shd w:val="clear" w:color="auto" w:fill="FFFFFF"/>
        </w:rPr>
        <w:t xml:space="preserve"> </w:t>
      </w:r>
      <w:r w:rsidRPr="00E9055F">
        <w:rPr>
          <w:rStyle w:val="diff-highlight"/>
          <w:rFonts w:ascii="Times New Roman" w:hAnsi="Times New Roman" w:cs="Times New Roman"/>
          <w:color w:val="000000" w:themeColor="text1"/>
          <w:sz w:val="21"/>
          <w:szCs w:val="21"/>
        </w:rPr>
        <w:t>into</w:t>
      </w:r>
      <w:r w:rsidRPr="00E9055F">
        <w:rPr>
          <w:rFonts w:ascii="Times New Roman" w:hAnsi="Times New Roman" w:cs="Times New Roman"/>
          <w:color w:val="000000" w:themeColor="text1"/>
          <w:sz w:val="21"/>
          <w:szCs w:val="21"/>
          <w:shd w:val="clear" w:color="auto" w:fill="FFFFFF"/>
        </w:rPr>
        <w:t xml:space="preserve"> </w:t>
      </w:r>
      <w:r w:rsidRPr="00E9055F">
        <w:rPr>
          <w:rStyle w:val="diff-highlight"/>
          <w:rFonts w:ascii="Times New Roman" w:hAnsi="Times New Roman" w:cs="Times New Roman"/>
          <w:color w:val="000000" w:themeColor="text1"/>
          <w:sz w:val="21"/>
          <w:szCs w:val="21"/>
        </w:rPr>
        <w:t>account</w:t>
      </w:r>
      <w:r w:rsidRPr="00E9055F">
        <w:rPr>
          <w:rFonts w:ascii="Times New Roman" w:hAnsi="Times New Roman" w:cs="Times New Roman"/>
          <w:color w:val="000000" w:themeColor="text1"/>
          <w:sz w:val="21"/>
          <w:szCs w:val="21"/>
          <w:shd w:val="clear" w:color="auto" w:fill="FFFFFF"/>
        </w:rPr>
        <w:t xml:space="preserve"> </w:t>
      </w:r>
      <w:r w:rsidRPr="00E9055F">
        <w:rPr>
          <w:rStyle w:val="diff-highlight"/>
          <w:rFonts w:ascii="Times New Roman" w:hAnsi="Times New Roman" w:cs="Times New Roman"/>
          <w:color w:val="000000" w:themeColor="text1"/>
          <w:sz w:val="21"/>
          <w:szCs w:val="21"/>
        </w:rPr>
        <w:t>different</w:t>
      </w:r>
      <w:r w:rsidRPr="00E9055F">
        <w:rPr>
          <w:rFonts w:ascii="Times New Roman" w:hAnsi="Times New Roman" w:cs="Times New Roman"/>
          <w:color w:val="000000" w:themeColor="text1"/>
          <w:sz w:val="21"/>
          <w:szCs w:val="21"/>
          <w:shd w:val="clear" w:color="auto" w:fill="FFFFFF"/>
        </w:rPr>
        <w:t xml:space="preserve"> </w:t>
      </w:r>
      <w:r w:rsidRPr="00E9055F">
        <w:rPr>
          <w:rStyle w:val="diff-highlight"/>
          <w:rFonts w:ascii="Times New Roman" w:hAnsi="Times New Roman" w:cs="Times New Roman"/>
          <w:color w:val="000000" w:themeColor="text1"/>
          <w:sz w:val="21"/>
          <w:szCs w:val="21"/>
        </w:rPr>
        <w:t>weighted</w:t>
      </w:r>
      <w:r w:rsidRPr="00E9055F">
        <w:rPr>
          <w:rFonts w:ascii="Times New Roman" w:hAnsi="Times New Roman" w:cs="Times New Roman"/>
          <w:color w:val="000000" w:themeColor="text1"/>
          <w:sz w:val="21"/>
          <w:szCs w:val="21"/>
          <w:shd w:val="clear" w:color="auto" w:fill="FFFFFF"/>
        </w:rPr>
        <w:t xml:space="preserve"> </w:t>
      </w:r>
      <w:r w:rsidRPr="00E9055F">
        <w:rPr>
          <w:rStyle w:val="diff-highlight"/>
          <w:rFonts w:ascii="Times New Roman" w:hAnsi="Times New Roman" w:cs="Times New Roman"/>
          <w:color w:val="000000" w:themeColor="text1"/>
          <w:sz w:val="21"/>
          <w:szCs w:val="21"/>
        </w:rPr>
        <w:t>revenue depending on how lucrative the order is (</w:t>
      </w:r>
      <w:proofErr w:type="spellStart"/>
      <w:r w:rsidRPr="00E9055F">
        <w:rPr>
          <w:rStyle w:val="diff-highlight"/>
          <w:rFonts w:ascii="Times New Roman" w:hAnsi="Times New Roman" w:cs="Times New Roman"/>
          <w:color w:val="000000" w:themeColor="text1"/>
          <w:sz w:val="21"/>
          <w:szCs w:val="21"/>
        </w:rPr>
        <w:t>ie</w:t>
      </w:r>
      <w:proofErr w:type="spellEnd"/>
      <w:r w:rsidRPr="00E9055F">
        <w:rPr>
          <w:rStyle w:val="diff-highlight"/>
          <w:rFonts w:ascii="Times New Roman" w:hAnsi="Times New Roman" w:cs="Times New Roman"/>
          <w:color w:val="000000" w:themeColor="text1"/>
          <w:sz w:val="21"/>
          <w:szCs w:val="21"/>
        </w:rPr>
        <w:t>. tendered</w:t>
      </w:r>
      <w:r w:rsidRPr="00E9055F">
        <w:rPr>
          <w:rFonts w:ascii="Times New Roman" w:hAnsi="Times New Roman" w:cs="Times New Roman"/>
          <w:color w:val="000000" w:themeColor="text1"/>
          <w:sz w:val="21"/>
          <w:szCs w:val="21"/>
          <w:shd w:val="clear" w:color="auto" w:fill="FFFFFF"/>
        </w:rPr>
        <w:t xml:space="preserve"> refrigerated perishables</w:t>
      </w:r>
      <w:r w:rsidRPr="00E9055F">
        <w:rPr>
          <w:rStyle w:val="diff-highlight"/>
          <w:rFonts w:ascii="Times New Roman" w:hAnsi="Times New Roman" w:cs="Times New Roman"/>
          <w:color w:val="000000" w:themeColor="text1"/>
          <w:sz w:val="21"/>
          <w:szCs w:val="21"/>
        </w:rPr>
        <w:t xml:space="preserve"> typically yield higher margins than dry good delivery)</w:t>
      </w:r>
      <w:r w:rsidRPr="00E9055F">
        <w:rPr>
          <w:rFonts w:ascii="Times New Roman" w:hAnsi="Times New Roman" w:cs="Times New Roman"/>
          <w:color w:val="000000" w:themeColor="text1"/>
          <w:sz w:val="21"/>
          <w:szCs w:val="21"/>
          <w:shd w:val="clear" w:color="auto" w:fill="FFFFFF"/>
        </w:rPr>
        <w:t xml:space="preserve">. Scoring is </w:t>
      </w:r>
      <w:r w:rsidRPr="00E9055F">
        <w:rPr>
          <w:rStyle w:val="diff-highlight"/>
          <w:rFonts w:ascii="Times New Roman" w:hAnsi="Times New Roman" w:cs="Times New Roman"/>
          <w:color w:val="000000" w:themeColor="text1"/>
          <w:sz w:val="21"/>
          <w:szCs w:val="21"/>
        </w:rPr>
        <w:t>established</w:t>
      </w:r>
      <w:r w:rsidRPr="00E9055F">
        <w:rPr>
          <w:rFonts w:ascii="Times New Roman" w:hAnsi="Times New Roman" w:cs="Times New Roman"/>
          <w:color w:val="000000" w:themeColor="text1"/>
          <w:sz w:val="21"/>
          <w:szCs w:val="21"/>
          <w:shd w:val="clear" w:color="auto" w:fill="FFFFFF"/>
        </w:rPr>
        <w:t xml:space="preserve"> as follows:</w:t>
      </w:r>
    </w:p>
    <w:p w14:paraId="3E60BFB5" w14:textId="0705B20D" w:rsidR="009870BD" w:rsidRPr="009870BD" w:rsidRDefault="009870BD" w:rsidP="00A64D89">
      <w:pPr>
        <w:numPr>
          <w:ilvl w:val="0"/>
          <w:numId w:val="3"/>
        </w:numPr>
        <w:spacing w:before="240" w:after="0" w:line="276" w:lineRule="auto"/>
        <w:jc w:val="both"/>
        <w:textAlignment w:val="baseline"/>
        <w:rPr>
          <w:rFonts w:ascii="Times New Roman" w:eastAsia="Times New Roman" w:hAnsi="Times New Roman" w:cs="Times New Roman"/>
          <w:color w:val="000000"/>
          <w:kern w:val="0"/>
          <w:sz w:val="21"/>
          <w:szCs w:val="21"/>
          <w:lang w:eastAsia="en-GB"/>
          <w14:ligatures w14:val="none"/>
        </w:rPr>
      </w:pPr>
      <w:r w:rsidRPr="009870BD">
        <w:rPr>
          <w:rFonts w:ascii="Times New Roman" w:eastAsia="Times New Roman" w:hAnsi="Times New Roman" w:cs="Times New Roman"/>
          <w:b/>
          <w:bCs/>
          <w:color w:val="000000"/>
          <w:kern w:val="0"/>
          <w:sz w:val="21"/>
          <w:szCs w:val="21"/>
          <w:lang w:eastAsia="en-GB"/>
          <w14:ligatures w14:val="none"/>
        </w:rPr>
        <w:t>Score 5</w:t>
      </w:r>
      <w:r w:rsidRPr="009870BD">
        <w:rPr>
          <w:rFonts w:ascii="Times New Roman" w:eastAsia="Times New Roman" w:hAnsi="Times New Roman" w:cs="Times New Roman"/>
          <w:color w:val="000000"/>
          <w:kern w:val="0"/>
          <w:sz w:val="21"/>
          <w:szCs w:val="21"/>
          <w:lang w:eastAsia="en-GB"/>
          <w14:ligatures w14:val="none"/>
        </w:rPr>
        <w:t xml:space="preserve"> → $100,000 or more</w:t>
      </w:r>
    </w:p>
    <w:p w14:paraId="20A75541" w14:textId="77777777" w:rsidR="009870BD" w:rsidRPr="009870BD" w:rsidRDefault="009870BD" w:rsidP="00A64D89">
      <w:pPr>
        <w:numPr>
          <w:ilvl w:val="0"/>
          <w:numId w:val="3"/>
        </w:numPr>
        <w:spacing w:after="0" w:line="276" w:lineRule="auto"/>
        <w:jc w:val="both"/>
        <w:textAlignment w:val="baseline"/>
        <w:rPr>
          <w:rFonts w:ascii="Times New Roman" w:eastAsia="Times New Roman" w:hAnsi="Times New Roman" w:cs="Times New Roman"/>
          <w:color w:val="000000"/>
          <w:kern w:val="0"/>
          <w:sz w:val="21"/>
          <w:szCs w:val="21"/>
          <w:lang w:eastAsia="en-GB"/>
          <w14:ligatures w14:val="none"/>
        </w:rPr>
      </w:pPr>
      <w:r w:rsidRPr="009870BD">
        <w:rPr>
          <w:rFonts w:ascii="Times New Roman" w:eastAsia="Times New Roman" w:hAnsi="Times New Roman" w:cs="Times New Roman"/>
          <w:b/>
          <w:bCs/>
          <w:color w:val="000000"/>
          <w:kern w:val="0"/>
          <w:sz w:val="21"/>
          <w:szCs w:val="21"/>
          <w:lang w:eastAsia="en-GB"/>
          <w14:ligatures w14:val="none"/>
        </w:rPr>
        <w:t>Score 4</w:t>
      </w:r>
      <w:r w:rsidRPr="009870BD">
        <w:rPr>
          <w:rFonts w:ascii="Times New Roman" w:eastAsia="Times New Roman" w:hAnsi="Times New Roman" w:cs="Times New Roman"/>
          <w:color w:val="000000"/>
          <w:kern w:val="0"/>
          <w:sz w:val="21"/>
          <w:szCs w:val="21"/>
          <w:lang w:eastAsia="en-GB"/>
          <w14:ligatures w14:val="none"/>
        </w:rPr>
        <w:t xml:space="preserve"> → $75,000 to $99,999</w:t>
      </w:r>
    </w:p>
    <w:p w14:paraId="4E7E5190" w14:textId="77777777" w:rsidR="009870BD" w:rsidRPr="009870BD" w:rsidRDefault="009870BD" w:rsidP="00A64D89">
      <w:pPr>
        <w:numPr>
          <w:ilvl w:val="0"/>
          <w:numId w:val="3"/>
        </w:numPr>
        <w:spacing w:after="0" w:line="276" w:lineRule="auto"/>
        <w:jc w:val="both"/>
        <w:textAlignment w:val="baseline"/>
        <w:rPr>
          <w:rFonts w:ascii="Times New Roman" w:eastAsia="Times New Roman" w:hAnsi="Times New Roman" w:cs="Times New Roman"/>
          <w:color w:val="000000"/>
          <w:kern w:val="0"/>
          <w:sz w:val="21"/>
          <w:szCs w:val="21"/>
          <w:lang w:eastAsia="en-GB"/>
          <w14:ligatures w14:val="none"/>
        </w:rPr>
      </w:pPr>
      <w:r w:rsidRPr="009870BD">
        <w:rPr>
          <w:rFonts w:ascii="Times New Roman" w:eastAsia="Times New Roman" w:hAnsi="Times New Roman" w:cs="Times New Roman"/>
          <w:b/>
          <w:bCs/>
          <w:color w:val="000000"/>
          <w:kern w:val="0"/>
          <w:sz w:val="21"/>
          <w:szCs w:val="21"/>
          <w:lang w:eastAsia="en-GB"/>
          <w14:ligatures w14:val="none"/>
        </w:rPr>
        <w:t>Score 3</w:t>
      </w:r>
      <w:r w:rsidRPr="009870BD">
        <w:rPr>
          <w:rFonts w:ascii="Times New Roman" w:eastAsia="Times New Roman" w:hAnsi="Times New Roman" w:cs="Times New Roman"/>
          <w:color w:val="000000"/>
          <w:kern w:val="0"/>
          <w:sz w:val="21"/>
          <w:szCs w:val="21"/>
          <w:lang w:eastAsia="en-GB"/>
          <w14:ligatures w14:val="none"/>
        </w:rPr>
        <w:t xml:space="preserve"> → $50,000 to $74,999</w:t>
      </w:r>
    </w:p>
    <w:p w14:paraId="5F0BEEEE" w14:textId="77777777" w:rsidR="009870BD" w:rsidRPr="009870BD" w:rsidRDefault="009870BD" w:rsidP="00A64D89">
      <w:pPr>
        <w:numPr>
          <w:ilvl w:val="0"/>
          <w:numId w:val="3"/>
        </w:numPr>
        <w:spacing w:after="0" w:line="276" w:lineRule="auto"/>
        <w:jc w:val="both"/>
        <w:textAlignment w:val="baseline"/>
        <w:rPr>
          <w:rFonts w:ascii="Times New Roman" w:eastAsia="Times New Roman" w:hAnsi="Times New Roman" w:cs="Times New Roman"/>
          <w:color w:val="000000"/>
          <w:kern w:val="0"/>
          <w:sz w:val="21"/>
          <w:szCs w:val="21"/>
          <w:lang w:eastAsia="en-GB"/>
          <w14:ligatures w14:val="none"/>
        </w:rPr>
      </w:pPr>
      <w:r w:rsidRPr="009870BD">
        <w:rPr>
          <w:rFonts w:ascii="Times New Roman" w:eastAsia="Times New Roman" w:hAnsi="Times New Roman" w:cs="Times New Roman"/>
          <w:b/>
          <w:bCs/>
          <w:color w:val="000000"/>
          <w:kern w:val="0"/>
          <w:sz w:val="21"/>
          <w:szCs w:val="21"/>
          <w:lang w:eastAsia="en-GB"/>
          <w14:ligatures w14:val="none"/>
        </w:rPr>
        <w:t>Score 2</w:t>
      </w:r>
      <w:r w:rsidRPr="009870BD">
        <w:rPr>
          <w:rFonts w:ascii="Times New Roman" w:eastAsia="Times New Roman" w:hAnsi="Times New Roman" w:cs="Times New Roman"/>
          <w:color w:val="000000"/>
          <w:kern w:val="0"/>
          <w:sz w:val="21"/>
          <w:szCs w:val="21"/>
          <w:lang w:eastAsia="en-GB"/>
          <w14:ligatures w14:val="none"/>
        </w:rPr>
        <w:t xml:space="preserve"> → $25,000 to $49,999</w:t>
      </w:r>
    </w:p>
    <w:p w14:paraId="67DA16B2" w14:textId="77777777" w:rsidR="009870BD" w:rsidRPr="009870BD" w:rsidRDefault="009870BD" w:rsidP="00A64D89">
      <w:pPr>
        <w:numPr>
          <w:ilvl w:val="0"/>
          <w:numId w:val="3"/>
        </w:numPr>
        <w:spacing w:after="240" w:line="276" w:lineRule="auto"/>
        <w:jc w:val="both"/>
        <w:textAlignment w:val="baseline"/>
        <w:rPr>
          <w:rFonts w:ascii="Times New Roman" w:eastAsia="Times New Roman" w:hAnsi="Times New Roman" w:cs="Times New Roman"/>
          <w:color w:val="000000"/>
          <w:kern w:val="0"/>
          <w:sz w:val="21"/>
          <w:szCs w:val="21"/>
          <w:lang w:eastAsia="en-GB"/>
          <w14:ligatures w14:val="none"/>
        </w:rPr>
      </w:pPr>
      <w:r w:rsidRPr="009870BD">
        <w:rPr>
          <w:rFonts w:ascii="Times New Roman" w:eastAsia="Times New Roman" w:hAnsi="Times New Roman" w:cs="Times New Roman"/>
          <w:b/>
          <w:bCs/>
          <w:color w:val="000000"/>
          <w:kern w:val="0"/>
          <w:sz w:val="21"/>
          <w:szCs w:val="21"/>
          <w:lang w:eastAsia="en-GB"/>
          <w14:ligatures w14:val="none"/>
        </w:rPr>
        <w:t>Score 1</w:t>
      </w:r>
      <w:r w:rsidRPr="009870BD">
        <w:rPr>
          <w:rFonts w:ascii="Times New Roman" w:eastAsia="Times New Roman" w:hAnsi="Times New Roman" w:cs="Times New Roman"/>
          <w:color w:val="000000"/>
          <w:kern w:val="0"/>
          <w:sz w:val="21"/>
          <w:szCs w:val="21"/>
          <w:lang w:eastAsia="en-GB"/>
          <w14:ligatures w14:val="none"/>
        </w:rPr>
        <w:t xml:space="preserve"> → Less than $25,000</w:t>
      </w:r>
    </w:p>
    <w:p w14:paraId="34A59CA2" w14:textId="77777777" w:rsidR="009870BD" w:rsidRPr="009870BD" w:rsidRDefault="009870BD" w:rsidP="00A64D89">
      <w:pPr>
        <w:spacing w:before="240" w:after="240" w:line="276" w:lineRule="auto"/>
        <w:jc w:val="both"/>
        <w:rPr>
          <w:rFonts w:ascii="Times New Roman" w:eastAsia="Times New Roman" w:hAnsi="Times New Roman" w:cs="Times New Roman"/>
          <w:color w:val="000000"/>
          <w:kern w:val="0"/>
          <w:sz w:val="21"/>
          <w:szCs w:val="21"/>
          <w:lang w:eastAsia="en-GB"/>
          <w14:ligatures w14:val="none"/>
        </w:rPr>
      </w:pPr>
      <w:r w:rsidRPr="009870BD">
        <w:rPr>
          <w:rFonts w:ascii="Times New Roman" w:eastAsia="Times New Roman" w:hAnsi="Times New Roman" w:cs="Times New Roman"/>
          <w:color w:val="000000"/>
          <w:kern w:val="0"/>
          <w:sz w:val="21"/>
          <w:szCs w:val="21"/>
          <w:lang w:eastAsia="en-GB"/>
          <w14:ligatures w14:val="none"/>
        </w:rPr>
        <w:t>This ensures that chains generating higher and more profitable revenue are prioritized.</w:t>
      </w:r>
    </w:p>
    <w:p w14:paraId="746D03F3" w14:textId="7EBA9790" w:rsidR="009870BD" w:rsidRDefault="009870BD" w:rsidP="00A64D89">
      <w:pPr>
        <w:spacing w:after="0" w:line="276" w:lineRule="auto"/>
        <w:jc w:val="both"/>
        <w:rPr>
          <w:rFonts w:ascii="Times New Roman" w:hAnsi="Times New Roman" w:cs="Times New Roman"/>
          <w:color w:val="000000" w:themeColor="text1"/>
          <w:sz w:val="21"/>
          <w:szCs w:val="21"/>
          <w:shd w:val="clear" w:color="auto" w:fill="FFFFFF"/>
        </w:rPr>
      </w:pPr>
      <w:r w:rsidRPr="009870BD">
        <w:rPr>
          <w:rFonts w:ascii="Times New Roman" w:eastAsia="Times New Roman" w:hAnsi="Times New Roman" w:cs="Times New Roman"/>
          <w:color w:val="000000" w:themeColor="text1"/>
          <w:kern w:val="0"/>
          <w:sz w:val="21"/>
          <w:szCs w:val="21"/>
          <w:lang w:eastAsia="en-GB"/>
          <w14:ligatures w14:val="none"/>
        </w:rPr>
        <w:t xml:space="preserve">This tailored RFM model enables Python Logistics to identify and rank its most valuable supermarket chains based on timeliness, frequency, and profitability—adjusted for business context. </w:t>
      </w:r>
      <w:r w:rsidRPr="00E9055F">
        <w:rPr>
          <w:rStyle w:val="diff-highlight"/>
          <w:rFonts w:ascii="Times New Roman" w:hAnsi="Times New Roman" w:cs="Times New Roman"/>
          <w:color w:val="000000" w:themeColor="text1"/>
          <w:sz w:val="21"/>
          <w:szCs w:val="21"/>
        </w:rPr>
        <w:t>Hence,</w:t>
      </w:r>
      <w:r w:rsidRPr="00E9055F">
        <w:rPr>
          <w:rFonts w:ascii="Times New Roman" w:hAnsi="Times New Roman" w:cs="Times New Roman"/>
          <w:color w:val="000000" w:themeColor="text1"/>
          <w:sz w:val="21"/>
          <w:szCs w:val="21"/>
          <w:shd w:val="clear" w:color="auto" w:fill="FFFFFF"/>
        </w:rPr>
        <w:t xml:space="preserve"> a data-driven </w:t>
      </w:r>
      <w:r w:rsidRPr="00E9055F">
        <w:rPr>
          <w:rStyle w:val="diff-highlight"/>
          <w:rFonts w:ascii="Times New Roman" w:hAnsi="Times New Roman" w:cs="Times New Roman"/>
          <w:color w:val="000000" w:themeColor="text1"/>
          <w:sz w:val="21"/>
          <w:szCs w:val="21"/>
        </w:rPr>
        <w:t>incentive</w:t>
      </w:r>
      <w:r w:rsidRPr="00E9055F">
        <w:rPr>
          <w:rFonts w:ascii="Times New Roman" w:hAnsi="Times New Roman" w:cs="Times New Roman"/>
          <w:color w:val="000000" w:themeColor="text1"/>
          <w:sz w:val="21"/>
          <w:szCs w:val="21"/>
          <w:shd w:val="clear" w:color="auto" w:fill="FFFFFF"/>
        </w:rPr>
        <w:t xml:space="preserve"> </w:t>
      </w:r>
      <w:r w:rsidRPr="00E9055F">
        <w:rPr>
          <w:rStyle w:val="diff-highlight"/>
          <w:rFonts w:ascii="Times New Roman" w:hAnsi="Times New Roman" w:cs="Times New Roman"/>
          <w:color w:val="000000" w:themeColor="text1"/>
          <w:sz w:val="21"/>
          <w:szCs w:val="21"/>
        </w:rPr>
        <w:t>to</w:t>
      </w:r>
      <w:r w:rsidRPr="00E9055F">
        <w:rPr>
          <w:rFonts w:ascii="Times New Roman" w:hAnsi="Times New Roman" w:cs="Times New Roman"/>
          <w:color w:val="000000" w:themeColor="text1"/>
          <w:sz w:val="21"/>
          <w:szCs w:val="21"/>
          <w:shd w:val="clear" w:color="auto" w:fill="FFFFFF"/>
        </w:rPr>
        <w:t xml:space="preserve"> </w:t>
      </w:r>
      <w:r w:rsidRPr="00E9055F">
        <w:rPr>
          <w:rStyle w:val="diff-highlight"/>
          <w:rFonts w:ascii="Times New Roman" w:hAnsi="Times New Roman" w:cs="Times New Roman"/>
          <w:color w:val="000000" w:themeColor="text1"/>
          <w:sz w:val="21"/>
          <w:szCs w:val="21"/>
        </w:rPr>
        <w:t>assist in</w:t>
      </w:r>
      <w:r w:rsidRPr="00E9055F">
        <w:rPr>
          <w:rFonts w:ascii="Times New Roman" w:hAnsi="Times New Roman" w:cs="Times New Roman"/>
          <w:color w:val="000000" w:themeColor="text1"/>
          <w:sz w:val="21"/>
          <w:szCs w:val="21"/>
          <w:shd w:val="clear" w:color="auto" w:fill="FFFFFF"/>
        </w:rPr>
        <w:t xml:space="preserve"> truck </w:t>
      </w:r>
      <w:r w:rsidRPr="00E9055F">
        <w:rPr>
          <w:rStyle w:val="diff-highlight"/>
          <w:rFonts w:ascii="Times New Roman" w:hAnsi="Times New Roman" w:cs="Times New Roman"/>
          <w:color w:val="000000" w:themeColor="text1"/>
          <w:sz w:val="21"/>
          <w:szCs w:val="21"/>
        </w:rPr>
        <w:t>assignment</w:t>
      </w:r>
      <w:r w:rsidRPr="00E9055F">
        <w:rPr>
          <w:rFonts w:ascii="Times New Roman" w:hAnsi="Times New Roman" w:cs="Times New Roman"/>
          <w:color w:val="000000" w:themeColor="text1"/>
          <w:sz w:val="21"/>
          <w:szCs w:val="21"/>
          <w:shd w:val="clear" w:color="auto" w:fill="FFFFFF"/>
        </w:rPr>
        <w:t>,</w:t>
      </w:r>
      <w:r w:rsidRPr="00E9055F">
        <w:rPr>
          <w:rStyle w:val="diff-highlight"/>
          <w:rFonts w:ascii="Times New Roman" w:hAnsi="Times New Roman" w:cs="Times New Roman"/>
          <w:color w:val="000000" w:themeColor="text1"/>
          <w:sz w:val="21"/>
          <w:szCs w:val="21"/>
        </w:rPr>
        <w:t xml:space="preserve"> properly</w:t>
      </w:r>
      <w:r w:rsidRPr="00E9055F">
        <w:rPr>
          <w:rFonts w:ascii="Times New Roman" w:hAnsi="Times New Roman" w:cs="Times New Roman"/>
          <w:color w:val="000000" w:themeColor="text1"/>
          <w:sz w:val="21"/>
          <w:szCs w:val="21"/>
          <w:shd w:val="clear" w:color="auto" w:fill="FFFFFF"/>
        </w:rPr>
        <w:t xml:space="preserve"> targeted marketing, and </w:t>
      </w:r>
      <w:r w:rsidRPr="00E9055F">
        <w:rPr>
          <w:rStyle w:val="diff-highlight"/>
          <w:rFonts w:ascii="Times New Roman" w:hAnsi="Times New Roman" w:cs="Times New Roman"/>
          <w:color w:val="000000" w:themeColor="text1"/>
          <w:sz w:val="21"/>
          <w:szCs w:val="21"/>
        </w:rPr>
        <w:t>develop</w:t>
      </w:r>
      <w:r w:rsidRPr="00E9055F">
        <w:rPr>
          <w:rFonts w:ascii="Times New Roman" w:hAnsi="Times New Roman" w:cs="Times New Roman"/>
          <w:color w:val="000000" w:themeColor="text1"/>
          <w:sz w:val="21"/>
          <w:szCs w:val="21"/>
          <w:shd w:val="clear" w:color="auto" w:fill="FFFFFF"/>
        </w:rPr>
        <w:t xml:space="preserve"> </w:t>
      </w:r>
      <w:r w:rsidRPr="00E9055F">
        <w:rPr>
          <w:rStyle w:val="diff-highlight"/>
          <w:rFonts w:ascii="Times New Roman" w:hAnsi="Times New Roman" w:cs="Times New Roman"/>
          <w:color w:val="000000" w:themeColor="text1"/>
          <w:sz w:val="21"/>
          <w:szCs w:val="21"/>
        </w:rPr>
        <w:t>longer</w:t>
      </w:r>
      <w:r w:rsidRPr="00E9055F">
        <w:rPr>
          <w:rFonts w:ascii="Times New Roman" w:hAnsi="Times New Roman" w:cs="Times New Roman"/>
          <w:color w:val="000000" w:themeColor="text1"/>
          <w:sz w:val="21"/>
          <w:szCs w:val="21"/>
          <w:shd w:val="clear" w:color="auto" w:fill="FFFFFF"/>
        </w:rPr>
        <w:t xml:space="preserve">-term relationships, </w:t>
      </w:r>
      <w:r w:rsidRPr="00E9055F">
        <w:rPr>
          <w:rStyle w:val="diff-highlight"/>
          <w:rFonts w:ascii="Times New Roman" w:hAnsi="Times New Roman" w:cs="Times New Roman"/>
          <w:color w:val="000000" w:themeColor="text1"/>
          <w:sz w:val="21"/>
          <w:szCs w:val="21"/>
        </w:rPr>
        <w:t>while</w:t>
      </w:r>
      <w:r w:rsidRPr="00E9055F">
        <w:rPr>
          <w:rFonts w:ascii="Times New Roman" w:hAnsi="Times New Roman" w:cs="Times New Roman"/>
          <w:color w:val="000000" w:themeColor="text1"/>
          <w:sz w:val="21"/>
          <w:szCs w:val="21"/>
          <w:shd w:val="clear" w:color="auto" w:fill="FFFFFF"/>
        </w:rPr>
        <w:t xml:space="preserve"> </w:t>
      </w:r>
      <w:r w:rsidRPr="00E9055F">
        <w:rPr>
          <w:rStyle w:val="diff-highlight"/>
          <w:rFonts w:ascii="Times New Roman" w:hAnsi="Times New Roman" w:cs="Times New Roman"/>
          <w:color w:val="000000" w:themeColor="text1"/>
          <w:sz w:val="21"/>
          <w:szCs w:val="21"/>
        </w:rPr>
        <w:t>improving the overall</w:t>
      </w:r>
      <w:r w:rsidRPr="00E9055F">
        <w:rPr>
          <w:rFonts w:ascii="Times New Roman" w:hAnsi="Times New Roman" w:cs="Times New Roman"/>
          <w:color w:val="000000" w:themeColor="text1"/>
          <w:sz w:val="21"/>
          <w:szCs w:val="21"/>
          <w:shd w:val="clear" w:color="auto" w:fill="FFFFFF"/>
        </w:rPr>
        <w:t xml:space="preserve"> use of</w:t>
      </w:r>
      <w:r w:rsidRPr="00E9055F">
        <w:rPr>
          <w:rStyle w:val="diff-highlight"/>
          <w:rFonts w:ascii="Times New Roman" w:hAnsi="Times New Roman" w:cs="Times New Roman"/>
          <w:color w:val="000000" w:themeColor="text1"/>
          <w:sz w:val="21"/>
          <w:szCs w:val="21"/>
        </w:rPr>
        <w:t xml:space="preserve"> their</w:t>
      </w:r>
      <w:r w:rsidRPr="00E9055F">
        <w:rPr>
          <w:rFonts w:ascii="Times New Roman" w:hAnsi="Times New Roman" w:cs="Times New Roman"/>
          <w:color w:val="000000" w:themeColor="text1"/>
          <w:sz w:val="21"/>
          <w:szCs w:val="21"/>
          <w:shd w:val="clear" w:color="auto" w:fill="FFFFFF"/>
        </w:rPr>
        <w:t xml:space="preserve"> limited logistics resources.</w:t>
      </w:r>
    </w:p>
    <w:p w14:paraId="17E3EC7E" w14:textId="77777777" w:rsidR="00E9055F" w:rsidRDefault="00E9055F" w:rsidP="00A64D89">
      <w:pPr>
        <w:spacing w:after="0" w:line="276" w:lineRule="auto"/>
        <w:jc w:val="both"/>
        <w:rPr>
          <w:rFonts w:ascii="Times New Roman" w:hAnsi="Times New Roman" w:cs="Times New Roman"/>
          <w:color w:val="000000" w:themeColor="text1"/>
          <w:sz w:val="21"/>
          <w:szCs w:val="21"/>
          <w:shd w:val="clear" w:color="auto" w:fill="FFFFFF"/>
        </w:rPr>
      </w:pPr>
    </w:p>
    <w:p w14:paraId="4ABC5A71" w14:textId="77777777" w:rsidR="00E9055F" w:rsidRDefault="00E9055F" w:rsidP="00A64D89">
      <w:pPr>
        <w:spacing w:after="0" w:line="276" w:lineRule="auto"/>
        <w:jc w:val="both"/>
        <w:rPr>
          <w:rFonts w:ascii="Times New Roman" w:hAnsi="Times New Roman" w:cs="Times New Roman"/>
          <w:i/>
          <w:iCs/>
          <w:color w:val="0C0C0C"/>
          <w:kern w:val="0"/>
          <w:sz w:val="20"/>
          <w:szCs w:val="20"/>
          <w:lang w:val="en-GB"/>
        </w:rPr>
      </w:pPr>
    </w:p>
    <w:p w14:paraId="255E0298" w14:textId="77777777" w:rsidR="00E9055F" w:rsidRDefault="00E9055F" w:rsidP="00A64D89">
      <w:pPr>
        <w:spacing w:after="0" w:line="276" w:lineRule="auto"/>
        <w:jc w:val="both"/>
        <w:rPr>
          <w:rFonts w:ascii="Times New Roman" w:hAnsi="Times New Roman" w:cs="Times New Roman"/>
          <w:i/>
          <w:iCs/>
          <w:color w:val="0C0C0C"/>
          <w:kern w:val="0"/>
          <w:sz w:val="20"/>
          <w:szCs w:val="20"/>
          <w:lang w:val="en-GB"/>
        </w:rPr>
      </w:pPr>
    </w:p>
    <w:p w14:paraId="78C0B334" w14:textId="77777777" w:rsidR="00E9055F" w:rsidRDefault="00E9055F" w:rsidP="00A64D89">
      <w:pPr>
        <w:spacing w:after="0" w:line="276" w:lineRule="auto"/>
        <w:jc w:val="both"/>
        <w:rPr>
          <w:rFonts w:ascii="Times New Roman" w:hAnsi="Times New Roman" w:cs="Times New Roman"/>
          <w:i/>
          <w:iCs/>
          <w:color w:val="0C0C0C"/>
          <w:kern w:val="0"/>
          <w:sz w:val="20"/>
          <w:szCs w:val="20"/>
          <w:lang w:val="en-GB"/>
        </w:rPr>
      </w:pPr>
    </w:p>
    <w:p w14:paraId="71EA2372" w14:textId="77777777" w:rsidR="00E9055F" w:rsidRDefault="00E9055F" w:rsidP="00E9055F">
      <w:pPr>
        <w:spacing w:after="0" w:line="276" w:lineRule="auto"/>
        <w:jc w:val="center"/>
        <w:rPr>
          <w:rFonts w:ascii="Times New Roman" w:hAnsi="Times New Roman" w:cs="Times New Roman"/>
          <w:i/>
          <w:iCs/>
          <w:color w:val="0C0C0C"/>
          <w:kern w:val="0"/>
          <w:sz w:val="20"/>
          <w:szCs w:val="20"/>
          <w:lang w:val="en-GB"/>
        </w:rPr>
      </w:pPr>
      <w:r w:rsidRPr="00E9055F">
        <w:rPr>
          <w:rFonts w:ascii="Times New Roman" w:hAnsi="Times New Roman" w:cs="Times New Roman"/>
          <w:i/>
          <w:iCs/>
          <w:noProof/>
          <w:color w:val="000000" w:themeColor="text1"/>
          <w:sz w:val="20"/>
          <w:szCs w:val="20"/>
          <w:shd w:val="clear" w:color="auto" w:fill="FFFFFF"/>
        </w:rPr>
        <w:lastRenderedPageBreak/>
        <w:drawing>
          <wp:inline distT="0" distB="0" distL="0" distR="0" wp14:anchorId="4D583D48" wp14:editId="243DCF5B">
            <wp:extent cx="4301257" cy="2184174"/>
            <wp:effectExtent l="0" t="0" r="4445" b="635"/>
            <wp:docPr id="2051298914" name="Picture 1" descr="A table with numbers and a number of ite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298914" name="Picture 1" descr="A table with numbers and a number of item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75164" cy="2221704"/>
                    </a:xfrm>
                    <a:prstGeom prst="rect">
                      <a:avLst/>
                    </a:prstGeom>
                  </pic:spPr>
                </pic:pic>
              </a:graphicData>
            </a:graphic>
          </wp:inline>
        </w:drawing>
      </w:r>
    </w:p>
    <w:p w14:paraId="60E43A88" w14:textId="316E5CC8" w:rsidR="00E9055F" w:rsidRPr="00E9055F" w:rsidRDefault="00E9055F" w:rsidP="00E9055F">
      <w:pPr>
        <w:spacing w:after="0" w:line="276" w:lineRule="auto"/>
        <w:jc w:val="center"/>
        <w:rPr>
          <w:rFonts w:ascii="Times New Roman" w:hAnsi="Times New Roman" w:cs="Times New Roman"/>
          <w:b/>
          <w:bCs/>
          <w:i/>
          <w:iCs/>
          <w:color w:val="000000" w:themeColor="text1"/>
          <w:sz w:val="20"/>
          <w:szCs w:val="20"/>
          <w:shd w:val="clear" w:color="auto" w:fill="FFFFFF"/>
        </w:rPr>
      </w:pPr>
      <w:r w:rsidRPr="00E9055F">
        <w:rPr>
          <w:rFonts w:ascii="Times New Roman" w:hAnsi="Times New Roman" w:cs="Times New Roman"/>
          <w:b/>
          <w:bCs/>
          <w:i/>
          <w:iCs/>
          <w:color w:val="0C0C0C"/>
          <w:kern w:val="0"/>
          <w:sz w:val="20"/>
          <w:szCs w:val="20"/>
          <w:lang w:val="en-GB"/>
        </w:rPr>
        <w:t>Table 1: RFM Scoring Criteria for Supermarket Customers</w:t>
      </w:r>
    </w:p>
    <w:p w14:paraId="1F5526AA" w14:textId="77777777" w:rsidR="009870BD" w:rsidRPr="009870BD" w:rsidRDefault="009870BD" w:rsidP="00A64D89">
      <w:pPr>
        <w:spacing w:after="0" w:line="276" w:lineRule="auto"/>
        <w:jc w:val="both"/>
        <w:rPr>
          <w:rFonts w:ascii="Times New Roman" w:eastAsia="Times New Roman" w:hAnsi="Times New Roman" w:cs="Times New Roman"/>
          <w:color w:val="000000"/>
          <w:kern w:val="0"/>
          <w:sz w:val="21"/>
          <w:szCs w:val="21"/>
          <w:lang w:eastAsia="en-GB"/>
          <w14:ligatures w14:val="none"/>
        </w:rPr>
      </w:pPr>
    </w:p>
    <w:p w14:paraId="55EBC0AA" w14:textId="77777777" w:rsidR="00E9055F" w:rsidRDefault="009870BD" w:rsidP="00E9055F">
      <w:pPr>
        <w:spacing w:after="0" w:line="276" w:lineRule="auto"/>
        <w:jc w:val="both"/>
        <w:rPr>
          <w:rFonts w:ascii="Times New Roman" w:eastAsia="Times New Roman" w:hAnsi="Times New Roman" w:cs="Times New Roman"/>
          <w:b/>
          <w:bCs/>
          <w:color w:val="000000"/>
          <w:kern w:val="0"/>
          <w:sz w:val="21"/>
          <w:szCs w:val="21"/>
          <w:lang w:eastAsia="en-GB"/>
          <w14:ligatures w14:val="none"/>
        </w:rPr>
      </w:pPr>
      <w:r w:rsidRPr="009870BD">
        <w:rPr>
          <w:rFonts w:ascii="Times New Roman" w:eastAsia="Times New Roman" w:hAnsi="Times New Roman" w:cs="Times New Roman"/>
          <w:b/>
          <w:bCs/>
          <w:color w:val="000000"/>
          <w:kern w:val="0"/>
          <w:sz w:val="21"/>
          <w:szCs w:val="21"/>
          <w:lang w:eastAsia="en-GB"/>
          <w14:ligatures w14:val="none"/>
        </w:rPr>
        <w:t>A</w:t>
      </w:r>
      <w:r w:rsidR="00E9055F" w:rsidRPr="00E9055F">
        <w:rPr>
          <w:rFonts w:ascii="Times New Roman" w:eastAsia="Times New Roman" w:hAnsi="Times New Roman" w:cs="Times New Roman"/>
          <w:b/>
          <w:bCs/>
          <w:color w:val="000000"/>
          <w:kern w:val="0"/>
          <w:sz w:val="21"/>
          <w:szCs w:val="21"/>
          <w:lang w:eastAsia="en-GB"/>
          <w14:ligatures w14:val="none"/>
        </w:rPr>
        <w:t xml:space="preserve">NS </w:t>
      </w:r>
      <w:r w:rsidRPr="009870BD">
        <w:rPr>
          <w:rFonts w:ascii="Times New Roman" w:eastAsia="Times New Roman" w:hAnsi="Times New Roman" w:cs="Times New Roman"/>
          <w:b/>
          <w:bCs/>
          <w:color w:val="000000"/>
          <w:kern w:val="0"/>
          <w:sz w:val="21"/>
          <w:szCs w:val="21"/>
          <w:lang w:eastAsia="en-GB"/>
          <w14:ligatures w14:val="none"/>
        </w:rPr>
        <w:t>2</w:t>
      </w:r>
      <w:r w:rsidR="00E9055F" w:rsidRPr="00E9055F">
        <w:rPr>
          <w:rFonts w:ascii="Times New Roman" w:eastAsia="Times New Roman" w:hAnsi="Times New Roman" w:cs="Times New Roman"/>
          <w:b/>
          <w:bCs/>
          <w:color w:val="000000"/>
          <w:kern w:val="0"/>
          <w:sz w:val="21"/>
          <w:szCs w:val="21"/>
          <w:lang w:eastAsia="en-GB"/>
          <w14:ligatures w14:val="none"/>
        </w:rPr>
        <w:t>)</w:t>
      </w:r>
      <w:r w:rsidRPr="009870BD">
        <w:rPr>
          <w:rFonts w:ascii="Times New Roman" w:eastAsia="Times New Roman" w:hAnsi="Times New Roman" w:cs="Times New Roman"/>
          <w:b/>
          <w:bCs/>
          <w:color w:val="000000"/>
          <w:kern w:val="0"/>
          <w:sz w:val="21"/>
          <w:szCs w:val="21"/>
          <w:lang w:eastAsia="en-GB"/>
          <w14:ligatures w14:val="none"/>
        </w:rPr>
        <w:t>: Applying Choice Models for Granular Targeting</w:t>
      </w:r>
    </w:p>
    <w:p w14:paraId="28EE7554" w14:textId="496C2C49" w:rsidR="00A54A36" w:rsidRPr="00E9055F" w:rsidRDefault="00A54A36" w:rsidP="00E9055F">
      <w:pPr>
        <w:spacing w:after="0" w:line="276" w:lineRule="auto"/>
        <w:jc w:val="both"/>
        <w:rPr>
          <w:rFonts w:ascii="Times New Roman" w:eastAsia="Times New Roman" w:hAnsi="Times New Roman" w:cs="Times New Roman"/>
          <w:b/>
          <w:bCs/>
          <w:color w:val="000000"/>
          <w:kern w:val="0"/>
          <w:sz w:val="21"/>
          <w:szCs w:val="21"/>
          <w:lang w:eastAsia="en-GB"/>
          <w14:ligatures w14:val="none"/>
        </w:rPr>
      </w:pPr>
      <w:r w:rsidRPr="00E9055F">
        <w:rPr>
          <w:rFonts w:ascii="Times New Roman" w:eastAsia="Times New Roman" w:hAnsi="Times New Roman" w:cs="Times New Roman"/>
          <w:color w:val="000000"/>
          <w:kern w:val="0"/>
          <w:sz w:val="21"/>
          <w:szCs w:val="21"/>
          <w:lang w:eastAsia="en-GB"/>
          <w14:ligatures w14:val="none"/>
        </w:rPr>
        <w:t>Building on the RFM segmentation, Python Logistics can use choice models—such as logistic regression or multinomial logit—to predict the likelihood of future engagement from supermarket chains. The models contain recency of perishable orders, frequency adjusted for stores, and revenue from high-margin deliveries as variables to predict the probability of a customer’s continued profitable engagement with Python.</w:t>
      </w:r>
    </w:p>
    <w:p w14:paraId="5F17E7FD" w14:textId="09EC2BFE" w:rsidR="00A54A36" w:rsidRPr="00E9055F" w:rsidRDefault="00A54A36" w:rsidP="00A64D89">
      <w:pPr>
        <w:spacing w:before="240" w:after="240" w:line="276" w:lineRule="auto"/>
        <w:jc w:val="both"/>
        <w:rPr>
          <w:rFonts w:ascii="Times New Roman" w:eastAsia="Times New Roman" w:hAnsi="Times New Roman" w:cs="Times New Roman"/>
          <w:color w:val="000000"/>
          <w:kern w:val="0"/>
          <w:sz w:val="21"/>
          <w:szCs w:val="21"/>
          <w:lang w:eastAsia="en-GB"/>
          <w14:ligatures w14:val="none"/>
        </w:rPr>
      </w:pPr>
      <w:r w:rsidRPr="00E9055F">
        <w:rPr>
          <w:rFonts w:ascii="Times New Roman" w:eastAsia="Times New Roman" w:hAnsi="Times New Roman" w:cs="Times New Roman"/>
          <w:color w:val="000000"/>
          <w:kern w:val="0"/>
          <w:sz w:val="21"/>
          <w:szCs w:val="21"/>
          <w:lang w:eastAsia="en-GB"/>
          <w14:ligatures w14:val="none"/>
        </w:rPr>
        <w:t xml:space="preserve">By reviewing historic </w:t>
      </w:r>
      <w:r w:rsidR="00E9055F" w:rsidRPr="00E9055F">
        <w:rPr>
          <w:rFonts w:ascii="Times New Roman" w:eastAsia="Times New Roman" w:hAnsi="Times New Roman" w:cs="Times New Roman"/>
          <w:color w:val="000000"/>
          <w:kern w:val="0"/>
          <w:sz w:val="21"/>
          <w:szCs w:val="21"/>
          <w:lang w:eastAsia="en-GB"/>
          <w14:ligatures w14:val="none"/>
        </w:rPr>
        <w:t>behaviours</w:t>
      </w:r>
      <w:r w:rsidRPr="00E9055F">
        <w:rPr>
          <w:rFonts w:ascii="Times New Roman" w:eastAsia="Times New Roman" w:hAnsi="Times New Roman" w:cs="Times New Roman"/>
          <w:color w:val="000000"/>
          <w:kern w:val="0"/>
          <w:sz w:val="21"/>
          <w:szCs w:val="21"/>
          <w:lang w:eastAsia="en-GB"/>
          <w14:ligatures w14:val="none"/>
        </w:rPr>
        <w:t xml:space="preserve"> and characteristics, each customer can be assessed with a choice score representing the likelihood of future engagement within a value score. Customers can then be ranked and segmented into targeted groups based on their score, offering a more nuanced view than RFM tiers alone.</w:t>
      </w:r>
    </w:p>
    <w:p w14:paraId="332BB1E6" w14:textId="77777777" w:rsidR="00A54A36" w:rsidRPr="00E9055F" w:rsidRDefault="00A54A36" w:rsidP="00A64D89">
      <w:pPr>
        <w:spacing w:before="240" w:after="240" w:line="276" w:lineRule="auto"/>
        <w:jc w:val="both"/>
        <w:rPr>
          <w:rFonts w:ascii="Times New Roman" w:eastAsia="Times New Roman" w:hAnsi="Times New Roman" w:cs="Times New Roman"/>
          <w:color w:val="000000"/>
          <w:kern w:val="0"/>
          <w:sz w:val="21"/>
          <w:szCs w:val="21"/>
          <w:lang w:eastAsia="en-GB"/>
          <w14:ligatures w14:val="none"/>
        </w:rPr>
      </w:pPr>
      <w:r w:rsidRPr="00E9055F">
        <w:rPr>
          <w:rFonts w:ascii="Times New Roman" w:eastAsia="Times New Roman" w:hAnsi="Times New Roman" w:cs="Times New Roman"/>
          <w:color w:val="000000"/>
          <w:kern w:val="0"/>
          <w:sz w:val="21"/>
          <w:szCs w:val="21"/>
          <w:lang w:eastAsia="en-GB"/>
          <w14:ligatures w14:val="none"/>
        </w:rPr>
        <w:t>This enables strategic targeting: top-scoring clients can receive priority truck allocation and personalized marketing, while mid-tier clients may benefit from service incentives, and low-scoring clients can be engaged minimally. Trade-offs of time and resources will be most productive when they focus on customers with a greater likelihood of returns based on RFM and choice scores.</w:t>
      </w:r>
    </w:p>
    <w:p w14:paraId="13FA7631" w14:textId="77777777" w:rsidR="00A54A36" w:rsidRDefault="00A54A36" w:rsidP="00A64D89">
      <w:pPr>
        <w:spacing w:before="240" w:after="240" w:line="276" w:lineRule="auto"/>
        <w:jc w:val="both"/>
        <w:rPr>
          <w:rFonts w:ascii="Times New Roman" w:eastAsia="Times New Roman" w:hAnsi="Times New Roman" w:cs="Times New Roman"/>
          <w:color w:val="000000"/>
          <w:kern w:val="0"/>
          <w:sz w:val="21"/>
          <w:szCs w:val="21"/>
          <w:lang w:eastAsia="en-GB"/>
          <w14:ligatures w14:val="none"/>
        </w:rPr>
      </w:pPr>
      <w:r w:rsidRPr="00E9055F">
        <w:rPr>
          <w:rFonts w:ascii="Times New Roman" w:eastAsia="Times New Roman" w:hAnsi="Times New Roman" w:cs="Times New Roman"/>
          <w:color w:val="000000"/>
          <w:kern w:val="0"/>
          <w:sz w:val="21"/>
          <w:szCs w:val="21"/>
          <w:lang w:eastAsia="en-GB"/>
          <w14:ligatures w14:val="none"/>
        </w:rPr>
        <w:t>In summary, choice models transform RFM scoring into a probability-driven targeting tool, enabling Python Logistics to align operational and marketing resources with the customers most likely to drive long-term value.</w:t>
      </w:r>
    </w:p>
    <w:p w14:paraId="66E3E8BB" w14:textId="4F3202BF" w:rsidR="00987A5E" w:rsidRDefault="00E9055F" w:rsidP="00987A5E">
      <w:pPr>
        <w:spacing w:after="0" w:line="240" w:lineRule="auto"/>
        <w:jc w:val="center"/>
        <w:rPr>
          <w:rFonts w:ascii="Times New Roman" w:eastAsia="Times New Roman" w:hAnsi="Times New Roman" w:cs="Times New Roman"/>
          <w:color w:val="000000"/>
          <w:kern w:val="0"/>
          <w:sz w:val="21"/>
          <w:szCs w:val="21"/>
          <w:lang w:eastAsia="en-GB"/>
          <w14:ligatures w14:val="none"/>
        </w:rPr>
      </w:pPr>
      <w:r>
        <w:rPr>
          <w:rFonts w:ascii="Times New Roman" w:eastAsia="Times New Roman" w:hAnsi="Times New Roman" w:cs="Times New Roman"/>
          <w:noProof/>
          <w:color w:val="000000"/>
          <w:kern w:val="0"/>
          <w:sz w:val="21"/>
          <w:szCs w:val="21"/>
          <w:lang w:eastAsia="en-GB"/>
        </w:rPr>
        <w:drawing>
          <wp:inline distT="0" distB="0" distL="0" distR="0" wp14:anchorId="4517EBA6" wp14:editId="5377567D">
            <wp:extent cx="5124616" cy="1014521"/>
            <wp:effectExtent l="0" t="0" r="0" b="1905"/>
            <wp:docPr id="20747159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15973" name="Picture 207471597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24616" cy="1014521"/>
                    </a:xfrm>
                    <a:prstGeom prst="rect">
                      <a:avLst/>
                    </a:prstGeom>
                  </pic:spPr>
                </pic:pic>
              </a:graphicData>
            </a:graphic>
          </wp:inline>
        </w:drawing>
      </w:r>
    </w:p>
    <w:p w14:paraId="4C120A09" w14:textId="6B17DF72" w:rsidR="00987A5E" w:rsidRPr="00987A5E" w:rsidRDefault="00987A5E" w:rsidP="00987A5E">
      <w:pPr>
        <w:spacing w:after="0" w:line="276" w:lineRule="auto"/>
        <w:jc w:val="center"/>
        <w:rPr>
          <w:rFonts w:ascii="Times New Roman" w:eastAsia="Times New Roman" w:hAnsi="Times New Roman" w:cs="Times New Roman"/>
          <w:b/>
          <w:bCs/>
          <w:i/>
          <w:iCs/>
          <w:color w:val="000000"/>
          <w:kern w:val="0"/>
          <w:sz w:val="21"/>
          <w:szCs w:val="21"/>
          <w:lang w:eastAsia="en-GB"/>
          <w14:ligatures w14:val="none"/>
        </w:rPr>
      </w:pPr>
      <w:r w:rsidRPr="00987A5E">
        <w:rPr>
          <w:rFonts w:ascii="Times New Roman" w:hAnsi="Times New Roman" w:cs="Times New Roman"/>
          <w:b/>
          <w:bCs/>
          <w:i/>
          <w:iCs/>
          <w:color w:val="0C0C0C"/>
          <w:kern w:val="0"/>
          <w:sz w:val="20"/>
          <w:szCs w:val="20"/>
          <w:lang w:val="en-GB"/>
        </w:rPr>
        <w:t>Table 2: Choice Model-Based Decile Segmentation</w:t>
      </w:r>
    </w:p>
    <w:p w14:paraId="1E83ED2A" w14:textId="77777777" w:rsidR="00987A5E" w:rsidRDefault="009870BD" w:rsidP="00987A5E">
      <w:pPr>
        <w:spacing w:before="240" w:after="0" w:line="276" w:lineRule="auto"/>
        <w:jc w:val="both"/>
        <w:rPr>
          <w:rFonts w:ascii="Times New Roman" w:eastAsia="Times New Roman" w:hAnsi="Times New Roman" w:cs="Times New Roman"/>
          <w:b/>
          <w:bCs/>
          <w:color w:val="000000"/>
          <w:kern w:val="0"/>
          <w:sz w:val="21"/>
          <w:szCs w:val="21"/>
          <w:lang w:eastAsia="en-GB"/>
          <w14:ligatures w14:val="none"/>
        </w:rPr>
      </w:pPr>
      <w:r w:rsidRPr="009870BD">
        <w:rPr>
          <w:rFonts w:ascii="Times New Roman" w:eastAsia="Times New Roman" w:hAnsi="Times New Roman" w:cs="Times New Roman"/>
          <w:b/>
          <w:bCs/>
          <w:color w:val="000000"/>
          <w:kern w:val="0"/>
          <w:sz w:val="21"/>
          <w:szCs w:val="21"/>
          <w:lang w:eastAsia="en-GB"/>
          <w14:ligatures w14:val="none"/>
        </w:rPr>
        <w:t>ANS 3 ) Customer Evolution and Lifetime Valuation Using Transition Matri</w:t>
      </w:r>
      <w:r w:rsidR="00987A5E" w:rsidRPr="00987A5E">
        <w:rPr>
          <w:rFonts w:ascii="Times New Roman" w:eastAsia="Times New Roman" w:hAnsi="Times New Roman" w:cs="Times New Roman"/>
          <w:b/>
          <w:bCs/>
          <w:color w:val="000000"/>
          <w:kern w:val="0"/>
          <w:sz w:val="21"/>
          <w:szCs w:val="21"/>
          <w:lang w:eastAsia="en-GB"/>
          <w14:ligatures w14:val="none"/>
        </w:rPr>
        <w:t>x</w:t>
      </w:r>
    </w:p>
    <w:p w14:paraId="102AF444" w14:textId="3D108BFE" w:rsidR="00A54A36" w:rsidRPr="00987A5E" w:rsidRDefault="00A54A36" w:rsidP="00987A5E">
      <w:pPr>
        <w:spacing w:line="240" w:lineRule="auto"/>
        <w:jc w:val="both"/>
        <w:rPr>
          <w:rFonts w:ascii="Times New Roman" w:eastAsia="Times New Roman" w:hAnsi="Times New Roman" w:cs="Times New Roman"/>
          <w:b/>
          <w:bCs/>
          <w:color w:val="000000"/>
          <w:kern w:val="0"/>
          <w:sz w:val="21"/>
          <w:szCs w:val="21"/>
          <w:lang w:eastAsia="en-GB"/>
          <w14:ligatures w14:val="none"/>
        </w:rPr>
      </w:pPr>
      <w:r w:rsidRPr="00E9055F">
        <w:rPr>
          <w:rFonts w:ascii="Times New Roman" w:eastAsia="Times New Roman" w:hAnsi="Times New Roman" w:cs="Times New Roman"/>
          <w:color w:val="000000"/>
          <w:kern w:val="0"/>
          <w:sz w:val="21"/>
          <w:szCs w:val="21"/>
          <w:lang w:eastAsia="en-GB"/>
          <w14:ligatures w14:val="none"/>
        </w:rPr>
        <w:t xml:space="preserve">Python Logistics can use a transition matrix to model how customers evolve across </w:t>
      </w:r>
      <w:r w:rsidR="00987A5E" w:rsidRPr="00E9055F">
        <w:rPr>
          <w:rFonts w:ascii="Times New Roman" w:eastAsia="Times New Roman" w:hAnsi="Times New Roman" w:cs="Times New Roman"/>
          <w:color w:val="000000"/>
          <w:kern w:val="0"/>
          <w:sz w:val="21"/>
          <w:szCs w:val="21"/>
          <w:lang w:eastAsia="en-GB"/>
          <w14:ligatures w14:val="none"/>
        </w:rPr>
        <w:t>behaviour</w:t>
      </w:r>
      <w:r w:rsidRPr="00E9055F">
        <w:rPr>
          <w:rFonts w:ascii="Times New Roman" w:eastAsia="Times New Roman" w:hAnsi="Times New Roman" w:cs="Times New Roman"/>
          <w:color w:val="000000"/>
          <w:kern w:val="0"/>
          <w:sz w:val="21"/>
          <w:szCs w:val="21"/>
          <w:lang w:eastAsia="en-GB"/>
          <w14:ligatures w14:val="none"/>
        </w:rPr>
        <w:t>-based segments to evaluate the long-term value of supermarket chains. They can then apply discount rates to make reasonable estimates of the present value of future profits, which is essential for computing Customer Lifetime Value (CLV).</w:t>
      </w:r>
    </w:p>
    <w:p w14:paraId="0949B4F7" w14:textId="3ED755B5" w:rsidR="00A54A36" w:rsidRPr="00E9055F" w:rsidRDefault="00A54A36" w:rsidP="00A64D89">
      <w:pPr>
        <w:spacing w:before="240" w:after="240" w:line="276" w:lineRule="auto"/>
        <w:jc w:val="both"/>
        <w:rPr>
          <w:rFonts w:ascii="Times New Roman" w:eastAsia="Times New Roman" w:hAnsi="Times New Roman" w:cs="Times New Roman"/>
          <w:color w:val="000000"/>
          <w:kern w:val="0"/>
          <w:sz w:val="21"/>
          <w:szCs w:val="21"/>
          <w:lang w:eastAsia="en-GB"/>
          <w14:ligatures w14:val="none"/>
        </w:rPr>
      </w:pPr>
      <w:r w:rsidRPr="00E9055F">
        <w:rPr>
          <w:rFonts w:ascii="Times New Roman" w:eastAsia="Times New Roman" w:hAnsi="Times New Roman" w:cs="Times New Roman"/>
          <w:color w:val="000000"/>
          <w:kern w:val="0"/>
          <w:sz w:val="21"/>
          <w:szCs w:val="21"/>
          <w:lang w:eastAsia="en-GB"/>
          <w14:ligatures w14:val="none"/>
        </w:rPr>
        <w:t xml:space="preserve">A transition matrix quantifies the likelihood of a customer moving from one segment to another over time, such as from "Gold" to "Silver" or from "Active" to "Inactive." These segments are defined using RFM logic: recent </w:t>
      </w:r>
      <w:r w:rsidRPr="00E9055F">
        <w:rPr>
          <w:rFonts w:ascii="Times New Roman" w:eastAsia="Times New Roman" w:hAnsi="Times New Roman" w:cs="Times New Roman"/>
          <w:color w:val="000000"/>
          <w:kern w:val="0"/>
          <w:sz w:val="21"/>
          <w:szCs w:val="21"/>
          <w:lang w:eastAsia="en-GB"/>
          <w14:ligatures w14:val="none"/>
        </w:rPr>
        <w:lastRenderedPageBreak/>
        <w:t xml:space="preserve">perishable orders (Recency), frequency normalized by store count (Frequency), and revenue from high-margin deliveries (Monetary). For example, a customer may have a 50% probability of remaining Gold, a 30% probability of moving to Silver, and a 20% probability of falling into an even lower segment next </w:t>
      </w:r>
      <w:proofErr w:type="spellStart"/>
      <w:r w:rsidRPr="00E9055F">
        <w:rPr>
          <w:rFonts w:ascii="Times New Roman" w:eastAsia="Times New Roman" w:hAnsi="Times New Roman" w:cs="Times New Roman"/>
          <w:color w:val="000000"/>
          <w:kern w:val="0"/>
          <w:sz w:val="21"/>
          <w:szCs w:val="21"/>
          <w:lang w:eastAsia="en-GB"/>
          <w14:ligatures w14:val="none"/>
        </w:rPr>
        <w:t>quarter.Python</w:t>
      </w:r>
      <w:proofErr w:type="spellEnd"/>
      <w:r w:rsidRPr="00E9055F">
        <w:rPr>
          <w:rFonts w:ascii="Times New Roman" w:eastAsia="Times New Roman" w:hAnsi="Times New Roman" w:cs="Times New Roman"/>
          <w:color w:val="000000"/>
          <w:kern w:val="0"/>
          <w:sz w:val="21"/>
          <w:szCs w:val="21"/>
          <w:lang w:eastAsia="en-GB"/>
          <w14:ligatures w14:val="none"/>
        </w:rPr>
        <w:t xml:space="preserve"> Logistics can estimate these probabilities using historical quarterly data. Over multiple periods, the transition matrix makes it possible to predict each customer's likely future state, thus making the evolution of the customer measurable, by segment. The final "Lost" or "Inactive" segment is treated as an absorbing state—customers here no longer contribute revenue.</w:t>
      </w:r>
    </w:p>
    <w:p w14:paraId="5F10F9CE" w14:textId="77777777" w:rsidR="00A54A36" w:rsidRPr="00E9055F" w:rsidRDefault="00A54A36" w:rsidP="00A64D89">
      <w:pPr>
        <w:spacing w:after="240" w:line="276" w:lineRule="auto"/>
        <w:jc w:val="both"/>
        <w:rPr>
          <w:rFonts w:ascii="Times New Roman" w:eastAsia="Times New Roman" w:hAnsi="Times New Roman" w:cs="Times New Roman"/>
          <w:color w:val="000000"/>
          <w:kern w:val="0"/>
          <w:sz w:val="21"/>
          <w:szCs w:val="21"/>
          <w:lang w:eastAsia="en-GB"/>
          <w14:ligatures w14:val="none"/>
        </w:rPr>
      </w:pPr>
      <w:r w:rsidRPr="00E9055F">
        <w:rPr>
          <w:rFonts w:ascii="Times New Roman" w:eastAsia="Times New Roman" w:hAnsi="Times New Roman" w:cs="Times New Roman"/>
          <w:color w:val="000000"/>
          <w:kern w:val="0"/>
          <w:sz w:val="21"/>
          <w:szCs w:val="21"/>
          <w:lang w:eastAsia="en-GB"/>
          <w14:ligatures w14:val="none"/>
        </w:rPr>
        <w:t>Once expected revenues are estimated for each future state, discounting is applied to adjust for the time value of money and risk. For instance, profits from year two may be multiplied by a discount factor like 0.83 (at 10%) to get the present value. This process allows for near-term revenue to be weighted more than that associated with uncertain future income.</w:t>
      </w:r>
    </w:p>
    <w:p w14:paraId="587351D4" w14:textId="294C4A86" w:rsidR="009870BD" w:rsidRDefault="00A54A36" w:rsidP="00A64D89">
      <w:pPr>
        <w:spacing w:after="240" w:line="276" w:lineRule="auto"/>
        <w:jc w:val="both"/>
        <w:rPr>
          <w:rFonts w:ascii="Times New Roman" w:eastAsia="Times New Roman" w:hAnsi="Times New Roman" w:cs="Times New Roman"/>
          <w:color w:val="000000"/>
          <w:kern w:val="0"/>
          <w:sz w:val="21"/>
          <w:szCs w:val="21"/>
          <w:lang w:eastAsia="en-GB"/>
          <w14:ligatures w14:val="none"/>
        </w:rPr>
      </w:pPr>
      <w:r w:rsidRPr="00E9055F">
        <w:rPr>
          <w:rFonts w:ascii="Times New Roman" w:eastAsia="Times New Roman" w:hAnsi="Times New Roman" w:cs="Times New Roman"/>
          <w:color w:val="000000"/>
          <w:kern w:val="0"/>
          <w:sz w:val="21"/>
          <w:szCs w:val="21"/>
          <w:lang w:eastAsia="en-GB"/>
          <w14:ligatures w14:val="none"/>
        </w:rPr>
        <w:t>Python Logistics can calculate risk-adjusted CLV by combining segment transitions and discounted revenue. This supports smarter decisions—like retaining high-value clients, improving service to grow marginal ones, or de-prioritizing low-CLV accounts—ensuring resources are aligned with evolving customer potential.</w:t>
      </w:r>
    </w:p>
    <w:p w14:paraId="21F65BF7" w14:textId="0258B4DD" w:rsidR="00987A5E" w:rsidRDefault="00987A5E" w:rsidP="00987A5E">
      <w:pPr>
        <w:spacing w:after="0" w:line="276" w:lineRule="auto"/>
        <w:jc w:val="center"/>
        <w:rPr>
          <w:rFonts w:ascii="Times New Roman" w:eastAsia="Times New Roman" w:hAnsi="Times New Roman" w:cs="Times New Roman"/>
          <w:kern w:val="0"/>
          <w:sz w:val="21"/>
          <w:szCs w:val="21"/>
          <w:lang w:eastAsia="en-GB"/>
          <w14:ligatures w14:val="none"/>
        </w:rPr>
      </w:pPr>
      <w:r>
        <w:rPr>
          <w:rFonts w:ascii="Times New Roman" w:eastAsia="Times New Roman" w:hAnsi="Times New Roman" w:cs="Times New Roman"/>
          <w:noProof/>
          <w:kern w:val="0"/>
          <w:sz w:val="21"/>
          <w:szCs w:val="21"/>
          <w:lang w:eastAsia="en-GB"/>
        </w:rPr>
        <w:drawing>
          <wp:inline distT="0" distB="0" distL="0" distR="0" wp14:anchorId="201F2B7F" wp14:editId="1FC13E14">
            <wp:extent cx="4909930" cy="675115"/>
            <wp:effectExtent l="0" t="0" r="5080" b="0"/>
            <wp:docPr id="1932097421" name="Picture 4"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97421" name="Picture 4" descr="A table with numbers and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75899" cy="697936"/>
                    </a:xfrm>
                    <a:prstGeom prst="rect">
                      <a:avLst/>
                    </a:prstGeom>
                  </pic:spPr>
                </pic:pic>
              </a:graphicData>
            </a:graphic>
          </wp:inline>
        </w:drawing>
      </w:r>
    </w:p>
    <w:p w14:paraId="54E6BB09" w14:textId="14C092C8" w:rsidR="00987A5E" w:rsidRPr="009870BD" w:rsidRDefault="00987A5E" w:rsidP="00987A5E">
      <w:pPr>
        <w:spacing w:before="240" w:after="0" w:line="276" w:lineRule="auto"/>
        <w:jc w:val="center"/>
        <w:rPr>
          <w:rFonts w:ascii="Times New Roman" w:eastAsia="Times New Roman" w:hAnsi="Times New Roman" w:cs="Times New Roman"/>
          <w:b/>
          <w:bCs/>
          <w:i/>
          <w:iCs/>
          <w:kern w:val="0"/>
          <w:sz w:val="21"/>
          <w:szCs w:val="21"/>
          <w:lang w:eastAsia="en-GB"/>
          <w14:ligatures w14:val="none"/>
        </w:rPr>
      </w:pPr>
      <w:r w:rsidRPr="00987A5E">
        <w:rPr>
          <w:rFonts w:ascii="Times New Roman" w:hAnsi="Times New Roman" w:cs="Times New Roman"/>
          <w:b/>
          <w:bCs/>
          <w:i/>
          <w:iCs/>
          <w:color w:val="0C0C0C"/>
          <w:kern w:val="0"/>
          <w:sz w:val="20"/>
          <w:szCs w:val="20"/>
          <w:lang w:val="en-GB"/>
        </w:rPr>
        <w:t>Table 3: Sample Transition Matrix for Supermarket Segments</w:t>
      </w:r>
    </w:p>
    <w:p w14:paraId="5B1711FF" w14:textId="77777777" w:rsidR="009870BD" w:rsidRPr="009870BD" w:rsidRDefault="009870BD" w:rsidP="00A64D89">
      <w:pPr>
        <w:spacing w:after="0" w:line="276" w:lineRule="auto"/>
        <w:jc w:val="both"/>
        <w:rPr>
          <w:rFonts w:ascii="Times New Roman" w:eastAsia="Times New Roman" w:hAnsi="Times New Roman" w:cs="Times New Roman"/>
          <w:kern w:val="0"/>
          <w:sz w:val="21"/>
          <w:szCs w:val="21"/>
          <w:lang w:eastAsia="en-GB"/>
          <w14:ligatures w14:val="none"/>
        </w:rPr>
      </w:pPr>
    </w:p>
    <w:p w14:paraId="0B8B8CB1" w14:textId="77777777" w:rsidR="00987A5E" w:rsidRDefault="00987A5E" w:rsidP="00987A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kern w:val="0"/>
          <w:sz w:val="21"/>
          <w:szCs w:val="21"/>
          <w:lang w:val="en-GB"/>
        </w:rPr>
      </w:pPr>
    </w:p>
    <w:p w14:paraId="67D89DF0" w14:textId="40941237" w:rsidR="00987A5E" w:rsidRPr="00987A5E" w:rsidRDefault="00987A5E" w:rsidP="00987A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kern w:val="0"/>
          <w:sz w:val="22"/>
          <w:szCs w:val="22"/>
          <w:lang w:val="en-GB"/>
        </w:rPr>
      </w:pPr>
      <w:r w:rsidRPr="00987A5E">
        <w:rPr>
          <w:rFonts w:ascii="Times New Roman" w:hAnsi="Times New Roman" w:cs="Times New Roman"/>
          <w:b/>
          <w:bCs/>
          <w:color w:val="000000"/>
          <w:kern w:val="0"/>
          <w:sz w:val="22"/>
          <w:szCs w:val="22"/>
          <w:lang w:val="en-GB"/>
        </w:rPr>
        <w:t>References:</w:t>
      </w:r>
    </w:p>
    <w:p w14:paraId="4A6D09A0" w14:textId="596E6E4E" w:rsidR="00987A5E" w:rsidRPr="00987A5E" w:rsidRDefault="00987A5E" w:rsidP="00987A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color w:val="386573"/>
          <w:kern w:val="0"/>
          <w:sz w:val="21"/>
          <w:szCs w:val="21"/>
          <w:lang w:val="en-GB"/>
        </w:rPr>
      </w:pPr>
      <w:r w:rsidRPr="00987A5E">
        <w:rPr>
          <w:rFonts w:ascii="Times New Roman" w:hAnsi="Times New Roman" w:cs="Times New Roman"/>
          <w:color w:val="000000"/>
          <w:kern w:val="0"/>
          <w:sz w:val="21"/>
          <w:szCs w:val="21"/>
          <w:lang w:val="en-GB"/>
        </w:rPr>
        <w:t xml:space="preserve">• Open AI. (2025). </w:t>
      </w:r>
      <w:r w:rsidRPr="00987A5E">
        <w:rPr>
          <w:rFonts w:ascii="Times New Roman" w:hAnsi="Times New Roman" w:cs="Times New Roman"/>
          <w:i/>
          <w:iCs/>
          <w:color w:val="000000"/>
          <w:kern w:val="0"/>
          <w:sz w:val="21"/>
          <w:szCs w:val="21"/>
          <w:lang w:val="en-GB"/>
        </w:rPr>
        <w:t>ChatGPT</w:t>
      </w:r>
      <w:r w:rsidRPr="00987A5E">
        <w:rPr>
          <w:rFonts w:ascii="Times New Roman" w:hAnsi="Times New Roman" w:cs="Times New Roman"/>
          <w:color w:val="000000"/>
          <w:kern w:val="0"/>
          <w:sz w:val="21"/>
          <w:szCs w:val="21"/>
          <w:lang w:val="en-GB"/>
        </w:rPr>
        <w:t xml:space="preserve"> (GPT-4o) [Large Language Model]. </w:t>
      </w:r>
      <w:r w:rsidRPr="00987A5E">
        <w:rPr>
          <w:rFonts w:ascii="Times New Roman" w:hAnsi="Times New Roman" w:cs="Times New Roman"/>
          <w:color w:val="386573"/>
          <w:kern w:val="0"/>
          <w:sz w:val="21"/>
          <w:szCs w:val="21"/>
          <w:lang w:val="en-GB"/>
        </w:rPr>
        <w:t>https://chatgpt.com</w:t>
      </w:r>
    </w:p>
    <w:p w14:paraId="54F6D741" w14:textId="77777777" w:rsidR="00987A5E" w:rsidRPr="00987A5E" w:rsidRDefault="00987A5E" w:rsidP="00987A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i/>
          <w:iCs/>
          <w:color w:val="000000"/>
          <w:kern w:val="0"/>
          <w:sz w:val="21"/>
          <w:szCs w:val="21"/>
          <w:lang w:val="en-GB"/>
        </w:rPr>
      </w:pPr>
      <w:r w:rsidRPr="00987A5E">
        <w:rPr>
          <w:rFonts w:ascii="Times New Roman" w:hAnsi="Times New Roman" w:cs="Times New Roman"/>
          <w:color w:val="000000"/>
          <w:kern w:val="0"/>
          <w:sz w:val="21"/>
          <w:szCs w:val="21"/>
          <w:lang w:val="en-GB"/>
        </w:rPr>
        <w:t xml:space="preserve">• Lilien, G. L., Rangaswamy, A., &amp; De Bruyn, A. (2017). </w:t>
      </w:r>
      <w:r w:rsidRPr="00987A5E">
        <w:rPr>
          <w:rFonts w:ascii="Times New Roman" w:hAnsi="Times New Roman" w:cs="Times New Roman"/>
          <w:i/>
          <w:iCs/>
          <w:color w:val="000000"/>
          <w:kern w:val="0"/>
          <w:sz w:val="21"/>
          <w:szCs w:val="21"/>
          <w:lang w:val="en-GB"/>
        </w:rPr>
        <w:t>Principles of marketing engineering and</w:t>
      </w:r>
    </w:p>
    <w:p w14:paraId="1CACBC58" w14:textId="77777777" w:rsidR="00987A5E" w:rsidRPr="00987A5E" w:rsidRDefault="00987A5E" w:rsidP="00987A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color w:val="000000"/>
          <w:kern w:val="0"/>
          <w:sz w:val="21"/>
          <w:szCs w:val="21"/>
          <w:lang w:val="en-GB"/>
        </w:rPr>
      </w:pPr>
      <w:r w:rsidRPr="00987A5E">
        <w:rPr>
          <w:rFonts w:ascii="Times New Roman" w:hAnsi="Times New Roman" w:cs="Times New Roman"/>
          <w:i/>
          <w:iCs/>
          <w:color w:val="000000"/>
          <w:kern w:val="0"/>
          <w:sz w:val="21"/>
          <w:szCs w:val="21"/>
          <w:lang w:val="en-GB"/>
        </w:rPr>
        <w:t>analytics</w:t>
      </w:r>
      <w:r w:rsidRPr="00987A5E">
        <w:rPr>
          <w:rFonts w:ascii="Times New Roman" w:hAnsi="Times New Roman" w:cs="Times New Roman"/>
          <w:color w:val="000000"/>
          <w:kern w:val="0"/>
          <w:sz w:val="21"/>
          <w:szCs w:val="21"/>
          <w:lang w:val="en-GB"/>
        </w:rPr>
        <w:t xml:space="preserve"> (3rd ed.). </w:t>
      </w:r>
      <w:proofErr w:type="spellStart"/>
      <w:r w:rsidRPr="00987A5E">
        <w:rPr>
          <w:rFonts w:ascii="Times New Roman" w:hAnsi="Times New Roman" w:cs="Times New Roman"/>
          <w:color w:val="000000"/>
          <w:kern w:val="0"/>
          <w:sz w:val="21"/>
          <w:szCs w:val="21"/>
          <w:lang w:val="en-GB"/>
        </w:rPr>
        <w:t>DecisionPro</w:t>
      </w:r>
      <w:proofErr w:type="spellEnd"/>
      <w:r w:rsidRPr="00987A5E">
        <w:rPr>
          <w:rFonts w:ascii="Times New Roman" w:hAnsi="Times New Roman" w:cs="Times New Roman"/>
          <w:color w:val="000000"/>
          <w:kern w:val="0"/>
          <w:sz w:val="21"/>
          <w:szCs w:val="21"/>
          <w:lang w:val="en-GB"/>
        </w:rPr>
        <w:t>, Inc.</w:t>
      </w:r>
    </w:p>
    <w:p w14:paraId="29C24CBE" w14:textId="77777777" w:rsidR="00987A5E" w:rsidRPr="00987A5E" w:rsidRDefault="00987A5E" w:rsidP="00987A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color w:val="000000"/>
          <w:kern w:val="0"/>
          <w:sz w:val="21"/>
          <w:szCs w:val="21"/>
          <w:lang w:val="en-GB"/>
        </w:rPr>
      </w:pPr>
      <w:r w:rsidRPr="00987A5E">
        <w:rPr>
          <w:rFonts w:ascii="Times New Roman" w:hAnsi="Times New Roman" w:cs="Times New Roman"/>
          <w:color w:val="000000"/>
          <w:kern w:val="0"/>
          <w:sz w:val="21"/>
          <w:szCs w:val="21"/>
          <w:lang w:val="en-GB"/>
        </w:rPr>
        <w:t xml:space="preserve">• Iacobucci, D., &amp; Churchill, G. A. (2018). </w:t>
      </w:r>
      <w:r w:rsidRPr="00987A5E">
        <w:rPr>
          <w:rFonts w:ascii="Times New Roman" w:hAnsi="Times New Roman" w:cs="Times New Roman"/>
          <w:i/>
          <w:iCs/>
          <w:color w:val="000000"/>
          <w:kern w:val="0"/>
          <w:sz w:val="21"/>
          <w:szCs w:val="21"/>
          <w:lang w:val="en-GB"/>
        </w:rPr>
        <w:t>Marketing research: Methodological foundations</w:t>
      </w:r>
      <w:r w:rsidRPr="00987A5E">
        <w:rPr>
          <w:rFonts w:ascii="Times New Roman" w:hAnsi="Times New Roman" w:cs="Times New Roman"/>
          <w:color w:val="000000"/>
          <w:kern w:val="0"/>
          <w:sz w:val="21"/>
          <w:szCs w:val="21"/>
          <w:lang w:val="en-GB"/>
        </w:rPr>
        <w:t xml:space="preserve"> (12th</w:t>
      </w:r>
    </w:p>
    <w:p w14:paraId="1E06E786" w14:textId="77777777" w:rsidR="00987A5E" w:rsidRPr="00987A5E" w:rsidRDefault="00987A5E" w:rsidP="00987A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color w:val="000000"/>
          <w:kern w:val="0"/>
          <w:sz w:val="21"/>
          <w:szCs w:val="21"/>
          <w:lang w:val="en-GB"/>
        </w:rPr>
      </w:pPr>
      <w:r w:rsidRPr="00987A5E">
        <w:rPr>
          <w:rFonts w:ascii="Times New Roman" w:hAnsi="Times New Roman" w:cs="Times New Roman"/>
          <w:color w:val="000000"/>
          <w:kern w:val="0"/>
          <w:sz w:val="21"/>
          <w:szCs w:val="21"/>
          <w:lang w:val="en-GB"/>
        </w:rPr>
        <w:t>ed.). CreateSpace Independent Publishing Platform.</w:t>
      </w:r>
    </w:p>
    <w:p w14:paraId="23AEC34F" w14:textId="09ECB2A2" w:rsidR="00B0789A" w:rsidRPr="00987A5E" w:rsidRDefault="00987A5E" w:rsidP="00987A5E">
      <w:pPr>
        <w:spacing w:line="360" w:lineRule="auto"/>
        <w:jc w:val="both"/>
        <w:rPr>
          <w:rFonts w:ascii="Times New Roman" w:hAnsi="Times New Roman" w:cs="Times New Roman"/>
          <w:sz w:val="21"/>
          <w:szCs w:val="21"/>
        </w:rPr>
      </w:pPr>
      <w:r w:rsidRPr="00987A5E">
        <w:rPr>
          <w:rFonts w:ascii="Times New Roman" w:hAnsi="Times New Roman" w:cs="Times New Roman"/>
          <w:color w:val="000000"/>
          <w:kern w:val="0"/>
          <w:sz w:val="21"/>
          <w:szCs w:val="21"/>
          <w:lang w:val="en-GB"/>
        </w:rPr>
        <w:t xml:space="preserve">• Lilien, G. L., Kotler, P., &amp; Moorthy, K. S. (2007). </w:t>
      </w:r>
      <w:r w:rsidRPr="00987A5E">
        <w:rPr>
          <w:rFonts w:ascii="Times New Roman" w:hAnsi="Times New Roman" w:cs="Times New Roman"/>
          <w:i/>
          <w:iCs/>
          <w:color w:val="000000"/>
          <w:kern w:val="0"/>
          <w:sz w:val="21"/>
          <w:szCs w:val="21"/>
          <w:lang w:val="en-GB"/>
        </w:rPr>
        <w:t>Marketing models</w:t>
      </w:r>
      <w:r w:rsidRPr="00987A5E">
        <w:rPr>
          <w:rFonts w:ascii="Times New Roman" w:hAnsi="Times New Roman" w:cs="Times New Roman"/>
          <w:color w:val="000000"/>
          <w:kern w:val="0"/>
          <w:sz w:val="21"/>
          <w:szCs w:val="21"/>
          <w:lang w:val="en-GB"/>
        </w:rPr>
        <w:t>. Trafford Publishing.</w:t>
      </w:r>
    </w:p>
    <w:sectPr w:rsidR="00B0789A" w:rsidRPr="00987A5E" w:rsidSect="009870B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D63E4A"/>
    <w:multiLevelType w:val="multilevel"/>
    <w:tmpl w:val="A4E4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C298F"/>
    <w:multiLevelType w:val="multilevel"/>
    <w:tmpl w:val="0C0A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647BB"/>
    <w:multiLevelType w:val="multilevel"/>
    <w:tmpl w:val="08C6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0475688">
    <w:abstractNumId w:val="0"/>
  </w:num>
  <w:num w:numId="2" w16cid:durableId="1228569375">
    <w:abstractNumId w:val="2"/>
  </w:num>
  <w:num w:numId="3" w16cid:durableId="1342513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0BD"/>
    <w:rsid w:val="00373431"/>
    <w:rsid w:val="003B2947"/>
    <w:rsid w:val="00554081"/>
    <w:rsid w:val="009870BD"/>
    <w:rsid w:val="00987A5E"/>
    <w:rsid w:val="00A54A36"/>
    <w:rsid w:val="00A64D89"/>
    <w:rsid w:val="00B0789A"/>
    <w:rsid w:val="00CC66E1"/>
    <w:rsid w:val="00E81DB5"/>
    <w:rsid w:val="00E9055F"/>
    <w:rsid w:val="00FE79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6111B"/>
  <w15:chartTrackingRefBased/>
  <w15:docId w15:val="{07F6F17D-E5B6-7B4C-B685-F8948F727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0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70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70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70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70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70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70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70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70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0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70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70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70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70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70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70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70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70BD"/>
    <w:rPr>
      <w:rFonts w:eastAsiaTheme="majorEastAsia" w:cstheme="majorBidi"/>
      <w:color w:val="272727" w:themeColor="text1" w:themeTint="D8"/>
    </w:rPr>
  </w:style>
  <w:style w:type="paragraph" w:styleId="Title">
    <w:name w:val="Title"/>
    <w:basedOn w:val="Normal"/>
    <w:next w:val="Normal"/>
    <w:link w:val="TitleChar"/>
    <w:uiPriority w:val="10"/>
    <w:qFormat/>
    <w:rsid w:val="009870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0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0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70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70BD"/>
    <w:pPr>
      <w:spacing w:before="160"/>
      <w:jc w:val="center"/>
    </w:pPr>
    <w:rPr>
      <w:i/>
      <w:iCs/>
      <w:color w:val="404040" w:themeColor="text1" w:themeTint="BF"/>
    </w:rPr>
  </w:style>
  <w:style w:type="character" w:customStyle="1" w:styleId="QuoteChar">
    <w:name w:val="Quote Char"/>
    <w:basedOn w:val="DefaultParagraphFont"/>
    <w:link w:val="Quote"/>
    <w:uiPriority w:val="29"/>
    <w:rsid w:val="009870BD"/>
    <w:rPr>
      <w:i/>
      <w:iCs/>
      <w:color w:val="404040" w:themeColor="text1" w:themeTint="BF"/>
    </w:rPr>
  </w:style>
  <w:style w:type="paragraph" w:styleId="ListParagraph">
    <w:name w:val="List Paragraph"/>
    <w:basedOn w:val="Normal"/>
    <w:uiPriority w:val="34"/>
    <w:qFormat/>
    <w:rsid w:val="009870BD"/>
    <w:pPr>
      <w:ind w:left="720"/>
      <w:contextualSpacing/>
    </w:pPr>
  </w:style>
  <w:style w:type="character" w:styleId="IntenseEmphasis">
    <w:name w:val="Intense Emphasis"/>
    <w:basedOn w:val="DefaultParagraphFont"/>
    <w:uiPriority w:val="21"/>
    <w:qFormat/>
    <w:rsid w:val="009870BD"/>
    <w:rPr>
      <w:i/>
      <w:iCs/>
      <w:color w:val="0F4761" w:themeColor="accent1" w:themeShade="BF"/>
    </w:rPr>
  </w:style>
  <w:style w:type="paragraph" w:styleId="IntenseQuote">
    <w:name w:val="Intense Quote"/>
    <w:basedOn w:val="Normal"/>
    <w:next w:val="Normal"/>
    <w:link w:val="IntenseQuoteChar"/>
    <w:uiPriority w:val="30"/>
    <w:qFormat/>
    <w:rsid w:val="009870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70BD"/>
    <w:rPr>
      <w:i/>
      <w:iCs/>
      <w:color w:val="0F4761" w:themeColor="accent1" w:themeShade="BF"/>
    </w:rPr>
  </w:style>
  <w:style w:type="character" w:styleId="IntenseReference">
    <w:name w:val="Intense Reference"/>
    <w:basedOn w:val="DefaultParagraphFont"/>
    <w:uiPriority w:val="32"/>
    <w:qFormat/>
    <w:rsid w:val="009870BD"/>
    <w:rPr>
      <w:b/>
      <w:bCs/>
      <w:smallCaps/>
      <w:color w:val="0F4761" w:themeColor="accent1" w:themeShade="BF"/>
      <w:spacing w:val="5"/>
    </w:rPr>
  </w:style>
  <w:style w:type="paragraph" w:styleId="NormalWeb">
    <w:name w:val="Normal (Web)"/>
    <w:basedOn w:val="Normal"/>
    <w:uiPriority w:val="99"/>
    <w:semiHidden/>
    <w:unhideWhenUsed/>
    <w:rsid w:val="009870B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diff-highlight">
    <w:name w:val="diff-highlight"/>
    <w:basedOn w:val="DefaultParagraphFont"/>
    <w:rsid w:val="009870BD"/>
  </w:style>
  <w:style w:type="character" w:styleId="Hyperlink">
    <w:name w:val="Hyperlink"/>
    <w:basedOn w:val="DefaultParagraphFont"/>
    <w:uiPriority w:val="99"/>
    <w:unhideWhenUsed/>
    <w:rsid w:val="00987A5E"/>
    <w:rPr>
      <w:color w:val="467886" w:themeColor="hyperlink"/>
      <w:u w:val="single"/>
    </w:rPr>
  </w:style>
  <w:style w:type="character" w:styleId="UnresolvedMention">
    <w:name w:val="Unresolved Mention"/>
    <w:basedOn w:val="DefaultParagraphFont"/>
    <w:uiPriority w:val="99"/>
    <w:semiHidden/>
    <w:unhideWhenUsed/>
    <w:rsid w:val="00987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291076">
      <w:bodyDiv w:val="1"/>
      <w:marLeft w:val="0"/>
      <w:marRight w:val="0"/>
      <w:marTop w:val="0"/>
      <w:marBottom w:val="0"/>
      <w:divBdr>
        <w:top w:val="none" w:sz="0" w:space="0" w:color="auto"/>
        <w:left w:val="none" w:sz="0" w:space="0" w:color="auto"/>
        <w:bottom w:val="none" w:sz="0" w:space="0" w:color="auto"/>
        <w:right w:val="none" w:sz="0" w:space="0" w:color="auto"/>
      </w:divBdr>
    </w:div>
    <w:div w:id="76280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C8D84-D4EE-6B4C-8272-1AE8127BC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Muraleedharan Swapna</dc:creator>
  <cp:keywords/>
  <dc:description/>
  <cp:lastModifiedBy>Shreya Muraleedharan Swapna</cp:lastModifiedBy>
  <cp:revision>2</cp:revision>
  <cp:lastPrinted>2025-07-02T22:53:00Z</cp:lastPrinted>
  <dcterms:created xsi:type="dcterms:W3CDTF">2025-09-22T11:31:00Z</dcterms:created>
  <dcterms:modified xsi:type="dcterms:W3CDTF">2025-09-22T11:31:00Z</dcterms:modified>
</cp:coreProperties>
</file>