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40"/>
          <w:szCs w:val="40"/>
        </w:rPr>
      </w:pPr>
      <w:bookmarkStart w:colFirst="0" w:colLast="0" w:name="_kccxdjr0or7" w:id="0"/>
      <w:bookmarkEnd w:id="0"/>
      <w:r w:rsidDel="00000000" w:rsidR="00000000" w:rsidRPr="00000000">
        <w:rPr>
          <w:b w:val="1"/>
          <w:color w:val="000000"/>
          <w:sz w:val="26"/>
          <w:szCs w:val="26"/>
          <w:rtl w:val="0"/>
        </w:rPr>
        <w:t xml:space="preserve">                                           </w:t>
      </w:r>
      <w:r w:rsidDel="00000000" w:rsidR="00000000" w:rsidRPr="00000000">
        <w:rPr>
          <w:b w:val="1"/>
          <w:color w:val="000000"/>
          <w:sz w:val="40"/>
          <w:szCs w:val="40"/>
          <w:rtl w:val="0"/>
        </w:rPr>
        <w:t xml:space="preserve">Assignment - 4</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wbfq802qkxz3" w:id="1"/>
      <w:bookmarkEnd w:id="1"/>
      <w:r w:rsidDel="00000000" w:rsidR="00000000" w:rsidRPr="00000000">
        <w:rPr>
          <w:b w:val="1"/>
          <w:color w:val="000000"/>
          <w:sz w:val="26"/>
          <w:szCs w:val="26"/>
          <w:rtl w:val="0"/>
        </w:rPr>
        <w:t xml:space="preserve">Task 1: Research &amp; Summary</w:t>
      </w:r>
    </w:p>
    <w:p w:rsidR="00000000" w:rsidDel="00000000" w:rsidP="00000000" w:rsidRDefault="00000000" w:rsidRPr="00000000" w14:paraId="00000003">
      <w:pPr>
        <w:spacing w:after="240" w:before="240" w:lineRule="auto"/>
        <w:rPr/>
      </w:pPr>
      <w:r w:rsidDel="00000000" w:rsidR="00000000" w:rsidRPr="00000000">
        <w:rPr>
          <w:b w:val="1"/>
          <w:rtl w:val="0"/>
        </w:rPr>
        <w:t xml:space="preserve">What is SORA?</w:t>
        <w:br w:type="textWrapping"/>
      </w:r>
      <w:r w:rsidDel="00000000" w:rsidR="00000000" w:rsidRPr="00000000">
        <w:rPr>
          <w:rtl w:val="0"/>
        </w:rPr>
        <w:t xml:space="preserve"> SORA is a state-of-the-art text-to-video generation model developed by OpenAI. It can produce high-quality, coherent videos from textual prompts. Unlike basic video editing or animation software, SORA uses advanced AI to understand motion, physics, character behavior, and even 3D camera movement. It allows creators to visualize and generate scenes just by describing them in words.</w:t>
      </w:r>
    </w:p>
    <w:p w:rsidR="00000000" w:rsidDel="00000000" w:rsidP="00000000" w:rsidRDefault="00000000" w:rsidRPr="00000000" w14:paraId="00000004">
      <w:pPr>
        <w:spacing w:after="240" w:before="240" w:lineRule="auto"/>
        <w:rPr/>
      </w:pPr>
      <w:r w:rsidDel="00000000" w:rsidR="00000000" w:rsidRPr="00000000">
        <w:rPr>
          <w:b w:val="1"/>
          <w:rtl w:val="0"/>
        </w:rPr>
        <w:t xml:space="preserve">Comparison with DALL·E, Pika Labs, and RunwayML:</w:t>
        <w:br w:type="textWrapping"/>
      </w:r>
      <w:r w:rsidDel="00000000" w:rsidR="00000000" w:rsidRPr="00000000">
        <w:rPr>
          <w:rtl w:val="0"/>
        </w:rPr>
        <w:t xml:space="preserve"> While </w:t>
      </w:r>
      <w:r w:rsidDel="00000000" w:rsidR="00000000" w:rsidRPr="00000000">
        <w:rPr>
          <w:b w:val="1"/>
          <w:rtl w:val="0"/>
        </w:rPr>
        <w:t xml:space="preserve">DALL·E</w:t>
      </w:r>
      <w:r w:rsidDel="00000000" w:rsidR="00000000" w:rsidRPr="00000000">
        <w:rPr>
          <w:rtl w:val="0"/>
        </w:rPr>
        <w:t xml:space="preserve"> (also by OpenAI) focuses on generating images from text, SORA extends this to generate entire videos. DALL·E is suitable for still visuals and concept art, whereas SORA handles time-based media, capturing changes across frames.</w:t>
      </w:r>
    </w:p>
    <w:p w:rsidR="00000000" w:rsidDel="00000000" w:rsidP="00000000" w:rsidRDefault="00000000" w:rsidRPr="00000000" w14:paraId="00000005">
      <w:pPr>
        <w:spacing w:after="240" w:before="240" w:lineRule="auto"/>
        <w:rPr/>
      </w:pPr>
      <w:r w:rsidDel="00000000" w:rsidR="00000000" w:rsidRPr="00000000">
        <w:rPr>
          <w:b w:val="1"/>
          <w:rtl w:val="0"/>
        </w:rPr>
        <w:t xml:space="preserve">Pika Labs</w:t>
      </w:r>
      <w:r w:rsidDel="00000000" w:rsidR="00000000" w:rsidRPr="00000000">
        <w:rPr>
          <w:rtl w:val="0"/>
        </w:rPr>
        <w:t xml:space="preserve"> and </w:t>
      </w:r>
      <w:r w:rsidDel="00000000" w:rsidR="00000000" w:rsidRPr="00000000">
        <w:rPr>
          <w:b w:val="1"/>
          <w:rtl w:val="0"/>
        </w:rPr>
        <w:t xml:space="preserve">RunwayML</w:t>
      </w:r>
      <w:r w:rsidDel="00000000" w:rsidR="00000000" w:rsidRPr="00000000">
        <w:rPr>
          <w:rtl w:val="0"/>
        </w:rPr>
        <w:t xml:space="preserve"> are notable alternatives. Pika Labs offers video generation with a focus on creative animations and cinematic sequences, often used by artists and animators. RunwayML is a user-friendly platform allowing video editing and generation with generative AI. While these tools provide video capabilities, SORA is ahead in realism, motion understanding, and prompt responsiveness.</w:t>
      </w:r>
    </w:p>
    <w:p w:rsidR="00000000" w:rsidDel="00000000" w:rsidP="00000000" w:rsidRDefault="00000000" w:rsidRPr="00000000" w14:paraId="00000006">
      <w:pPr>
        <w:spacing w:after="240" w:before="240" w:lineRule="auto"/>
        <w:rPr/>
      </w:pPr>
      <w:r w:rsidDel="00000000" w:rsidR="00000000" w:rsidRPr="00000000">
        <w:rPr>
          <w:b w:val="1"/>
          <w:rtl w:val="0"/>
        </w:rPr>
        <w:t xml:space="preserve">Ethical Considerations in Video Generation:</w:t>
        <w:br w:type="textWrapping"/>
      </w:r>
      <w:r w:rsidDel="00000000" w:rsidR="00000000" w:rsidRPr="00000000">
        <w:rPr>
          <w:rtl w:val="0"/>
        </w:rPr>
        <w:t xml:space="preserve"> The use of AI to generate realistic videos comes with ethical concerns. These include:</w:t>
      </w:r>
    </w:p>
    <w:p w:rsidR="00000000" w:rsidDel="00000000" w:rsidP="00000000" w:rsidRDefault="00000000" w:rsidRPr="00000000" w14:paraId="00000007">
      <w:pPr>
        <w:numPr>
          <w:ilvl w:val="0"/>
          <w:numId w:val="1"/>
        </w:numPr>
        <w:spacing w:after="0" w:afterAutospacing="0" w:before="240" w:lineRule="auto"/>
        <w:ind w:left="720" w:hanging="360"/>
      </w:pPr>
      <w:r w:rsidDel="00000000" w:rsidR="00000000" w:rsidRPr="00000000">
        <w:rPr>
          <w:b w:val="1"/>
          <w:rtl w:val="0"/>
        </w:rPr>
        <w:t xml:space="preserve">Deepfakes</w:t>
      </w:r>
      <w:r w:rsidDel="00000000" w:rsidR="00000000" w:rsidRPr="00000000">
        <w:rPr>
          <w:rtl w:val="0"/>
        </w:rPr>
        <w:t xml:space="preserve">: Misuse to impersonate real people can spread misinformation or harm reputations.</w:t>
        <w:br w:type="textWrapping"/>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b w:val="1"/>
          <w:rtl w:val="0"/>
        </w:rPr>
        <w:t xml:space="preserve">Copyright</w:t>
      </w:r>
      <w:r w:rsidDel="00000000" w:rsidR="00000000" w:rsidRPr="00000000">
        <w:rPr>
          <w:rtl w:val="0"/>
        </w:rPr>
        <w:t xml:space="preserve">: AI should not replicate copyrighted content or mimic real individuals without consent.</w:t>
        <w:br w:type="textWrapping"/>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b w:val="1"/>
          <w:rtl w:val="0"/>
        </w:rPr>
        <w:t xml:space="preserve">Bias and Misrepresentation</w:t>
      </w:r>
      <w:r w:rsidDel="00000000" w:rsidR="00000000" w:rsidRPr="00000000">
        <w:rPr>
          <w:rtl w:val="0"/>
        </w:rPr>
        <w:t xml:space="preserve">: If trained on biased data, SORA could reflect those biases in its outputs.</w:t>
        <w:br w:type="textWrapping"/>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b w:val="1"/>
          <w:rtl w:val="0"/>
        </w:rPr>
        <w:t xml:space="preserve">Access and Regulation</w:t>
      </w:r>
      <w:r w:rsidDel="00000000" w:rsidR="00000000" w:rsidRPr="00000000">
        <w:rPr>
          <w:rtl w:val="0"/>
        </w:rPr>
        <w:t xml:space="preserve">: Limited access is maintained by OpenAI to prevent misuse and promote responsible innovation.</w:t>
        <w:br w:type="textWrapping"/>
      </w:r>
    </w:p>
    <w:p w:rsidR="00000000" w:rsidDel="00000000" w:rsidP="00000000" w:rsidRDefault="00000000" w:rsidRPr="00000000" w14:paraId="0000000B">
      <w:pPr>
        <w:numPr>
          <w:ilvl w:val="0"/>
          <w:numId w:val="1"/>
        </w:numPr>
        <w:spacing w:after="240" w:before="0" w:beforeAutospacing="0" w:lineRule="auto"/>
        <w:ind w:left="720" w:hanging="360"/>
      </w:pPr>
      <w:r w:rsidDel="00000000" w:rsidR="00000000" w:rsidRPr="00000000">
        <w:rPr>
          <w:b w:val="1"/>
          <w:rtl w:val="0"/>
        </w:rPr>
        <w:t xml:space="preserve">Prompt Sensitivity</w:t>
      </w:r>
      <w:r w:rsidDel="00000000" w:rsidR="00000000" w:rsidRPr="00000000">
        <w:rPr>
          <w:rtl w:val="0"/>
        </w:rPr>
        <w:t xml:space="preserve">: Outputs are highly dependent on prompt phrasing, which may raise concerns around manipulation or unintended outputs.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40" w:lineRule="auto"/>
        <w:rPr>
          <w:b w:val="1"/>
          <w:sz w:val="26"/>
          <w:szCs w:val="26"/>
        </w:rPr>
      </w:pPr>
      <w:r w:rsidDel="00000000" w:rsidR="00000000" w:rsidRPr="00000000">
        <w:rPr>
          <w:b w:val="1"/>
          <w:sz w:val="26"/>
          <w:szCs w:val="26"/>
          <w:rtl w:val="0"/>
        </w:rPr>
        <w:t xml:space="preserve">Task 2: Prompt Engineering Practice</w:t>
      </w:r>
    </w:p>
    <w:p w:rsidR="00000000" w:rsidDel="00000000" w:rsidP="00000000" w:rsidRDefault="00000000" w:rsidRPr="00000000" w14:paraId="00000013">
      <w:pPr>
        <w:spacing w:after="240" w:lineRule="auto"/>
        <w:rPr/>
      </w:pPr>
      <w:r w:rsidDel="00000000" w:rsidR="00000000" w:rsidRPr="00000000">
        <w:rPr>
          <w:rtl w:val="0"/>
        </w:rPr>
        <w:t xml:space="preserve">Here are </w:t>
      </w:r>
      <w:r w:rsidDel="00000000" w:rsidR="00000000" w:rsidRPr="00000000">
        <w:rPr>
          <w:b w:val="1"/>
          <w:rtl w:val="0"/>
        </w:rPr>
        <w:t xml:space="preserve">5 creative prompts</w:t>
      </w:r>
      <w:r w:rsidDel="00000000" w:rsidR="00000000" w:rsidRPr="00000000">
        <w:rPr>
          <w:rtl w:val="0"/>
        </w:rPr>
        <w:t xml:space="preserve"> across diverse domains:</w:t>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1or5nyywsmbz" w:id="2"/>
      <w:bookmarkEnd w:id="2"/>
      <w:r w:rsidDel="00000000" w:rsidR="00000000" w:rsidRPr="00000000">
        <w:rPr>
          <w:b w:val="1"/>
          <w:color w:val="000000"/>
          <w:sz w:val="26"/>
          <w:szCs w:val="26"/>
          <w:rtl w:val="0"/>
        </w:rPr>
        <w:t xml:space="preserve">1. Education (Science)</w:t>
      </w:r>
    </w:p>
    <w:p w:rsidR="00000000" w:rsidDel="00000000" w:rsidP="00000000" w:rsidRDefault="00000000" w:rsidRPr="00000000" w14:paraId="00000016">
      <w:pPr>
        <w:spacing w:after="240" w:before="240" w:lineRule="auto"/>
        <w:rPr>
          <w:i w:val="1"/>
        </w:rPr>
      </w:pPr>
      <w:r w:rsidDel="00000000" w:rsidR="00000000" w:rsidRPr="00000000">
        <w:rPr>
          <w:b w:val="1"/>
          <w:rtl w:val="0"/>
        </w:rPr>
        <w:t xml:space="preserve">Prompt:</w:t>
        <w:br w:type="textWrapping"/>
      </w:r>
      <w:r w:rsidDel="00000000" w:rsidR="00000000" w:rsidRPr="00000000">
        <w:rPr>
          <w:rtl w:val="0"/>
        </w:rPr>
        <w:t xml:space="preserve"> </w:t>
      </w:r>
      <w:r w:rsidDel="00000000" w:rsidR="00000000" w:rsidRPr="00000000">
        <w:rPr>
          <w:i w:val="1"/>
          <w:rtl w:val="0"/>
        </w:rPr>
        <w:t xml:space="preserve">A 15-second animation showing how the water cycle works — starting with the sun heating a lake, water evaporating into clouds, then rain falling onto mountains and flowing back into rivers.</w:t>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k3djbh4xef07" w:id="3"/>
      <w:bookmarkEnd w:id="3"/>
      <w:r w:rsidDel="00000000" w:rsidR="00000000" w:rsidRPr="00000000">
        <w:rPr>
          <w:b w:val="1"/>
          <w:color w:val="000000"/>
          <w:sz w:val="26"/>
          <w:szCs w:val="26"/>
          <w:rtl w:val="0"/>
        </w:rPr>
        <w:t xml:space="preserve">2. Entertainment (Fantasy)</w:t>
      </w:r>
    </w:p>
    <w:p w:rsidR="00000000" w:rsidDel="00000000" w:rsidP="00000000" w:rsidRDefault="00000000" w:rsidRPr="00000000" w14:paraId="00000019">
      <w:pPr>
        <w:spacing w:after="240" w:before="240" w:lineRule="auto"/>
        <w:rPr>
          <w:i w:val="1"/>
        </w:rPr>
      </w:pPr>
      <w:r w:rsidDel="00000000" w:rsidR="00000000" w:rsidRPr="00000000">
        <w:rPr>
          <w:b w:val="1"/>
          <w:rtl w:val="0"/>
        </w:rPr>
        <w:t xml:space="preserve">Prompt:</w:t>
        <w:br w:type="textWrapping"/>
      </w:r>
      <w:r w:rsidDel="00000000" w:rsidR="00000000" w:rsidRPr="00000000">
        <w:rPr>
          <w:rtl w:val="0"/>
        </w:rPr>
        <w:t xml:space="preserve"> </w:t>
      </w:r>
      <w:r w:rsidDel="00000000" w:rsidR="00000000" w:rsidRPr="00000000">
        <w:rPr>
          <w:i w:val="1"/>
          <w:rtl w:val="0"/>
        </w:rPr>
        <w:t xml:space="preserve">A magical forest glowing at night with bioluminescent trees, flying fairies, and a young wizard casting a spell that lights up a crystal floating in mid-air.</w:t>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8ag79tsnigib" w:id="4"/>
      <w:bookmarkEnd w:id="4"/>
      <w:r w:rsidDel="00000000" w:rsidR="00000000" w:rsidRPr="00000000">
        <w:rPr>
          <w:b w:val="1"/>
          <w:color w:val="000000"/>
          <w:sz w:val="26"/>
          <w:szCs w:val="26"/>
          <w:rtl w:val="0"/>
        </w:rPr>
        <w:t xml:space="preserve">3. Environment</w:t>
      </w:r>
    </w:p>
    <w:p w:rsidR="00000000" w:rsidDel="00000000" w:rsidP="00000000" w:rsidRDefault="00000000" w:rsidRPr="00000000" w14:paraId="0000001C">
      <w:pPr>
        <w:spacing w:after="240" w:before="240" w:lineRule="auto"/>
        <w:rPr>
          <w:i w:val="1"/>
        </w:rPr>
      </w:pPr>
      <w:r w:rsidDel="00000000" w:rsidR="00000000" w:rsidRPr="00000000">
        <w:rPr>
          <w:b w:val="1"/>
          <w:rtl w:val="0"/>
        </w:rPr>
        <w:t xml:space="preserve">Prompt:</w:t>
        <w:br w:type="textWrapping"/>
      </w:r>
      <w:r w:rsidDel="00000000" w:rsidR="00000000" w:rsidRPr="00000000">
        <w:rPr>
          <w:rtl w:val="0"/>
        </w:rPr>
        <w:t xml:space="preserve"> </w:t>
      </w:r>
      <w:r w:rsidDel="00000000" w:rsidR="00000000" w:rsidRPr="00000000">
        <w:rPr>
          <w:i w:val="1"/>
          <w:rtl w:val="0"/>
        </w:rPr>
        <w:t xml:space="preserve">A 10-second animation of a tree growing from a single seed to a large tree, while seasons change rapidly in the background — spring, summer, autumn, winter — then back to spring.</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ruziwntbu4i4" w:id="5"/>
      <w:bookmarkEnd w:id="5"/>
      <w:r w:rsidDel="00000000" w:rsidR="00000000" w:rsidRPr="00000000">
        <w:rPr>
          <w:b w:val="1"/>
          <w:color w:val="000000"/>
          <w:sz w:val="26"/>
          <w:szCs w:val="26"/>
          <w:rtl w:val="0"/>
        </w:rPr>
        <w:t xml:space="preserve">4. Technology</w:t>
      </w:r>
    </w:p>
    <w:p w:rsidR="00000000" w:rsidDel="00000000" w:rsidP="00000000" w:rsidRDefault="00000000" w:rsidRPr="00000000" w14:paraId="0000001F">
      <w:pPr>
        <w:spacing w:after="240" w:before="240" w:lineRule="auto"/>
        <w:rPr>
          <w:i w:val="1"/>
        </w:rPr>
      </w:pPr>
      <w:r w:rsidDel="00000000" w:rsidR="00000000" w:rsidRPr="00000000">
        <w:rPr>
          <w:b w:val="1"/>
          <w:rtl w:val="0"/>
        </w:rPr>
        <w:t xml:space="preserve">Prompt:</w:t>
        <w:br w:type="textWrapping"/>
      </w:r>
      <w:r w:rsidDel="00000000" w:rsidR="00000000" w:rsidRPr="00000000">
        <w:rPr>
          <w:rtl w:val="0"/>
        </w:rPr>
        <w:t xml:space="preserve"> </w:t>
      </w:r>
      <w:r w:rsidDel="00000000" w:rsidR="00000000" w:rsidRPr="00000000">
        <w:rPr>
          <w:i w:val="1"/>
          <w:rtl w:val="0"/>
        </w:rPr>
        <w:t xml:space="preserve">An animated explainer showing a robot arm assembling parts on a conveyor belt in a futuristic factory, followed by a drone lifting and delivering a finished product to a city skyline.</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xdoszjnu3ppv" w:id="6"/>
      <w:bookmarkEnd w:id="6"/>
      <w:r w:rsidDel="00000000" w:rsidR="00000000" w:rsidRPr="00000000">
        <w:rPr>
          <w:b w:val="1"/>
          <w:color w:val="000000"/>
          <w:sz w:val="26"/>
          <w:szCs w:val="26"/>
          <w:rtl w:val="0"/>
        </w:rPr>
        <w:t xml:space="preserve">5. Health &amp; Wellness</w:t>
      </w:r>
    </w:p>
    <w:p w:rsidR="00000000" w:rsidDel="00000000" w:rsidP="00000000" w:rsidRDefault="00000000" w:rsidRPr="00000000" w14:paraId="00000022">
      <w:pPr>
        <w:spacing w:after="240" w:before="240" w:lineRule="auto"/>
        <w:rPr>
          <w:i w:val="1"/>
        </w:rPr>
      </w:pPr>
      <w:r w:rsidDel="00000000" w:rsidR="00000000" w:rsidRPr="00000000">
        <w:rPr>
          <w:b w:val="1"/>
          <w:rtl w:val="0"/>
        </w:rPr>
        <w:t xml:space="preserve">Prompt:</w:t>
        <w:br w:type="textWrapping"/>
      </w:r>
      <w:r w:rsidDel="00000000" w:rsidR="00000000" w:rsidRPr="00000000">
        <w:rPr>
          <w:rtl w:val="0"/>
        </w:rPr>
        <w:t xml:space="preserve"> </w:t>
      </w:r>
      <w:r w:rsidDel="00000000" w:rsidR="00000000" w:rsidRPr="00000000">
        <w:rPr>
          <w:i w:val="1"/>
          <w:rtl w:val="0"/>
        </w:rPr>
        <w:t xml:space="preserve">A calm 15-second animation of a person meditating on a mountaintop, with their breathing visualized as soft waves of light syncing with nature sounds and a heartbeat monitor.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Task 3: AI + Creativity Simulation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