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rPr>
          <w:b/>
          <w:bCs/>
          <w:color w:val="1a1a1a"/>
          <w:sz w:val="56"/>
          <w:szCs w:val="56"/>
        </w:rPr>
        <w:t xml:space="preserve">CARGOXENSE</w:t>
      </w:r>
    </w:p>
    <w:p>
      <w:pPr>
        <w:spacing w:after="60" w:before="100"/>
      </w:pPr>
      <w:r>
        <w:rPr>
          <w:i/>
          <w:iCs/>
          <w:color w:val="946f28"/>
          <w:sz w:val="30"/>
          <w:szCs w:val="30"/>
        </w:rPr>
        <w:t xml:space="preserve">Technical Reference Document</w:t>
      </w:r>
    </w:p>
    <w:p>
      <w:pPr>
        <w:spacing w:after="40"/>
      </w:pPr>
      <w:r>
        <w:rPr>
          <w:color w:val="5a5a5a"/>
          <w:sz w:val="20"/>
          <w:szCs w:val="20"/>
        </w:rPr>
        <w:t xml:space="preserve">Cross-Border Cargo Intelligence, Resilience &amp; Recovery Platform — SIH 2026 Prototype</w:t>
      </w:r>
    </w:p>
    <w:p>
      <w:pPr>
        <w:spacing w:after="20" w:before="300"/>
      </w:pPr>
      <w:r>
        <w:rPr>
          <w:i/>
          <w:iCs/>
          <w:color w:val="1a1a1a"/>
          <w:sz w:val="20"/>
          <w:szCs w:val="20"/>
        </w:rPr>
        <w:t xml:space="preserve">Six parts, explained precisely: what each part is, exactly how it is implemented, and why it was built this way.</w:t>
      </w:r>
    </w:p>
    <w:p>
      <w:pPr>
        <w:spacing w:after="40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6466"/>
      </w:tblGrid>
      <w:tr>
        <w:trPr>
          <w:tblHeader/>
        </w:trPr>
        <w:tc>
          <w:tcPr>
            <w:tcW w:type="dxa" w:w="1200"/>
            <w:shd w:fill="EDE6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Part</w:t>
            </w:r>
          </w:p>
        </w:tc>
        <w:tc>
          <w:tcPr>
            <w:tcW w:type="dxa" w:w="2800"/>
            <w:shd w:fill="EDE6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Layer</w:t>
            </w:r>
          </w:p>
        </w:tc>
        <w:tc>
          <w:tcPr>
            <w:tcW w:type="dxa" w:w="6466"/>
            <w:shd w:fill="EDE6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Technology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01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Frontend</w:t>
            </w:r>
          </w:p>
        </w:tc>
        <w:tc>
          <w:tcPr>
            <w:tcW w:type="dxa" w:w="64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React 19 + TypeScript + Vite + Tailwind CSS v4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02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Backend / API</w:t>
            </w:r>
          </w:p>
        </w:tc>
        <w:tc>
          <w:tcPr>
            <w:tcW w:type="dxa" w:w="64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Node.js + Express 5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03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Real-time layer</w:t>
            </w:r>
          </w:p>
        </w:tc>
        <w:tc>
          <w:tcPr>
            <w:tcW w:type="dxa" w:w="64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Socket.IO (WebSocket)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04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Database</w:t>
            </w:r>
          </w:p>
        </w:tc>
        <w:tc>
          <w:tcPr>
            <w:tcW w:type="dxa" w:w="64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SQLite (better-sqlite3)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05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Risk &amp; simulation engine</w:t>
            </w:r>
          </w:p>
        </w:tc>
        <w:tc>
          <w:tcPr>
            <w:tcW w:type="dxa" w:w="64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Rule-based JS — server/riskEngine.js + simulation.js</w:t>
            </w:r>
          </w:p>
        </w:tc>
      </w:tr>
      <w:tr>
        <w:tc>
          <w:tcPr>
            <w:tcW w:type="dxa" w:w="1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06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AI Copilot</w:t>
            </w:r>
          </w:p>
        </w:tc>
        <w:tc>
          <w:tcPr>
            <w:tcW w:type="dxa" w:w="64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Keyword-grounded Q&amp;A — server/copilot.js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46f28" w:sz="6" w:space="4"/>
        </w:pBdr>
        <w:spacing w:after="200" w:before="400"/>
      </w:pPr>
      <w:r>
        <w:rPr>
          <w:b/>
          <w:bCs/>
          <w:color w:val="1a1a1a"/>
          <w:sz w:val="32"/>
          <w:szCs w:val="32"/>
        </w:rPr>
        <w:t xml:space="preserve">0. System Overview</w:t>
      </w:r>
    </w:p>
    <w:p>
      <w:pPr>
        <w:spacing w:after="160" w:line="300"/>
      </w:pPr>
      <w:r>
        <w:rPr>
          <w:i w:val="false"/>
          <w:iCs w:val="false"/>
          <w:color w:val="1a1a1a"/>
          <w:sz w:val="21"/>
          <w:szCs w:val="21"/>
        </w:rPr>
        <w:t xml:space="preserve">CargoXense is a two-process web application: a React single-page app in the browser, and a Node.js/Express server that owns all shipment state. The two talk over two channels at once — plain REST calls for actions, and a persistent WebSocket (Socket.IO) for live updates — backed by a single SQLite file on disk.</w:t>
      </w:r>
    </w:p>
    <w:p>
      <w:pPr>
        <w:spacing w:after="60" w:before="120"/>
      </w:pPr>
      <w:r>
        <w:rPr>
          <w:b/>
          <w:bCs/>
          <w:caps/>
          <w:color w:val="5a5a5a"/>
          <w:sz w:val="16"/>
          <w:szCs w:val="16"/>
        </w:rPr>
        <w:t xml:space="preserve">REQUEST/UPDATE PATH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shd w:fill="F4F1E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Browser (React)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|  REST: fetch() for one-off actions (GET data, POST "advance crisis")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|  WebSocket: Socket.IO, stays open, server pushes updates any time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Server (Express + Socket.IO, server/index.js)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|  contains: riskEngine.js + simulation.js (Part 05) and copilot.js (Part 06)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Database (SQLite, server/db.js)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one row per shipment: shipments(id TEXT PRIMARY KEY, data TEXT)</w:t>
            </w:r>
          </w:p>
        </w:tc>
      </w:tr>
    </w:tbl>
    <w:p>
      <w:pPr>
        <w:spacing w:after="60" w:before="120"/>
      </w:pPr>
      <w:r>
        <w:rPr>
          <w:b/>
          <w:bCs/>
          <w:caps/>
          <w:color w:val="5a5a5a"/>
          <w:sz w:val="16"/>
          <w:szCs w:val="16"/>
        </w:rPr>
        <w:t xml:space="preserve">FULL TECHNOLOGY + VERSION REFERENCE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400"/>
        <w:gridCol w:w="4266"/>
      </w:tblGrid>
      <w:tr>
        <w:trPr>
          <w:tblHeader/>
        </w:trPr>
        <w:tc>
          <w:tcPr>
            <w:tcW w:type="dxa" w:w="3200"/>
            <w:shd w:fill="EDE6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Package</w:t>
            </w:r>
          </w:p>
        </w:tc>
        <w:tc>
          <w:tcPr>
            <w:tcW w:type="dxa" w:w="1600"/>
            <w:shd w:fill="EDE6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Version</w:t>
            </w:r>
          </w:p>
        </w:tc>
        <w:tc>
          <w:tcPr>
            <w:tcW w:type="dxa" w:w="1400"/>
            <w:shd w:fill="EDE6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Where</w:t>
            </w:r>
          </w:p>
        </w:tc>
        <w:tc>
          <w:tcPr>
            <w:tcW w:type="dxa" w:w="4266"/>
            <w:shd w:fill="EDE6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Role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react / react-dom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^19.2.8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client</w:t>
            </w:r>
          </w:p>
        </w:tc>
        <w:tc>
          <w:tcPr>
            <w:tcW w:type="dxa" w:w="42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UI component tree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typescript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~6.0.2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client</w:t>
            </w:r>
          </w:p>
        </w:tc>
        <w:tc>
          <w:tcPr>
            <w:tcW w:type="dxa" w:w="42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Static typing for shipment data shapes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vite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^8.2.0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client</w:t>
            </w:r>
          </w:p>
        </w:tc>
        <w:tc>
          <w:tcPr>
            <w:tcW w:type="dxa" w:w="42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Dev server + build tool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tailwindcss / @tailwindcss/postcss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^4.3.3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client</w:t>
            </w:r>
          </w:p>
        </w:tc>
        <w:tc>
          <w:tcPr>
            <w:tcW w:type="dxa" w:w="42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Utility-class styling, CSS-first theme tokens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react-router-dom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^7.18.2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client</w:t>
            </w:r>
          </w:p>
        </w:tc>
        <w:tc>
          <w:tcPr>
            <w:tcW w:type="dxa" w:w="42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Client-side routing (3 routes)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recharts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^3.10.1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client</w:t>
            </w:r>
          </w:p>
        </w:tc>
        <w:tc>
          <w:tcPr>
            <w:tcW w:type="dxa" w:w="42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Sensor temperature line chart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zustand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^5.0.14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client</w:t>
            </w:r>
          </w:p>
        </w:tc>
        <w:tc>
          <w:tcPr>
            <w:tcW w:type="dxa" w:w="42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Global shipment state store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socket.io-client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^4.8.3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client</w:t>
            </w:r>
          </w:p>
        </w:tc>
        <w:tc>
          <w:tcPr>
            <w:tcW w:type="dxa" w:w="42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WebSocket connection to server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express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^5.2.1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server</w:t>
            </w:r>
          </w:p>
        </w:tc>
        <w:tc>
          <w:tcPr>
            <w:tcW w:type="dxa" w:w="42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REST routing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socket.io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^4.8.3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server</w:t>
            </w:r>
          </w:p>
        </w:tc>
        <w:tc>
          <w:tcPr>
            <w:tcW w:type="dxa" w:w="42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WebSocket server, broadcasts shipment updates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better-sqlite3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^13.0.3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server</w:t>
            </w:r>
          </w:p>
        </w:tc>
        <w:tc>
          <w:tcPr>
            <w:tcW w:type="dxa" w:w="42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Synchronous SQLite driver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cors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^2.8.6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server</w:t>
            </w:r>
          </w:p>
        </w:tc>
        <w:tc>
          <w:tcPr>
            <w:tcW w:type="dxa" w:w="42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Allows the Vite dev origin to call the API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946f28" w:sz="6" w:space="4"/>
        </w:pBdr>
        <w:spacing w:after="200" w:before="400"/>
      </w:pPr>
      <w:r>
        <w:rPr>
          <w:b/>
          <w:bCs/>
          <w:color w:val="1a1a1a"/>
          <w:sz w:val="32"/>
          <w:szCs w:val="32"/>
        </w:rPr>
        <w:t xml:space="preserve">1. Frontend</w:t>
      </w:r>
    </w:p>
    <w:p>
      <w:pPr>
        <w:spacing w:after="160" w:line="300"/>
      </w:pPr>
      <w:r>
        <w:rPr>
          <w:i w:val="false"/>
          <w:iCs w:val="false"/>
          <w:color w:val="1a1a1a"/>
          <w:sz w:val="21"/>
          <w:szCs w:val="21"/>
        </w:rPr>
        <w:t xml:space="preserve">Everything rendered in the browser: the Command Center dashboard, the per-shipment Digital Twin page, the Evidence Vault, and the floating AI Copilot. Located in cargoxense/client/src.</w:t>
      </w:r>
    </w:p>
    <w:p>
      <w:pPr>
        <w:spacing w:after="60" w:before="120"/>
      </w:pPr>
      <w:r>
        <w:rPr>
          <w:b/>
          <w:bCs/>
          <w:caps/>
          <w:color w:val="5a5a5a"/>
          <w:sz w:val="16"/>
          <w:szCs w:val="16"/>
        </w:rPr>
        <w:t xml:space="preserve">ROUTES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200"/>
        <w:gridCol w:w="2866"/>
      </w:tblGrid>
      <w:tr>
        <w:trPr>
          <w:tblHeader/>
        </w:trPr>
        <w:tc>
          <w:tcPr>
            <w:tcW w:type="dxa" w:w="2200"/>
            <w:shd w:fill="EDE6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Path</w:t>
            </w:r>
          </w:p>
        </w:tc>
        <w:tc>
          <w:tcPr>
            <w:tcW w:type="dxa" w:w="2200"/>
            <w:shd w:fill="EDE6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Component</w:t>
            </w:r>
          </w:p>
        </w:tc>
        <w:tc>
          <w:tcPr>
            <w:tcW w:type="dxa" w:w="3200"/>
            <w:shd w:fill="EDE6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File</w:t>
            </w:r>
          </w:p>
        </w:tc>
        <w:tc>
          <w:tcPr>
            <w:tcW w:type="dxa" w:w="2866"/>
            <w:shd w:fill="EDE6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/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CommandCenter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pages/CommandCenter.tsx</w:t>
            </w:r>
          </w:p>
        </w:tc>
        <w:tc>
          <w:tcPr>
            <w:tcW w:type="dxa" w:w="28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Fleet-wide metrics + shipment list, filterable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/shipment/:id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ShipmentDetail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pages/ShipmentDetail.tsx</w:t>
            </w:r>
          </w:p>
        </w:tc>
        <w:tc>
          <w:tcPr>
            <w:tcW w:type="dxa" w:w="28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Digital Twin: score, sensors, crisis controls, evidence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/evidence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EvidenceVault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pages/EvidenceVault.tsx</w:t>
            </w:r>
          </w:p>
        </w:tc>
        <w:tc>
          <w:tcPr>
            <w:tcW w:type="dxa" w:w="28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Insurance evidence chain + incident report export</w:t>
            </w:r>
          </w:p>
        </w:tc>
      </w:tr>
    </w:tbl>
    <w:p>
      <w:pPr>
        <w:spacing w:after="60" w:before="120"/>
      </w:pPr>
      <w:r>
        <w:rPr>
          <w:b/>
          <w:bCs/>
          <w:caps/>
          <w:color w:val="5a5a5a"/>
          <w:sz w:val="16"/>
          <w:szCs w:val="16"/>
        </w:rPr>
        <w:t xml:space="preserve">STATE MANAGEMENT — CLIENT/SRC/STORE/USESHIPMENTS.TS</w:t>
      </w:r>
    </w:p>
    <w:p>
      <w:pPr>
        <w:spacing w:after="160" w:line="300"/>
      </w:pPr>
      <w:r>
        <w:rPr>
          <w:i w:val="false"/>
          <w:iCs w:val="false"/>
          <w:color w:val="1a1a1a"/>
          <w:sz w:val="21"/>
          <w:szCs w:val="21"/>
        </w:rPr>
        <w:t xml:space="preserve">A single Zustand store holds every shipment, keyed by ID, as one Record&lt;string, Shipment&gt;. It is populated once by the "shipments:init" socket event on connect, and kept current by "shipment:update" events (see Part 03). Every page and component reads from this one store — there is no per-page data fetching, so the dashboard, the detail page and the evidence vault are always looking at the same numbers.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shd w:fill="F4F1E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interface ShipmentsState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shipments: Record&lt;string, Shipment&gt;;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connected: boolean;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init: () =&gt; void;   // wires the three socket listeners once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120"/>
      </w:pPr>
      <w:r>
        <w:rPr>
          <w:b/>
          <w:bCs/>
          <w:caps/>
          <w:color w:val="5a5a5a"/>
          <w:sz w:val="16"/>
          <w:szCs w:val="16"/>
        </w:rPr>
        <w:t xml:space="preserve">COMPONENT RESPONSIBILITY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66"/>
      </w:tblGrid>
      <w:tr>
        <w:trPr>
          <w:tblHeader/>
        </w:trPr>
        <w:tc>
          <w:tcPr>
            <w:tcW w:type="dxa" w:w="3000"/>
            <w:shd w:fill="EDE6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Component</w:t>
            </w:r>
          </w:p>
        </w:tc>
        <w:tc>
          <w:tcPr>
            <w:tcW w:type="dxa" w:w="7466"/>
            <w:shd w:fill="EDE6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Renders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ShipmentCard</w:t>
            </w:r>
          </w:p>
        </w:tc>
        <w:tc>
          <w:tcPr>
            <w:tcW w:type="dxa" w:w="74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One shipment summary tile on the dashboard grid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ScoreBreakdown</w:t>
            </w:r>
          </w:p>
        </w:tc>
        <w:tc>
          <w:tcPr>
            <w:tcW w:type="dxa" w:w="74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Cargo Survival Score + the 5 factor bars underneath it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SensorChart</w:t>
            </w:r>
          </w:p>
        </w:tc>
        <w:tc>
          <w:tcPr>
            <w:tcW w:type="dxa" w:w="74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Recharts line chart of the last 20 temperature readings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CustomsReadinessCard</w:t>
            </w:r>
          </w:p>
        </w:tc>
        <w:tc>
          <w:tcPr>
            <w:tcW w:type="dxa" w:w="74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Required vs. available document checklist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FreightComparison</w:t>
            </w:r>
          </w:p>
        </w:tc>
        <w:tc>
          <w:tcPr>
            <w:tcW w:type="dxa" w:w="74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Carrier quotes, price-anomaly flag, cheapest-option recommendation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Timeline</w:t>
            </w:r>
          </w:p>
        </w:tc>
        <w:tc>
          <w:tcPr>
            <w:tcW w:type="dxa" w:w="74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Chronological event list for one shipment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AIRecommendationCard</w:t>
            </w:r>
          </w:p>
        </w:tc>
        <w:tc>
          <w:tcPr>
            <w:tcW w:type="dxa" w:w="74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The recommendation, its reasoning, and the Approve button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CopilotWidget</w:t>
            </w:r>
          </w:p>
        </w:tc>
        <w:tc>
          <w:tcPr>
            <w:tcW w:type="dxa" w:w="74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Floating chat panel, calls POST /api/copilot</w:t>
            </w:r>
          </w:p>
        </w:tc>
      </w:tr>
    </w:tbl>
    <w:p>
      <w:pPr>
        <w:spacing w:after="60" w:before="120"/>
      </w:pPr>
      <w:r>
        <w:rPr>
          <w:b/>
          <w:bCs/>
          <w:caps/>
          <w:color w:val="5a5a5a"/>
          <w:sz w:val="16"/>
          <w:szCs w:val="16"/>
        </w:rPr>
        <w:t xml:space="preserve">WHY THESE SPECIFIC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TypeScript — the Shipment type (client/src/types.ts) has ~20 fields; a typo is caught while writing code, not on stage during a demo.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Vite — sub-second hot reload while editing, which matters under a hackathon clock.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Tailwind v4 — theme tokens (colors, fonts) are declared once in index.css under @theme and reused as utility classes everywhere, so the whole app stays visually consistent.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Zustand over Redux — one store, no providers or action-type boilerplate; appropriately sized for one shipment collection.</w:t>
      </w:r>
    </w:p>
    <w:p>
      <w:pPr>
        <w:pStyle w:val="Heading1"/>
        <w:pBdr>
          <w:bottom w:val="single" w:color="946f28" w:sz="6" w:space="4"/>
        </w:pBdr>
        <w:spacing w:after="200" w:before="400"/>
      </w:pPr>
      <w:r>
        <w:rPr>
          <w:b/>
          <w:bCs/>
          <w:color w:val="1a1a1a"/>
          <w:sz w:val="32"/>
          <w:szCs w:val="32"/>
        </w:rPr>
        <w:t xml:space="preserve">2. Backend / API</w:t>
      </w:r>
    </w:p>
    <w:p>
      <w:pPr>
        <w:spacing w:after="160" w:line="300"/>
      </w:pPr>
      <w:r>
        <w:rPr>
          <w:i w:val="false"/>
          <w:iCs w:val="false"/>
          <w:color w:val="1a1a1a"/>
          <w:sz w:val="21"/>
          <w:szCs w:val="21"/>
        </w:rPr>
        <w:t xml:space="preserve">server/index.js. A small Express REST API — seven routes, each doing exactly one job. No authentication layer in the prototype (see Appendix for the reasoning).</w:t>
      </w:r>
    </w:p>
    <w:p>
      <w:pPr>
        <w:spacing w:after="60" w:before="120"/>
      </w:pPr>
      <w:r>
        <w:rPr>
          <w:b/>
          <w:bCs/>
          <w:caps/>
          <w:color w:val="5a5a5a"/>
          <w:sz w:val="16"/>
          <w:szCs w:val="16"/>
        </w:rPr>
        <w:t xml:space="preserve">FULL REST API REFERENCE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600"/>
        <w:gridCol w:w="1800"/>
        <w:gridCol w:w="3666"/>
      </w:tblGrid>
      <w:tr>
        <w:trPr>
          <w:tblHeader/>
        </w:trPr>
        <w:tc>
          <w:tcPr>
            <w:tcW w:type="dxa" w:w="3400"/>
            <w:shd w:fill="EDE6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Method &amp; Path</w:t>
            </w:r>
          </w:p>
        </w:tc>
        <w:tc>
          <w:tcPr>
            <w:tcW w:type="dxa" w:w="1600"/>
            <w:shd w:fill="EDE6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Body</w:t>
            </w:r>
          </w:p>
        </w:tc>
        <w:tc>
          <w:tcPr>
            <w:tcW w:type="dxa" w:w="1800"/>
            <w:shd w:fill="EDE6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Returns</w:t>
            </w:r>
          </w:p>
        </w:tc>
        <w:tc>
          <w:tcPr>
            <w:tcW w:type="dxa" w:w="3666"/>
            <w:shd w:fill="EDE6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GET /api/shipments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ShipmentSummary[]</w:t>
            </w:r>
          </w:p>
        </w:tc>
        <w:tc>
          <w:tcPr>
            <w:tcW w:type="dxa" w:w="36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Lightweight list for the dashboard grid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GET /api/shipments/:id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Shipment (full)</w:t>
            </w:r>
          </w:p>
        </w:tc>
        <w:tc>
          <w:tcPr>
            <w:tcW w:type="dxa" w:w="36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Complete state for the Digital Twin page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GET /api/metrics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Metrics</w:t>
            </w:r>
          </w:p>
        </w:tc>
        <w:tc>
          <w:tcPr>
            <w:tcW w:type="dxa" w:w="36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8 fleet-wide counters, computed on request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GET /api/shipments/:id/evidence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EvidenceBundle</w:t>
            </w:r>
          </w:p>
        </w:tc>
        <w:tc>
          <w:tcPr>
            <w:tcW w:type="dxa" w:w="36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Incident + evidence chain + claim status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POST /api/shipments/:id/crisis/next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Shipment (full)</w:t>
            </w:r>
          </w:p>
        </w:tc>
        <w:tc>
          <w:tcPr>
            <w:tcW w:type="dxa" w:w="36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Advances the crisis stage machine by one step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POST /api/shipments/:id/crisis/approve-recovery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Shipment (full)</w:t>
            </w:r>
          </w:p>
        </w:tc>
        <w:tc>
          <w:tcPr>
            <w:tcW w:type="dxa" w:w="36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Human-approved recovery action; computes economicImpact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POST /api/shipments/:id/crisis/reset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Shipment (full)</w:t>
            </w:r>
          </w:p>
        </w:tc>
        <w:tc>
          <w:tcPr>
            <w:tcW w:type="dxa" w:w="36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Rebuilds the shipment fresh from seed data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POST /api/copilot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{ query: string }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{ query, answer }</w:t>
            </w:r>
          </w:p>
        </w:tc>
        <w:tc>
          <w:tcPr>
            <w:tcW w:type="dxa" w:w="36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Keyword-grounded Q&amp;A over live shipment data</w:t>
            </w:r>
          </w:p>
        </w:tc>
      </w:tr>
      <w:t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GET /api/health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{ ok: true }</w:t>
            </w:r>
          </w:p>
        </w:tc>
        <w:tc>
          <w:tcPr>
            <w:tcW w:type="dxa" w:w="36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Liveness check</w:t>
            </w:r>
          </w:p>
        </w:tc>
      </w:tr>
    </w:tbl>
    <w:p>
      <w:pPr>
        <w:spacing w:after="60" w:before="120"/>
      </w:pPr>
      <w:r>
        <w:rPr>
          <w:b/>
          <w:bCs/>
          <w:caps/>
          <w:color w:val="5a5a5a"/>
          <w:sz w:val="16"/>
          <w:szCs w:val="16"/>
        </w:rPr>
        <w:t xml:space="preserve">EXAMPLE RESPONSE — GET /API/SHIPMENTS (SUMMARY SHAPE)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shd w:fill="F4F1E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"id": "CX-1001", "name": "Pharma Cold Chain", "cargoType": "Pharmaceuticals",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"origin": "Mumbai, India", "destination": "Rotterdam, Netherlands",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"survivalScore": 97, "riskLevel": "LOW", "commsStatus": "ONLINE",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"crisisStage": 0, "isHero": true, "missingDocs": 1, "incidentOpen": false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120"/>
      </w:pPr>
      <w:r>
        <w:rPr>
          <w:b/>
          <w:bCs/>
          <w:caps/>
          <w:color w:val="5a5a5a"/>
          <w:sz w:val="16"/>
          <w:szCs w:val="16"/>
        </w:rPr>
        <w:t xml:space="preserve">WHY A BACKEND EXISTS AT ALL</w:t>
      </w:r>
    </w:p>
    <w:p>
      <w:pPr>
        <w:spacing w:after="160" w:line="300"/>
      </w:pPr>
      <w:r>
        <w:rPr>
          <w:i w:val="false"/>
          <w:iCs w:val="false"/>
          <w:color w:val="1a1a1a"/>
          <w:sz w:val="21"/>
          <w:szCs w:val="21"/>
        </w:rPr>
        <w:t xml:space="preserve">It keeps one authoritative copy of every shipment. Any number of browser tabs connecting at once all read the same numbers from the same SQLite-backed server state — nothing is computed independently client-side except the dashboard metrics, which are deliberately re-derived from the same live shipment objects (see Part 03) rather than fetched separately, so they can never drift out of sync with what the cards show.</w:t>
      </w:r>
    </w:p>
    <w:p>
      <w:pPr>
        <w:pStyle w:val="Heading1"/>
        <w:pBdr>
          <w:bottom w:val="single" w:color="946f28" w:sz="6" w:space="4"/>
        </w:pBdr>
        <w:spacing w:after="200" w:before="400"/>
      </w:pPr>
      <w:r>
        <w:rPr>
          <w:b/>
          <w:bCs/>
          <w:color w:val="1a1a1a"/>
          <w:sz w:val="32"/>
          <w:szCs w:val="32"/>
        </w:rPr>
        <w:t xml:space="preserve">3. Real-Time Layer</w:t>
      </w:r>
    </w:p>
    <w:p>
      <w:pPr>
        <w:spacing w:after="160" w:line="300"/>
      </w:pPr>
      <w:r>
        <w:rPr>
          <w:i w:val="false"/>
          <w:iCs w:val="false"/>
          <w:color w:val="1a1a1a"/>
          <w:sz w:val="21"/>
          <w:szCs w:val="21"/>
        </w:rPr>
        <w:t xml:space="preserve">A REST call opens, returns one answer, and closes. Socket.IO keeps a connection open in both directions, so the server can push a change the instant it happens — no polling, no manual refresh.</w:t>
      </w:r>
    </w:p>
    <w:p>
      <w:pPr>
        <w:spacing w:after="60" w:before="120"/>
      </w:pPr>
      <w:r>
        <w:rPr>
          <w:b/>
          <w:bCs/>
          <w:caps/>
          <w:color w:val="5a5a5a"/>
          <w:sz w:val="16"/>
          <w:szCs w:val="16"/>
        </w:rPr>
        <w:t xml:space="preserve">SOCKET EVENTS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3866"/>
      </w:tblGrid>
      <w:tr>
        <w:trPr>
          <w:tblHeader/>
        </w:trPr>
        <w:tc>
          <w:tcPr>
            <w:tcW w:type="dxa" w:w="2400"/>
            <w:shd w:fill="EDE6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Event</w:t>
            </w:r>
          </w:p>
        </w:tc>
        <w:tc>
          <w:tcPr>
            <w:tcW w:type="dxa" w:w="1800"/>
            <w:shd w:fill="EDE6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Direction</w:t>
            </w:r>
          </w:p>
        </w:tc>
        <w:tc>
          <w:tcPr>
            <w:tcW w:type="dxa" w:w="2400"/>
            <w:shd w:fill="EDE6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Payload</w:t>
            </w:r>
          </w:p>
        </w:tc>
        <w:tc>
          <w:tcPr>
            <w:tcW w:type="dxa" w:w="3866"/>
            <w:shd w:fill="EDE6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Fired when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connect / disconnect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server→client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W w:type="dxa" w:w="38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Socket.IO lifecycle; drives the header Live/Connecting indicator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shipments:init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server→client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Shipment[] (full, all)</w:t>
            </w:r>
          </w:p>
        </w:tc>
        <w:tc>
          <w:tcPr>
            <w:tcW w:type="dxa" w:w="38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Once, immediately after a client connects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shipment:update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server→client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Shipment (full, one)</w:t>
            </w:r>
          </w:p>
        </w:tc>
        <w:tc>
          <w:tcPr>
            <w:tcW w:type="dxa" w:w="38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Any time a shipment changes: crisis stage, recovery, reset, or the 5s jitter tick</w:t>
            </w:r>
          </w:p>
        </w:tc>
      </w:tr>
    </w:tbl>
    <w:p>
      <w:pPr>
        <w:spacing w:after="60" w:before="120"/>
      </w:pPr>
      <w:r>
        <w:rPr>
          <w:b/>
          <w:bCs/>
          <w:caps/>
          <w:color w:val="5a5a5a"/>
          <w:sz w:val="16"/>
          <w:szCs w:val="16"/>
        </w:rPr>
        <w:t xml:space="preserve">THE EXACT MECHANISM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1"/>
          <w:szCs w:val="21"/>
        </w:rPr>
        <w:t xml:space="preserve">server/index.js runs setInterval(..., 5000) — every 5 seconds it loops every shipment and calls simulation.tickJitter(shipment), which nudges temperature/humidity/shock by a small random amount, but only for shipments with crisisStage === 0 (a shipment mid-demo stays numerically stable so the presenter is never fighting random noise on stage).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1"/>
          <w:szCs w:val="21"/>
        </w:rPr>
        <w:t xml:space="preserve">Any state-changing route (crisis/next, approve-recovery, reset) computes the new shipment object, calls db.save(shipment), then broadcastShipment(shipment), which is io.emit("shipment:update", shipment) — sent to every connected browser, not just the one that clicked the button.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1a"/>
          <w:sz w:val="21"/>
          <w:szCs w:val="21"/>
        </w:rPr>
        <w:t xml:space="preserve">The client's lib/socket.ts holds a single Socket.IO client instance; store/useShipments.ts listens for "shipment:update" and merges the new object into the Zustand store by ID. Every component subscribed to that shipment re-renders immediately.</w:t>
      </w:r>
    </w:p>
    <w:p>
      <w:pPr>
        <w:spacing w:after="160" w:line="300"/>
      </w:pPr>
      <w:r>
        <w:rPr>
          <w:i/>
          <w:iCs/>
          <w:color w:val="1a1a1a"/>
          <w:sz w:val="21"/>
          <w:szCs w:val="21"/>
        </w:rPr>
        <w:t xml:space="preserve">If the connection drops, Socket.IO auto-reconnects and the header pill flips from "System Live" to "Connecting" — deliberately the same ONLINE/DEGRADED/OFFLINE vocabulary the product itself uses to describe a cargo tracker's connectivity.</w:t>
      </w:r>
    </w:p>
    <w:p>
      <w:pPr>
        <w:pStyle w:val="Heading1"/>
        <w:pBdr>
          <w:bottom w:val="single" w:color="946f28" w:sz="6" w:space="4"/>
        </w:pBdr>
        <w:spacing w:after="200" w:before="400"/>
      </w:pPr>
      <w:r>
        <w:rPr>
          <w:b/>
          <w:bCs/>
          <w:color w:val="1a1a1a"/>
          <w:sz w:val="32"/>
          <w:szCs w:val="32"/>
        </w:rPr>
        <w:t xml:space="preserve">4. Database</w:t>
      </w:r>
    </w:p>
    <w:p>
      <w:pPr>
        <w:spacing w:after="160" w:line="300"/>
      </w:pPr>
      <w:r>
        <w:rPr>
          <w:i w:val="false"/>
          <w:iCs w:val="false"/>
          <w:color w:val="1a1a1a"/>
          <w:sz w:val="21"/>
          <w:szCs w:val="21"/>
        </w:rPr>
        <w:t xml:space="preserve">server/db.js. One file on disk, cargoxense.db, created next to the server code, with a single table.</w:t>
      </w:r>
    </w:p>
    <w:p>
      <w:pPr>
        <w:spacing w:after="60" w:before="120"/>
      </w:pPr>
      <w:r>
        <w:rPr>
          <w:b/>
          <w:bCs/>
          <w:caps/>
          <w:color w:val="5a5a5a"/>
          <w:sz w:val="16"/>
          <w:szCs w:val="16"/>
        </w:rPr>
        <w:t xml:space="preserve">SCHEMA (SERVER/DB.JS)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shd w:fill="F4F1E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CREATE TABLE IF NOT EXISTS shipments 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id   TEXT PRIMARY KEY,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data TEXT NOT NULL   -- the entire Shipment object, JSON-encoded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);</w:t>
            </w:r>
          </w:p>
        </w:tc>
      </w:tr>
    </w:tbl>
    <w:p>
      <w:pPr>
        <w:spacing w:after="60" w:before="120"/>
      </w:pPr>
      <w:r>
        <w:rPr>
          <w:b/>
          <w:bCs/>
          <w:caps/>
          <w:color w:val="5a5a5a"/>
          <w:sz w:val="16"/>
          <w:szCs w:val="16"/>
        </w:rPr>
        <w:t xml:space="preserve">WHY JSON-IN-A-COLUMN</w:t>
      </w:r>
    </w:p>
    <w:p>
      <w:pPr>
        <w:spacing w:after="160" w:line="300"/>
      </w:pPr>
      <w:r>
        <w:rPr>
          <w:i w:val="false"/>
          <w:iCs w:val="false"/>
          <w:color w:val="1a1a1a"/>
          <w:sz w:val="21"/>
          <w:szCs w:val="21"/>
        </w:rPr>
        <w:t xml:space="preserve">A shipment's state is deeply nested and fast-changing: an array of sensor readings, a growing event timeline, an evidence chain, an optional incident and AI recommendation. Fully normalizing that shape into the 15+ related tables the original product brief describes (User, Shipment, SensorReading, CustomsEvent, InsuranceClaim, …) would require a fixed schema before a single screen worked. Storing each shipment as one JSON document keeps read/write trivial — db.getById(id) is one indexed lookup — while still persisting real state across a server restart, unlike an in-memory array. This is a named prototype trade-off, not an oversight: the intended upgrade path is normalizing into PostgreSQL tables once the data shape stabilizes.</w:t>
      </w:r>
    </w:p>
    <w:p>
      <w:pPr>
        <w:spacing w:after="60" w:before="120"/>
      </w:pPr>
      <w:r>
        <w:rPr>
          <w:b/>
          <w:bCs/>
          <w:caps/>
          <w:color w:val="5a5a5a"/>
          <w:sz w:val="16"/>
          <w:szCs w:val="16"/>
        </w:rPr>
        <w:t xml:space="preserve">PERSISTENCE OPERATIONS (SERVER/DB.JS)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66"/>
      </w:tblGrid>
      <w:tr>
        <w:trPr>
          <w:tblHeader/>
        </w:trPr>
        <w:tc>
          <w:tcPr>
            <w:tcW w:type="dxa" w:w="3000"/>
            <w:shd w:fill="EDE6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Function</w:t>
            </w:r>
          </w:p>
        </w:tc>
        <w:tc>
          <w:tcPr>
            <w:tcW w:type="dxa" w:w="7466"/>
            <w:shd w:fill="EDE6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Behavior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seedIfEmpty()</w:t>
            </w:r>
          </w:p>
        </w:tc>
        <w:tc>
          <w:tcPr>
            <w:tcW w:type="dxa" w:w="74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Runs once at server start; inserts the 6 seed shipments only if the table is empty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getAll() / getById(id)</w:t>
            </w:r>
          </w:p>
        </w:tc>
        <w:tc>
          <w:tcPr>
            <w:tcW w:type="dxa" w:w="74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SELECT + JSON.parse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save(shipment)</w:t>
            </w:r>
          </w:p>
        </w:tc>
        <w:tc>
          <w:tcPr>
            <w:tcW w:type="dxa" w:w="74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UPDATE ... SET data = ? WHERE id = ? — JSON.stringify of the full object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rebuildOne(id)</w:t>
            </w:r>
          </w:p>
        </w:tc>
        <w:tc>
          <w:tcPr>
            <w:tcW w:type="dxa" w:w="74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Deep-clones the original seed shipment and overwrites the row — powers "Reset Simulation"</w:t>
            </w:r>
          </w:p>
        </w:tc>
      </w:tr>
    </w:tbl>
    <w:p>
      <w:pPr>
        <w:spacing w:after="60" w:before="120"/>
      </w:pPr>
      <w:r>
        <w:rPr>
          <w:b/>
          <w:bCs/>
          <w:caps/>
          <w:color w:val="5a5a5a"/>
          <w:sz w:val="16"/>
          <w:szCs w:val="16"/>
        </w:rPr>
        <w:t xml:space="preserve">FULL SHIPMENT FIELD REFERENCE (CLIENT/SRC/TYPES.TS / SERVER SHIPMENT OBJECT)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866"/>
      </w:tblGrid>
      <w:tr>
        <w:trPr>
          <w:tblHeader/>
        </w:trPr>
        <w:tc>
          <w:tcPr>
            <w:tcW w:type="dxa" w:w="2400"/>
            <w:shd w:fill="EDE6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Field</w:t>
            </w:r>
          </w:p>
        </w:tc>
        <w:tc>
          <w:tcPr>
            <w:tcW w:type="dxa" w:w="3200"/>
            <w:shd w:fill="EDE6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Type</w:t>
            </w:r>
          </w:p>
        </w:tc>
        <w:tc>
          <w:tcPr>
            <w:tcW w:type="dxa" w:w="4866"/>
            <w:shd w:fill="EDE6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id, name, cargoType, description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48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Identity and cargo classification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origin, destination, carrier, transportMode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string</w:t>
            </w:r>
          </w:p>
        </w:tc>
        <w:tc>
          <w:tcPr>
            <w:tcW w:type="dxa" w:w="48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Route metadata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cargoValueINR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number</w:t>
            </w:r>
          </w:p>
        </w:tc>
        <w:tc>
          <w:tcPr>
            <w:tcW w:type="dxa" w:w="48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Declared cargo value, used in economic-impact math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factors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{environment, delay, route, customs, communication}</w:t>
            </w:r>
          </w:p>
        </w:tc>
        <w:tc>
          <w:tcPr>
            <w:tcW w:type="dxa" w:w="48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0–100 each — the 5 inputs to the survival score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survivalScore, riskLevel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number, enum</w:t>
            </w:r>
          </w:p>
        </w:tc>
        <w:tc>
          <w:tcPr>
            <w:tcW w:type="dxa" w:w="48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Computed — see Part 05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scoreHistory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{timestamp, score}[]</w:t>
            </w:r>
          </w:p>
        </w:tc>
        <w:tc>
          <w:tcPr>
            <w:tcW w:type="dxa" w:w="48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Appended every recompute; capped at 30 entries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commsStatus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ONLINE / DEGRADED / OFFLINE</w:t>
            </w:r>
          </w:p>
        </w:tc>
        <w:tc>
          <w:tcPr>
            <w:tcW w:type="dxa" w:w="48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Tracker connectivity state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crisisStage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0–5</w:t>
            </w:r>
          </w:p>
        </w:tc>
        <w:tc>
          <w:tcPr>
            <w:tcW w:type="dxa" w:w="48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Position in the scripted demo sequence — see Part 05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sensorReadings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{timestamp, temperature, humidity, shock}[]</w:t>
            </w:r>
          </w:p>
        </w:tc>
        <w:tc>
          <w:tcPr>
            <w:tcW w:type="dxa" w:w="48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Capped at 40 entries, chart shows the last 20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customsReadiness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{required[], available[], missing[], readinessPct}</w:t>
            </w:r>
          </w:p>
        </w:tc>
        <w:tc>
          <w:tcPr>
            <w:tcW w:type="dxa" w:w="48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Document checklist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freightQuotes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{carrier, route, transitDays, baseCost, currentCost, priceAnomaly?}[]</w:t>
            </w:r>
          </w:p>
        </w:tc>
        <w:tc>
          <w:tcPr>
            <w:tcW w:type="dxa" w:w="48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Comparison data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events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ShipmentEvent[]</w:t>
            </w:r>
          </w:p>
        </w:tc>
        <w:tc>
          <w:tcPr>
            <w:tcW w:type="dxa" w:w="48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Timeline, newest first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incident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Incident | null</w:t>
            </w:r>
          </w:p>
        </w:tc>
        <w:tc>
          <w:tcPr>
            <w:tcW w:type="dxa" w:w="48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Set when the temperature-excursion stage fires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insuranceEvidence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EvidenceEntry[]</w:t>
            </w:r>
          </w:p>
        </w:tc>
        <w:tc>
          <w:tcPr>
            <w:tcW w:type="dxa" w:w="48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Auto-appended chain of GPS/sensor/comms/custody records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aiRecommendation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AIRecommendation | null</w:t>
            </w:r>
          </w:p>
        </w:tc>
        <w:tc>
          <w:tcPr>
            <w:tcW w:type="dxa" w:w="48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Set alongside the incident</w:t>
            </w:r>
          </w:p>
        </w:tc>
      </w:tr>
      <w:tr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economicImpact, claimStatus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object, string</w:t>
            </w:r>
          </w:p>
        </w:tc>
        <w:tc>
          <w:tcPr>
            <w:tcW w:type="dxa" w:w="48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Set only after approveRecovery() runs</w:t>
            </w:r>
          </w:p>
        </w:tc>
      </w:tr>
    </w:tbl>
    <w:p>
      <w:pPr>
        <w:pStyle w:val="Heading1"/>
        <w:pBdr>
          <w:bottom w:val="single" w:color="946f28" w:sz="6" w:space="4"/>
        </w:pBdr>
        <w:spacing w:after="200" w:before="400"/>
      </w:pPr>
      <w:r>
        <w:rPr>
          <w:b/>
          <w:bCs/>
          <w:color w:val="1a1a1a"/>
          <w:sz w:val="32"/>
          <w:szCs w:val="32"/>
        </w:rPr>
        <w:t xml:space="preserve">5. Risk &amp; Simulation Engine</w:t>
      </w:r>
    </w:p>
    <w:p>
      <w:pPr>
        <w:spacing w:after="160" w:line="300"/>
      </w:pPr>
      <w:r>
        <w:rPr>
          <w:i w:val="false"/>
          <w:iCs w:val="false"/>
          <w:color w:val="1a1a1a"/>
          <w:sz w:val="21"/>
          <w:szCs w:val="21"/>
        </w:rPr>
        <w:t xml:space="preserve">server/riskEngine.js (the formulas) + server/simulation.js (the scripted crisis). This is what actually computes the Cargo Survival Score and drives the demo.</w:t>
      </w:r>
    </w:p>
    <w:p>
      <w:pPr>
        <w:spacing w:after="60" w:before="120"/>
      </w:pPr>
      <w:r>
        <w:rPr>
          <w:b/>
          <w:bCs/>
          <w:caps/>
          <w:color w:val="5a5a5a"/>
          <w:sz w:val="16"/>
          <w:szCs w:val="16"/>
        </w:rPr>
        <w:t xml:space="preserve">CARGO SURVIVAL SCORE — SERVER/RISKENGINE.JS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shd w:fill="F4F1E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survivalScore = round( (environment + delay + route + customs + communication) / 5 )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riskLevel:  score &gt;= 85  -&gt;  LOW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score &gt;= 70  -&gt;  MODERATE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score &gt;= 50  -&gt;  HIGH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        score &lt;  50  -&gt;  CRITICAL</w:t>
            </w:r>
          </w:p>
        </w:tc>
      </w:tr>
    </w:tbl>
    <w:p>
      <w:pPr>
        <w:spacing w:after="160" w:line="300"/>
      </w:pPr>
      <w:r>
        <w:rPr>
          <w:i w:val="false"/>
          <w:iCs w:val="false"/>
          <w:color w:val="1a1a1a"/>
          <w:sz w:val="21"/>
          <w:szCs w:val="21"/>
        </w:rPr>
        <w:t xml:space="preserve">Deliberately an unweighted average of 5 named, independently-readable factors rather than a trained model — every point of score change traces to exactly one factor, which is what the bars under the score on the shipment page visualize directly.</w:t>
      </w:r>
    </w:p>
    <w:p>
      <w:pPr>
        <w:spacing w:after="60" w:before="120"/>
      </w:pPr>
      <w:r>
        <w:rPr>
          <w:b/>
          <w:bCs/>
          <w:caps/>
          <w:color w:val="5a5a5a"/>
          <w:sz w:val="16"/>
          <w:szCs w:val="16"/>
        </w:rPr>
        <w:t xml:space="preserve">TRANSPARENCY SCORE — SERVER/RISKENGINE.JS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shd w:fill="F4F1E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locationFreshness = ONLINE: 95 | DEGRADED: 65 | OFFLINE: 30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sensorFreshness   = OFFLINE: 40 | otherwise: 92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documents         = customsReadinessPct  (available / required * 100)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custody           = 90  (fixed, prototype placeholder)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communication     = ONLINE: 95 | DEGRADED: 60 | OFFLINE: 25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overall           = average of the 5 values above</w:t>
            </w:r>
          </w:p>
        </w:tc>
      </w:tr>
    </w:tbl>
    <w:p>
      <w:pPr>
        <w:spacing w:after="60" w:before="120"/>
      </w:pPr>
      <w:r>
        <w:rPr>
          <w:b/>
          <w:bCs/>
          <w:caps/>
          <w:color w:val="5a5a5a"/>
          <w:sz w:val="16"/>
          <w:szCs w:val="16"/>
        </w:rPr>
        <w:t xml:space="preserve">THE CRISIS STAGE MACHINE — SERVER/SIMULATION.JS STAGES[]</w:t>
      </w:r>
    </w:p>
    <w:p>
      <w:pPr>
        <w:spacing w:after="160" w:line="300"/>
      </w:pPr>
      <w:r>
        <w:rPr>
          <w:i w:val="false"/>
          <w:iCs w:val="false"/>
          <w:color w:val="1a1a1a"/>
          <w:sz w:val="21"/>
          <w:szCs w:val="21"/>
        </w:rPr>
        <w:t xml:space="preserve">Four plain functions, run in order by POST /crisis/next. No randomness — the same click sequence produces the same numbers every rehearsal.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4966"/>
        <w:gridCol w:w="2600"/>
      </w:tblGrid>
      <w:tr>
        <w:trPr>
          <w:tblHeader/>
        </w:trPr>
        <w:tc>
          <w:tcPr>
            <w:tcW w:type="dxa" w:w="500"/>
            <w:shd w:fill="EDE6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#</w:t>
            </w:r>
          </w:p>
        </w:tc>
        <w:tc>
          <w:tcPr>
            <w:tcW w:type="dxa" w:w="2400"/>
            <w:shd w:fill="EDE6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Stage</w:t>
            </w:r>
          </w:p>
        </w:tc>
        <w:tc>
          <w:tcPr>
            <w:tcW w:type="dxa" w:w="4966"/>
            <w:shd w:fill="EDE6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Mutation</w:t>
            </w:r>
          </w:p>
        </w:tc>
        <w:tc>
          <w:tcPr>
            <w:tcW w:type="dxa" w:w="2600"/>
            <w:shd w:fill="EDE6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Event logged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Geopolitical disruption</w:t>
            </w:r>
          </w:p>
        </w:tc>
        <w:tc>
          <w:tcPr>
            <w:tcW w:type="dxa" w:w="49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factors.route -= 20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"Geopolitical disruption on primary route" (WARNING)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Port congestion</w:t>
            </w:r>
          </w:p>
        </w:tc>
        <w:tc>
          <w:tcPr>
            <w:tcW w:type="dxa" w:w="49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factors.delay -= 15; freightQuotes[0].currentCost = baseCost × 2.07, priceAnomaly = true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"Port congestion at transit hub" (WARNING)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Communication loss</w:t>
            </w:r>
          </w:p>
        </w:tc>
        <w:tc>
          <w:tcPr>
            <w:tcW w:type="dxa" w:w="49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commsStatus = OFFLINE; factors.communication = 20; storeAndForward.buffering = true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"Communication link lost" (WARNING)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Temperature excursion</w:t>
            </w:r>
          </w:p>
        </w:tc>
        <w:tc>
          <w:tcPr>
            <w:tcW w:type="dxa" w:w="49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factors.environment = 45; incident opens (peak 11.2°C, 41 min); aiRecommendation generated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"Temperature excursion detected" (CRITICAL) + 3 evidence entries (SENSOR, GPS, COMMUNICATION)</w:t>
            </w:r>
          </w:p>
        </w:tc>
      </w:tr>
    </w:tbl>
    <w:p>
      <w:pPr>
        <w:spacing w:after="60" w:before="120"/>
      </w:pPr>
      <w:r>
        <w:rPr>
          <w:b/>
          <w:bCs/>
          <w:caps/>
          <w:color w:val="5a5a5a"/>
          <w:sz w:val="16"/>
          <w:szCs w:val="16"/>
        </w:rPr>
        <w:t xml:space="preserve">RECOVERY — SERVER/SIMULATION.JS APPROVERECOVERY()</w:t>
      </w:r>
    </w:p>
    <w:p>
      <w:pPr>
        <w:spacing w:after="160" w:line="300"/>
      </w:pPr>
      <w:r>
        <w:rPr>
          <w:i w:val="false"/>
          <w:iCs w:val="false"/>
          <w:color w:val="1a1a1a"/>
          <w:sz w:val="21"/>
          <w:szCs w:val="21"/>
        </w:rPr>
        <w:t xml:space="preserve">Only runs after POST /crisis/approve-recovery — i.e. only after a human clicks Approve in the UI. Never triggered automatically.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shd w:fill="F4F1E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factors.environment  += 35 (max 100)     factors.route += 10 (max 100)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factors.delay        += 5  (max 100)     factors.communication = 90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commsStatus = ONLINE      incident.status = RESOLVED      crisisStage = 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economicImpact.potentialLossWithoutIntervention = cargoValue * 0.43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economicImpact.interventionCost                 = cargoValue * 0.03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economicImpact.estimatedLossAvoided              = cargoValue * 0.31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-&gt; labeled "SIMULATED PROTOTYPE ESTIMATE" everywhere it is displayed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claimStatus = "READY FOR REVIEW"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+ 2 more evidence entries logged: CUSTODY, OPERATOR_ACTION</w:t>
            </w:r>
          </w:p>
        </w:tc>
      </w:tr>
    </w:tbl>
    <w:p>
      <w:pPr>
        <w:spacing w:after="160" w:line="300"/>
      </w:pPr>
      <w:r>
        <w:rPr>
          <w:i w:val="false"/>
          <w:iCs w:val="false"/>
          <w:color w:val="1a1a1a"/>
          <w:sz w:val="21"/>
          <w:szCs w:val="21"/>
        </w:rPr>
        <w:t xml:space="preserve">For the demo shipment (CX-1001, cargo value ₹72.0L) this yields: potential loss ₹31.0L, intervention cost ₹2.2L, estimated loss avoided ₹22.3L — the exact figures shown on the Economic Impact panel and in the Evidence Vault after a full run-through.</w:t>
      </w:r>
    </w:p>
    <w:p>
      <w:pPr>
        <w:pStyle w:val="Heading1"/>
        <w:pBdr>
          <w:bottom w:val="single" w:color="946f28" w:sz="6" w:space="4"/>
        </w:pBdr>
        <w:spacing w:after="200" w:before="400"/>
      </w:pPr>
      <w:r>
        <w:rPr>
          <w:b/>
          <w:bCs/>
          <w:color w:val="1a1a1a"/>
          <w:sz w:val="32"/>
          <w:szCs w:val="32"/>
        </w:rPr>
        <w:t xml:space="preserve">6. AI Copilot</w:t>
      </w:r>
    </w:p>
    <w:p>
      <w:pPr>
        <w:spacing w:after="160" w:line="300"/>
      </w:pPr>
      <w:r>
        <w:rPr>
          <w:i w:val="false"/>
          <w:iCs w:val="false"/>
          <w:color w:val="1a1a1a"/>
          <w:sz w:val="21"/>
          <w:szCs w:val="21"/>
        </w:rPr>
        <w:t xml:space="preserve">server/copilot.js. Not a call to an external LLM API. A typed question is matched against ordered keyword patterns and answered by reading the live shipment array straight from the database — the same data every other screen renders.</w:t>
      </w:r>
    </w:p>
    <w:p>
      <w:pPr>
        <w:spacing w:after="60" w:before="120"/>
      </w:pPr>
      <w:r>
        <w:rPr>
          <w:b/>
          <w:bCs/>
          <w:caps/>
          <w:color w:val="5a5a5a"/>
          <w:sz w:val="16"/>
          <w:szCs w:val="16"/>
        </w:rPr>
        <w:t xml:space="preserve">PATTERN MATCHING ORDER — COPILOT.ANSWER(QUERY, SHIPMENTS)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00"/>
        <w:gridCol w:w="4166"/>
      </w:tblGrid>
      <w:tr>
        <w:trPr>
          <w:tblHeader/>
        </w:trPr>
        <w:tc>
          <w:tcPr>
            <w:tcW w:type="dxa" w:w="3000"/>
            <w:shd w:fill="EDE6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Pattern (checked in order)</w:t>
            </w:r>
          </w:p>
        </w:tc>
        <w:tc>
          <w:tcPr>
            <w:tcW w:type="dxa" w:w="3300"/>
            <w:shd w:fill="EDE6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Example question</w:t>
            </w:r>
          </w:p>
        </w:tc>
        <w:tc>
          <w:tcPr>
            <w:tcW w:type="dxa" w:w="4166"/>
            <w:shd w:fill="EDE6D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a1a1a"/>
                <w:sz w:val="17"/>
                <w:szCs w:val="17"/>
              </w:rPr>
              <w:t xml:space="preserve">Data source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/CX-\d{4}/i (shipment ID present)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"Why is CX-1001 delayed?"</w:t>
            </w:r>
          </w:p>
        </w:tc>
        <w:tc>
          <w:tcPr>
            <w:tcW w:type="dxa" w:w="41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That shipment's survivalScore, riskLevel, commsStatus, latest event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highest risk | most at risk | worst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"Which cargo is at highest risk?"</w:t>
            </w:r>
          </w:p>
        </w:tc>
        <w:tc>
          <w:tcPr>
            <w:tcW w:type="dxa" w:w="41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shipments sorted by survivalScore ascending, first result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customs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"Which shipments have customs issues?"</w:t>
            </w:r>
          </w:p>
        </w:tc>
        <w:tc>
          <w:tcPr>
            <w:tcW w:type="dxa" w:w="41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shipments where customsReadiness.missing.length &gt; 0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lost tracking | offline | communication | comms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"Which trackers are offline?"</w:t>
            </w:r>
          </w:p>
        </w:tc>
        <w:tc>
          <w:tcPr>
            <w:tcW w:type="dxa" w:w="41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shipments where commsStatus !== ONLINE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abnormal | price | freight | quote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"Show abnormal freight quotations"</w:t>
            </w:r>
          </w:p>
        </w:tc>
        <w:tc>
          <w:tcPr>
            <w:tcW w:type="dxa" w:w="41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freightQuotes flagged priceAnomaly === true, across all shipments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recover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"What can potentially be recovered?"</w:t>
            </w:r>
          </w:p>
        </w:tc>
        <w:tc>
          <w:tcPr>
            <w:tcW w:type="dxa" w:w="41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sum of economicImpact.estimatedLossAvoided across shipments that have one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value at risk | cargo at risk | how much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"How much cargo value is at risk?"</w:t>
            </w:r>
          </w:p>
        </w:tc>
        <w:tc>
          <w:tcPr>
            <w:tcW w:type="dxa" w:w="41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sum of cargoValueINR where riskLevel is HIGH or CRITICAL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what happened | what did we save | summary | incident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"What happened and what did we save?"</w:t>
            </w:r>
          </w:p>
        </w:tc>
        <w:tc>
          <w:tcPr>
            <w:tcW w:type="dxa" w:w="41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every shipment with an incident: type, peak temp, status, loss avoided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19"/>
                <w:szCs w:val="19"/>
              </w:rPr>
              <w:t xml:space="preserve">(none matched)</w:t>
            </w:r>
          </w:p>
        </w:tc>
        <w:tc>
          <w:tcPr>
            <w:tcW w:type="dxa" w:w="33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— anything else —</w:t>
            </w:r>
          </w:p>
        </w:tc>
        <w:tc>
          <w:tcPr>
            <w:tcW w:type="dxa" w:w="4166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19"/>
                <w:szCs w:val="19"/>
              </w:rPr>
              <w:t xml:space="preserve">"Insufficient data available…" — the literal fallback, never a guess</w:t>
            </w:r>
          </w:p>
        </w:tc>
      </w:tr>
    </w:tbl>
    <w:p>
      <w:pPr>
        <w:spacing w:after="60" w:before="120"/>
      </w:pPr>
      <w:r>
        <w:rPr>
          <w:b/>
          <w:bCs/>
          <w:caps/>
          <w:color w:val="5a5a5a"/>
          <w:sz w:val="16"/>
          <w:szCs w:val="16"/>
        </w:rPr>
        <w:t xml:space="preserve">WHY RULE-BASED INSTEAD OF CALLING AN LLM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Zero setup — runs instantly on any laptop, no API key, works with no internet during the demo.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Zero hallucination risk — architecturally incapable of inventing a shipment or figure not present in the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1"/>
          <w:szCs w:val="21"/>
        </w:rPr>
        <w:t xml:space="preserve">Matches the product brief exactly: "If information isn't available: 'Insufficient data available.'" is a literal code branch, not a coincidence.</w:t>
      </w:r>
    </w:p>
    <w:p>
      <w:pPr>
        <w:spacing w:after="160" w:line="300"/>
      </w:pPr>
      <w:r>
        <w:rPr>
          <w:i w:val="false"/>
          <w:iCs w:val="false"/>
          <w:color w:val="1a1a1a"/>
          <w:sz w:val="21"/>
          <w:szCs w:val="21"/>
        </w:rPr>
        <w:t xml:space="preserve">The function boundary answer(query, shipments) is exactly where a real LLM call would be substituted later — passed the same live shipments array as grounding context, so an upgrade stays retrieval-grounded rather than free-floating.</w:t>
      </w:r>
    </w:p>
    <w:p>
      <w:r>
        <w:br w:type="page"/>
      </w:r>
    </w:p>
    <w:p>
      <w:pPr>
        <w:pStyle w:val="Heading1"/>
        <w:pBdr>
          <w:bottom w:val="single" w:color="946f28" w:sz="6" w:space="4"/>
        </w:pBdr>
        <w:spacing w:after="200" w:before="400"/>
      </w:pPr>
      <w:r>
        <w:rPr>
          <w:b/>
          <w:bCs/>
          <w:color w:val="1a1a1a"/>
          <w:sz w:val="32"/>
          <w:szCs w:val="32"/>
        </w:rPr>
        <w:t xml:space="preserve">Appendix</w:t>
      </w:r>
    </w:p>
    <w:p>
      <w:pPr>
        <w:spacing w:after="60" w:before="120"/>
      </w:pPr>
      <w:r>
        <w:rPr>
          <w:b/>
          <w:bCs/>
          <w:caps/>
          <w:color w:val="5a5a5a"/>
          <w:sz w:val="16"/>
          <w:szCs w:val="16"/>
        </w:rPr>
        <w:t xml:space="preserve">RUN IT LOCALLY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shd w:fill="F4F1E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cd cargoxense/server &amp;&amp; npm install &amp;&amp; npm start     # http://localhost:4000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cd cargoxense/client &amp;&amp; npm install &amp;&amp; npm run dev   # http://localhost:5173</w:t>
            </w:r>
          </w:p>
        </w:tc>
      </w:tr>
    </w:tbl>
    <w:p>
      <w:pPr>
        <w:spacing w:after="60" w:before="120"/>
      </w:pPr>
      <w:r>
        <w:rPr>
          <w:b/>
          <w:bCs/>
          <w:caps/>
          <w:color w:val="5a5a5a"/>
          <w:sz w:val="16"/>
          <w:szCs w:val="16"/>
        </w:rPr>
        <w:t xml:space="preserve">FILE STRUCTURE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shd w:fill="F4F1E9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cargoxense/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server/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index.js        REST routes + Socket.IO wiring + 5s jitter loop   (Part 02, 03)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db.js           SQLite schema, seed, save/reset                    (Part 04)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riskEngine.js   survivalScore, riskLevel, transparencyScore        (Part 05)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simulation.js   crisis STAGES[], approveRecovery, tickJitter        (Part 05)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copilot.js      keyword-matched Q&amp;A over live shipments             (Part 06)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seedData.js     6 demo shipments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client/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src/pages/          CommandCenter, ShipmentDetail, EvidenceVault    (Part 01)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src/components/     ShipmentCard, ScoreBreakdown, SensorChart, ...  (Part 01)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src/store/          useShipments.ts — Zustand + socket listeners    (Part 01, 03)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a1a1a"/>
                <w:sz w:val="18"/>
                <w:szCs w:val="18"/>
              </w:rPr>
              <w:t xml:space="preserve">    src/lib/            api.ts (REST), socket.ts (Socket.IO client)     (Part 01)</w:t>
            </w:r>
          </w:p>
        </w:tc>
      </w:tr>
    </w:tbl>
    <w:p>
      <w:pPr>
        <w:spacing w:after="60" w:before="120"/>
      </w:pPr>
      <w:r>
        <w:rPr>
          <w:b/>
          <w:bCs/>
          <w:caps/>
          <w:color w:val="5a5a5a"/>
          <w:sz w:val="16"/>
          <w:szCs w:val="16"/>
        </w:rPr>
        <w:t xml:space="preserve">SCOPED DOWN FROM THE ORIGINAL PRODUCT BRIEF, ON PURPOSE</w:t>
      </w:r>
    </w:p>
    <w:p>
      <w:pPr>
        <w:spacing w:after="160" w:line="300"/>
      </w:pPr>
      <w:r>
        <w:rPr>
          <w:i w:val="false"/>
          <w:iCs w:val="false"/>
          <w:color w:val="1a1a1a"/>
          <w:sz w:val="21"/>
          <w:szCs w:val="21"/>
        </w:rPr>
        <w:t xml:space="preserve">The full CargoXense brief specifies 20+ shipments, 15+ relational database tables, live map integration, role-based authentication, and an LLM-backed copilot. For a first hackathon prototype built by a small team, this build keeps 6 shipments, one JSON-per-row SQLite table, a text/timeline route view instead of a map, no auth layer, and a rule-based copilot with zero external dependencies. The core loop — Sense, Predict, Compare, Protect, Recover, Prove — is fully implemented and demonstrable end to end; the scoped-out items are the named next steps.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2026-08-07T00:54:30.583Z</dcterms:created>
  <dcterms:modified xsi:type="dcterms:W3CDTF">2026-08-07T00:54:30.584Z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