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E5B43E2" w:rsidR="00F156C0" w:rsidRDefault="00BB1CCE" w:rsidP="00BB1CCE">
      <w:pPr>
        <w:pStyle w:val="34"/>
      </w:pPr>
      <w:r>
        <w:t>6 охрана труда. расчет естественного освещения в производственном помещении</w:t>
      </w:r>
    </w:p>
    <w:p w14:paraId="7E480E1D" w14:textId="2D5266A6" w:rsidR="00BB1CCE" w:rsidRDefault="00BB1CCE" w:rsidP="00092AF1">
      <w:pPr>
        <w:pStyle w:val="42"/>
        <w:outlineLvl w:val="9"/>
      </w:pPr>
    </w:p>
    <w:p w14:paraId="1115B332" w14:textId="77777777" w:rsidR="00BB1CCE" w:rsidRPr="000F439F" w:rsidRDefault="00BB1CCE" w:rsidP="00BB1CCE">
      <w:r w:rsidRPr="00D72357">
        <w:t xml:space="preserve">Целью дипломного проекта является разработка веб-приложения </w:t>
      </w:r>
      <w:r w:rsidRPr="000F439F">
        <w:t>открытого электронного архива с функцией интеллектуального поиска.</w:t>
      </w:r>
    </w:p>
    <w:p w14:paraId="6EF1663A" w14:textId="35E9C412" w:rsidR="00BB1CCE" w:rsidRPr="000F439F" w:rsidRDefault="00BB1CCE" w:rsidP="00BB1CCE">
      <w:r w:rsidRPr="000F439F">
        <w:t xml:space="preserve">Назначение данного приложения – предоставление пользователям возможности публикации и просмотр исторических заметок, различного формата. Платформа представляет собой клиент-серверную архитектуру с использованием </w:t>
      </w:r>
      <w:r w:rsidRPr="000F439F">
        <w:rPr>
          <w:lang w:val="en-US"/>
        </w:rPr>
        <w:t>NoSQL</w:t>
      </w:r>
      <w:r w:rsidRPr="000F439F">
        <w:t xml:space="preserve"> и </w:t>
      </w:r>
      <w:r w:rsidRPr="000F439F">
        <w:rPr>
          <w:lang w:val="en-US"/>
        </w:rPr>
        <w:t>S</w:t>
      </w:r>
      <w:r w:rsidRPr="000F439F">
        <w:t>3 хранилищ для организации и обработки данных. Основной функционал включает публикацию материалов с прохождением модерации, интеллектуальную обработку поискового запроса, и составление ленты рекомендаций.</w:t>
      </w:r>
    </w:p>
    <w:p w14:paraId="3DEBBA2E" w14:textId="1B5B92AA" w:rsidR="00BB1CCE" w:rsidRPr="000F439F" w:rsidRDefault="00BB1CCE" w:rsidP="00BB1CCE">
      <w:r w:rsidRPr="000F439F">
        <w:t xml:space="preserve">Во время </w:t>
      </w:r>
      <w:r w:rsidR="00AF53CB" w:rsidRPr="000F439F">
        <w:t>работы над данным сервисом</w:t>
      </w:r>
      <w:r w:rsidRPr="000F439F">
        <w:t xml:space="preserve"> на </w:t>
      </w:r>
      <w:r w:rsidR="00AF53CB" w:rsidRPr="000F439F">
        <w:t>разработчика могут оказывать неблагоприятные воздействия следующие опасные и вредные производственные факторы:</w:t>
      </w:r>
    </w:p>
    <w:p w14:paraId="424C65CB" w14:textId="30397316" w:rsidR="00AF53CB" w:rsidRPr="00AF53CB" w:rsidRDefault="00AF53CB" w:rsidP="00B259A9">
      <w:pPr>
        <w:pStyle w:val="8"/>
      </w:pPr>
      <w:r>
        <w:t>Недостаточное и некачественное освещение</w:t>
      </w:r>
      <w:r w:rsidR="00B259A9">
        <w:t xml:space="preserve"> приводит к повышенному напряжению зрительного анализатора, снижению остроты зрения, утомлению, а также повышает риск производственных травм.</w:t>
      </w:r>
    </w:p>
    <w:p w14:paraId="2D1C3251" w14:textId="25FD6BD6" w:rsidR="00AF53CB" w:rsidRPr="00467766" w:rsidRDefault="00C00EAB" w:rsidP="00B259A9">
      <w:pPr>
        <w:pStyle w:val="8"/>
        <w:rPr>
          <w:color w:val="auto"/>
        </w:rPr>
      </w:pPr>
      <w:r w:rsidRPr="00467766">
        <w:rPr>
          <w:color w:val="auto"/>
        </w:rPr>
        <w:t>Нарушение показателей микроклимата</w:t>
      </w:r>
      <w:r w:rsidR="00D83D56" w:rsidRPr="00467766">
        <w:rPr>
          <w:color w:val="auto"/>
        </w:rPr>
        <w:t xml:space="preserve">. </w:t>
      </w:r>
      <w:r w:rsidR="00467766" w:rsidRPr="00467766">
        <w:rPr>
          <w:color w:val="auto"/>
        </w:rPr>
        <w:t>Н</w:t>
      </w:r>
      <w:r w:rsidR="00456F4E" w:rsidRPr="00467766">
        <w:rPr>
          <w:color w:val="auto"/>
        </w:rPr>
        <w:t>едостаточная вентиляция приводит к накоплению уг</w:t>
      </w:r>
      <w:bookmarkStart w:id="0" w:name="_GoBack"/>
      <w:bookmarkEnd w:id="0"/>
      <w:r w:rsidR="00456F4E" w:rsidRPr="00467766">
        <w:rPr>
          <w:color w:val="auto"/>
        </w:rPr>
        <w:t>лекислого газа, как следствие снижение умственной работоспособности.</w:t>
      </w:r>
    </w:p>
    <w:p w14:paraId="6448C668" w14:textId="1BCB2248" w:rsidR="00073164" w:rsidRDefault="00073164" w:rsidP="00B259A9">
      <w:pPr>
        <w:pStyle w:val="8"/>
      </w:pPr>
      <w:r>
        <w:t>Нерациональная организация рабочих.</w:t>
      </w:r>
      <w:r w:rsidR="00456F4E">
        <w:t xml:space="preserve"> Неправильное размещение оборудования, несоответствие размеров рабочего места антропометрическим данным работника приводят к повышенному утомлению, развитию скелетно-мышечных нарушений.</w:t>
      </w:r>
    </w:p>
    <w:p w14:paraId="2DD04564" w14:textId="794D2BEF" w:rsidR="001E3E41" w:rsidRDefault="00456F4E" w:rsidP="00456F4E">
      <w:r>
        <w:t>В настоящем разделе рассмотрим более подробно вопросы, связанные с обеспечением производственного освещения, а именно расчету естественного освещения в производственном помещении</w:t>
      </w:r>
      <w:r w:rsidR="008867F5">
        <w:t>.</w:t>
      </w:r>
    </w:p>
    <w:p w14:paraId="74A61AD2" w14:textId="69EDF90D" w:rsidR="001E3E41" w:rsidRDefault="00D952FB" w:rsidP="00456F4E">
      <w:r>
        <w:t>Удовлетворяющее нормам</w:t>
      </w:r>
      <w:r w:rsidR="001E3E41">
        <w:t xml:space="preserve"> производственное освещение обеспечивает возможность нормальной производственной деятельности. От него зависят сохранность зрения, состояние </w:t>
      </w:r>
      <w:r w:rsidR="001E3E41" w:rsidRPr="000F439F">
        <w:rPr>
          <w:color w:val="auto"/>
        </w:rPr>
        <w:t xml:space="preserve">центральной </w:t>
      </w:r>
      <w:r w:rsidR="001E3E41">
        <w:t>нервной системы, безопасность трудовой деятельности. Недостаточная освещённость рабочей зоны или повышенная яркость затрудняют восприятие зрительной информации, создают предпосылки к травмированию. Рациональное освещение является одним из важнейших факторов создания благоприятных условий труда, способствующих повышению производительности труд и качеству выпускаемой продукции.</w:t>
      </w:r>
    </w:p>
    <w:p w14:paraId="5A60A5B9" w14:textId="70D46182" w:rsidR="008867F5" w:rsidRDefault="00D952FB" w:rsidP="00456F4E">
      <w:r>
        <w:t>Е</w:t>
      </w:r>
      <w:r w:rsidR="00A7075A">
        <w:t>стественное освещение</w:t>
      </w:r>
      <w:r w:rsidR="00A7075A" w:rsidRPr="00C501F5">
        <w:rPr>
          <w:color w:val="FF0000"/>
        </w:rPr>
        <w:t xml:space="preserve"> </w:t>
      </w:r>
      <w:r w:rsidR="00A7075A">
        <w:t xml:space="preserve">является биологически наиболее ценным: глаз человека приспособлен к нему максимально, как следствие негативное влияние, оказываемое на здоровье работника минимально. В связи с этим </w:t>
      </w:r>
      <w:r w:rsidR="0029152A">
        <w:t>внимание естественному освещению необходимо уделять даже больше чем искусственному и</w:t>
      </w:r>
      <w:r w:rsidR="00A7075A">
        <w:t xml:space="preserve"> выбирать рабочее место где </w:t>
      </w:r>
      <w:r w:rsidR="0029152A">
        <w:t>оно</w:t>
      </w:r>
      <w:r w:rsidR="00A7075A">
        <w:t xml:space="preserve"> соответствует принятым нормам.</w:t>
      </w:r>
    </w:p>
    <w:p w14:paraId="14DFE8AD" w14:textId="6523245E" w:rsidR="00A7075A" w:rsidRPr="00CF0619" w:rsidRDefault="0029152A" w:rsidP="00456F4E">
      <w:r>
        <w:lastRenderedPageBreak/>
        <w:t>Основой д</w:t>
      </w:r>
      <w:r w:rsidR="00055A59">
        <w:t xml:space="preserve">ля выбора нормы освещённости </w:t>
      </w:r>
      <w:r>
        <w:t>является</w:t>
      </w:r>
      <w:r w:rsidR="00055A59">
        <w:t xml:space="preserve"> разрядом выполняемых зрительных работ. Наименьший эквивалентный </w:t>
      </w:r>
      <w:r w:rsidR="0073081D">
        <w:t xml:space="preserve">размер объекта различения </w:t>
      </w:r>
      <w:r w:rsidR="003719C0">
        <w:t xml:space="preserve">на экране монитора </w:t>
      </w:r>
      <w:r w:rsidR="0073081D">
        <w:t xml:space="preserve">= </w:t>
      </w:r>
      <w:r w:rsidR="00717DED">
        <w:t>1</w:t>
      </w:r>
      <w:r w:rsidR="0073081D">
        <w:t xml:space="preserve"> мм, что соответствует </w:t>
      </w:r>
      <w:r w:rsidR="0073081D">
        <w:rPr>
          <w:lang w:val="en-US"/>
        </w:rPr>
        <w:t>V</w:t>
      </w:r>
      <w:r w:rsidR="0073081D">
        <w:t xml:space="preserve">в разряду зрительных работ, </w:t>
      </w:r>
      <w:r w:rsidR="00286560">
        <w:t xml:space="preserve">значение </w:t>
      </w:r>
      <w:r w:rsidR="0073081D">
        <w:t>норм</w:t>
      </w:r>
      <w:r w:rsidR="00286560">
        <w:t>ируемого показателя при</w:t>
      </w:r>
      <w:r w:rsidR="0073081D">
        <w:t xml:space="preserve"> естественно</w:t>
      </w:r>
      <w:r w:rsidR="00286560">
        <w:t>м</w:t>
      </w:r>
      <w:r w:rsidR="0073081D">
        <w:t xml:space="preserve"> освещени</w:t>
      </w:r>
      <w:r w:rsidR="00286560">
        <w:t>и (</w:t>
      </w:r>
      <w:r w:rsidR="00286560">
        <w:rPr>
          <w:lang w:val="en-US"/>
        </w:rPr>
        <w:t>KEO</w:t>
      </w:r>
      <w:r w:rsidR="00286560">
        <w:t>)</w:t>
      </w:r>
      <w:r w:rsidR="0073081D">
        <w:t xml:space="preserve"> для данного разряда приведены в таблице 6.1</w:t>
      </w:r>
      <w:r w:rsidR="00CF0619">
        <w:t xml:space="preserve"> </w:t>
      </w:r>
      <w:r w:rsidR="00286560" w:rsidRPr="00286560">
        <w:t xml:space="preserve">[1], </w:t>
      </w:r>
      <w:r w:rsidR="00CF0619" w:rsidRPr="00CF0619">
        <w:t>[</w:t>
      </w:r>
      <w:r w:rsidR="00286560" w:rsidRPr="00286560">
        <w:t>2</w:t>
      </w:r>
      <w:r w:rsidR="00CF0619" w:rsidRPr="00CF0619">
        <w:t>]</w:t>
      </w:r>
      <w:r>
        <w:t>.</w:t>
      </w:r>
    </w:p>
    <w:p w14:paraId="3AD39127" w14:textId="03C5D214" w:rsidR="0073081D" w:rsidRDefault="0073081D" w:rsidP="00456F4E"/>
    <w:p w14:paraId="5718FDB7" w14:textId="0D538B1D" w:rsidR="00CF0619" w:rsidRDefault="00CF0619" w:rsidP="005E290C">
      <w:pPr>
        <w:pStyle w:val="50"/>
      </w:pPr>
      <w:r>
        <w:t xml:space="preserve">Таблица 6.1 – Норма естественного освещения при </w:t>
      </w:r>
      <w:r>
        <w:rPr>
          <w:lang w:val="en-US"/>
        </w:rPr>
        <w:t>IV</w:t>
      </w:r>
      <w:r>
        <w:t>в разряде зрительных   работ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694"/>
      </w:tblGrid>
      <w:tr w:rsidR="0073081D" w14:paraId="1901ACA3" w14:textId="77777777" w:rsidTr="001E3E41">
        <w:trPr>
          <w:jc w:val="center"/>
        </w:trPr>
        <w:tc>
          <w:tcPr>
            <w:tcW w:w="6516" w:type="dxa"/>
          </w:tcPr>
          <w:p w14:paraId="32B19ADC" w14:textId="234877B6" w:rsidR="0073081D" w:rsidRDefault="0073081D" w:rsidP="00CF0619">
            <w:pPr>
              <w:ind w:left="-818" w:firstLine="818"/>
            </w:pPr>
            <w:r>
              <w:t>Тип освещения</w:t>
            </w:r>
          </w:p>
        </w:tc>
        <w:tc>
          <w:tcPr>
            <w:tcW w:w="2694" w:type="dxa"/>
          </w:tcPr>
          <w:p w14:paraId="628EBD51" w14:textId="60117B14" w:rsidR="0073081D" w:rsidRPr="00577F5E" w:rsidRDefault="0073081D" w:rsidP="00577F5E">
            <w:pPr>
              <w:ind w:left="-818" w:firstLine="818"/>
            </w:pPr>
            <w:r>
              <w:t xml:space="preserve">Значение КЕО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oMath>
            <w:r w:rsidR="00577F5E">
              <w:rPr>
                <w:lang w:val="en-US"/>
              </w:rPr>
              <w:t xml:space="preserve">, </w:t>
            </w:r>
            <w:r w:rsidRPr="00577F5E">
              <w:t>%</w:t>
            </w:r>
          </w:p>
        </w:tc>
      </w:tr>
      <w:tr w:rsidR="0073081D" w14:paraId="6F7D3C50" w14:textId="77777777" w:rsidTr="001E3E41">
        <w:trPr>
          <w:jc w:val="center"/>
        </w:trPr>
        <w:tc>
          <w:tcPr>
            <w:tcW w:w="6516" w:type="dxa"/>
          </w:tcPr>
          <w:p w14:paraId="7048A561" w14:textId="0DD6B142" w:rsidR="0073081D" w:rsidRPr="0073081D" w:rsidRDefault="0073081D" w:rsidP="00CF0619">
            <w:pPr>
              <w:ind w:left="-818" w:firstLine="818"/>
            </w:pPr>
            <w:r>
              <w:t xml:space="preserve">Верхнее или </w:t>
            </w:r>
            <w:r w:rsidR="00CF0619">
              <w:t>комбинированное освещение</w:t>
            </w:r>
          </w:p>
        </w:tc>
        <w:tc>
          <w:tcPr>
            <w:tcW w:w="2694" w:type="dxa"/>
            <w:vAlign w:val="center"/>
          </w:tcPr>
          <w:p w14:paraId="2DFD74F9" w14:textId="7E4D0AEA" w:rsidR="0073081D" w:rsidRP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81D" w14:paraId="590E08C1" w14:textId="77777777" w:rsidTr="001E3E41">
        <w:trPr>
          <w:jc w:val="center"/>
        </w:trPr>
        <w:tc>
          <w:tcPr>
            <w:tcW w:w="6516" w:type="dxa"/>
          </w:tcPr>
          <w:p w14:paraId="74391FC6" w14:textId="4A0A2F4F" w:rsidR="0073081D" w:rsidRDefault="00CF0619" w:rsidP="00CF0619">
            <w:pPr>
              <w:ind w:left="-818" w:firstLine="818"/>
            </w:pPr>
            <w:r>
              <w:t>Бокове освещение</w:t>
            </w:r>
          </w:p>
        </w:tc>
        <w:tc>
          <w:tcPr>
            <w:tcW w:w="2694" w:type="dxa"/>
            <w:vAlign w:val="center"/>
          </w:tcPr>
          <w:p w14:paraId="4E84D5E1" w14:textId="7DFD04E6" w:rsid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978F55F" w14:textId="49995C4B" w:rsidR="0073081D" w:rsidRDefault="0073081D" w:rsidP="00456F4E"/>
    <w:p w14:paraId="1B7677A0" w14:textId="3EF5DBA1" w:rsidR="005E290C" w:rsidRDefault="005E290C" w:rsidP="00456F4E">
      <w:r>
        <w:t xml:space="preserve">Расчётные показатели </w:t>
      </w:r>
      <w:r>
        <w:rPr>
          <w:lang w:val="en-US"/>
        </w:rPr>
        <w:t>KEO</w:t>
      </w:r>
      <w:r w:rsidRPr="005E290C">
        <w:t xml:space="preserve"> </w:t>
      </w:r>
      <w:r>
        <w:t xml:space="preserve">определяются по формуле </w:t>
      </w:r>
      <w:r w:rsidR="0092798C">
        <w:t>[</w:t>
      </w:r>
      <w:r w:rsidR="00286560" w:rsidRPr="00286560">
        <w:t>3</w:t>
      </w:r>
      <w:r w:rsidRPr="005E290C">
        <w:t>]</w:t>
      </w:r>
    </w:p>
    <w:p w14:paraId="38F4C7EC" w14:textId="77777777" w:rsidR="005E290C" w:rsidRPr="005E290C" w:rsidRDefault="005E290C" w:rsidP="00456F4E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E290C" w:rsidRPr="00D72357" w14:paraId="077971F9" w14:textId="77777777" w:rsidTr="004E33D5">
        <w:tc>
          <w:tcPr>
            <w:tcW w:w="8581" w:type="dxa"/>
            <w:vAlign w:val="center"/>
          </w:tcPr>
          <w:p w14:paraId="787B1423" w14:textId="064A7416" w:rsidR="005E290C" w:rsidRPr="00577F5E" w:rsidRDefault="0064246D" w:rsidP="00577F5E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lang w:val="en-US"/>
                  </w:rPr>
                  <m:t>KEO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вн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нар</m:t>
                        </m:r>
                      </m:sub>
                    </m:sSub>
                  </m:den>
                </m:f>
                <m:r>
                  <m:t xml:space="preserve"> ∙100 %,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4C07C9E" w14:textId="14D0F77D" w:rsidR="005E290C" w:rsidRPr="00D72357" w:rsidRDefault="005E290C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1</w:t>
            </w:r>
            <w:r w:rsidRPr="00D72357">
              <w:t>)</w:t>
            </w:r>
          </w:p>
        </w:tc>
      </w:tr>
      <w:tr w:rsidR="005E290C" w:rsidRPr="00D72357" w14:paraId="7F7E4600" w14:textId="77777777" w:rsidTr="004E33D5">
        <w:tc>
          <w:tcPr>
            <w:tcW w:w="8581" w:type="dxa"/>
            <w:vAlign w:val="center"/>
          </w:tcPr>
          <w:p w14:paraId="0B48DB25" w14:textId="77777777" w:rsidR="005E290C" w:rsidRDefault="005E290C" w:rsidP="005E290C">
            <w:pPr>
              <w:pStyle w:val="92"/>
            </w:pPr>
          </w:p>
          <w:p w14:paraId="42D6A21B" w14:textId="3D7C95F9" w:rsidR="005E290C" w:rsidRPr="00D72357" w:rsidRDefault="005E290C" w:rsidP="005E290C">
            <w:pPr>
              <w:pStyle w:val="92"/>
            </w:pPr>
            <w:r w:rsidRPr="00D72357"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вн</m:t>
                  </m:r>
                </m:sub>
              </m:sSub>
            </m:oMath>
            <w:r w:rsidRPr="00D72357">
              <w:t xml:space="preserve"> </w:t>
            </w:r>
            <w:r w:rsidR="00577F5E">
              <w:t xml:space="preserve"> </w:t>
            </w:r>
            <w:r w:rsidRPr="00D72357">
              <w:t xml:space="preserve">– </w:t>
            </w:r>
            <w:r>
              <w:t>освещённость какой-либо точки внутри помещения</w:t>
            </w:r>
            <w:r w:rsidRPr="00D72357">
              <w:t>;</w:t>
            </w:r>
          </w:p>
          <w:p w14:paraId="3F15CF75" w14:textId="2A0AB147" w:rsidR="005E290C" w:rsidRDefault="005E290C" w:rsidP="005E290C">
            <w:pPr>
              <w:pStyle w:val="92"/>
            </w:pPr>
            <w:r w:rsidRPr="00D72357">
              <w:rPr>
                <w:color w:val="FFFFFF" w:themeColor="background1"/>
              </w:rPr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нар</m:t>
                  </m:r>
                </m:sub>
              </m:sSub>
            </m:oMath>
            <w:r w:rsidRPr="00D72357">
              <w:t xml:space="preserve"> – </w:t>
            </w:r>
            <w:r>
              <w:t>освещённость точки вне помещения.</w:t>
            </w:r>
          </w:p>
          <w:p w14:paraId="52E7A983" w14:textId="77777777" w:rsidR="005E290C" w:rsidRPr="00701825" w:rsidRDefault="005E290C" w:rsidP="00577F5E">
            <w:pPr>
              <w:pStyle w:val="91"/>
              <w:rPr>
                <w:i w:val="0"/>
              </w:rPr>
            </w:pPr>
          </w:p>
        </w:tc>
        <w:tc>
          <w:tcPr>
            <w:tcW w:w="907" w:type="dxa"/>
            <w:vAlign w:val="bottom"/>
          </w:tcPr>
          <w:p w14:paraId="1C5EE4DA" w14:textId="77777777" w:rsidR="005E290C" w:rsidRDefault="005E290C" w:rsidP="004E33D5">
            <w:pPr>
              <w:ind w:right="-49" w:hanging="6"/>
              <w:jc w:val="right"/>
            </w:pPr>
          </w:p>
        </w:tc>
      </w:tr>
    </w:tbl>
    <w:p w14:paraId="15766EAB" w14:textId="71D7A484" w:rsidR="00D874B9" w:rsidRDefault="00A5572B" w:rsidP="00A5572B">
      <w:r>
        <w:t xml:space="preserve">Точка в которой рассчитывается </w:t>
      </w:r>
      <w:r>
        <w:rPr>
          <w:lang w:val="en-US"/>
        </w:rPr>
        <w:t>KEO</w:t>
      </w:r>
      <w:r>
        <w:t xml:space="preserve"> зависит от характера помещения, поэтому приведём характеристики конкретного производственного помещения, котором происходила разработка веб-приложения. Офис представляет собой </w:t>
      </w:r>
      <w:r>
        <w:rPr>
          <w:lang w:val="en-US"/>
        </w:rPr>
        <w:t>open</w:t>
      </w:r>
      <w:r w:rsidRPr="00A5572B">
        <w:t xml:space="preserve"> </w:t>
      </w:r>
      <w:r>
        <w:rPr>
          <w:lang w:val="en-US"/>
        </w:rPr>
        <w:t>space</w:t>
      </w:r>
      <w:r w:rsidRPr="00A5572B">
        <w:t xml:space="preserve"> </w:t>
      </w:r>
      <w:r>
        <w:t xml:space="preserve">пространство в близнец центре «Академия» в г. Минске располагается на 9 этаже </w:t>
      </w:r>
      <w:r w:rsidR="00A60639">
        <w:t xml:space="preserve">площадью </w:t>
      </w:r>
      <w:r w:rsidR="005E583B">
        <w:t>192</w:t>
      </w:r>
      <w:r w:rsidR="00A60639">
        <w:t xml:space="preserve"> м</w:t>
      </w:r>
      <w:r w:rsidR="00A60639" w:rsidRPr="003A2133">
        <w:rPr>
          <w:b/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3A2133">
        <w:t>(длинна 1</w:t>
      </w:r>
      <w:r w:rsidR="0029152A">
        <w:t>2 м, глубина 16</w:t>
      </w:r>
      <w:r w:rsidR="005E583B">
        <w:t xml:space="preserve"> </w:t>
      </w:r>
      <w:r w:rsidR="003A2133">
        <w:t xml:space="preserve">м) </w:t>
      </w:r>
      <w:r w:rsidR="00A60639">
        <w:t>с высотой потолков в 3,02</w:t>
      </w:r>
      <w:r w:rsidR="00577F5E">
        <w:t xml:space="preserve"> </w:t>
      </w:r>
      <w:r w:rsidR="00A60639">
        <w:t>м. Окна располагаются с дух сторон помещения: юго-восточной стороны размерами 1,</w:t>
      </w:r>
      <w:r w:rsidR="0029152A">
        <w:t>87</w:t>
      </w:r>
      <w:r w:rsidR="00A60639">
        <w:t xml:space="preserve"> м</w:t>
      </w:r>
      <w:r w:rsidR="00A60639" w:rsidRPr="00A60639">
        <w:rPr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A60639">
        <w:t>и общим количество в 7 штук и с северо-западной стороны панорамное остеклени</w:t>
      </w:r>
      <w:r w:rsidR="0029152A">
        <w:t>е</w:t>
      </w:r>
      <w:r w:rsidR="00A60639">
        <w:t xml:space="preserve"> с общей площадью 3</w:t>
      </w:r>
      <w:r w:rsidR="0029152A">
        <w:t>2</w:t>
      </w:r>
      <w:r w:rsidR="005E583B">
        <w:t xml:space="preserve"> </w:t>
      </w:r>
      <w:r w:rsidR="00A60639">
        <w:t>м</w:t>
      </w:r>
      <w:r w:rsidR="00A60639" w:rsidRPr="003A2133">
        <w:rPr>
          <w:b/>
          <w:vertAlign w:val="superscript"/>
        </w:rPr>
        <w:t>2</w:t>
      </w:r>
      <w:r w:rsidR="00A60639">
        <w:t>.</w:t>
      </w:r>
      <w:r w:rsidR="00D874B9" w:rsidRPr="00D874B9">
        <w:t xml:space="preserve"> </w:t>
      </w:r>
      <w:r w:rsidR="00B17436">
        <w:t>Из-за того что офис находится в многоэтажном здании не на последнем этаже, то будем возможно лишь боковое естественное освещение</w:t>
      </w:r>
      <w:r w:rsidR="00286560">
        <w:t xml:space="preserve"> </w:t>
      </w:r>
      <w:r w:rsidR="00286560" w:rsidRPr="00286560">
        <w:t>[4]</w:t>
      </w:r>
      <w:r w:rsidR="00B17436">
        <w:t xml:space="preserve">. </w:t>
      </w:r>
      <w:r w:rsidR="00092AF1">
        <w:t>План</w:t>
      </w:r>
      <w:r w:rsidR="00F35C9D">
        <w:t xml:space="preserve">-схема расположения рабочих мест </w:t>
      </w:r>
      <w:r w:rsidR="00D874B9">
        <w:t>приведен</w:t>
      </w:r>
      <w:r w:rsidR="00092AF1">
        <w:t>а</w:t>
      </w:r>
      <w:r w:rsidR="00F35C9D">
        <w:t xml:space="preserve"> на рисунках</w:t>
      </w:r>
      <w:r w:rsidR="00D874B9">
        <w:t xml:space="preserve"> </w:t>
      </w:r>
      <w:r w:rsidR="00D874B9" w:rsidRPr="009457E4">
        <w:rPr>
          <w:color w:val="auto"/>
        </w:rPr>
        <w:t>6.</w:t>
      </w:r>
      <w:r w:rsidR="00092AF1">
        <w:rPr>
          <w:color w:val="auto"/>
        </w:rPr>
        <w:t>1</w:t>
      </w:r>
      <w:r w:rsidR="005E583B">
        <w:t>.</w:t>
      </w:r>
    </w:p>
    <w:p w14:paraId="6437DFDA" w14:textId="77777777" w:rsidR="00467766" w:rsidRPr="0071217F" w:rsidRDefault="00467766" w:rsidP="00A5572B">
      <w:pPr>
        <w:rPr>
          <w:color w:val="FF0000"/>
        </w:rPr>
      </w:pPr>
    </w:p>
    <w:p w14:paraId="14EA4771" w14:textId="26C7886F" w:rsidR="00F35C9D" w:rsidRDefault="00467766" w:rsidP="00467766">
      <w:pPr>
        <w:pStyle w:val="6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9419735" wp14:editId="57807AA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1475" cy="3130957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3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37A90" w14:textId="6D2D5348" w:rsidR="00F35C9D" w:rsidRDefault="00F35C9D" w:rsidP="00F35C9D">
      <w:pPr>
        <w:pStyle w:val="6"/>
      </w:pPr>
      <w:r>
        <w:t>Рисунок 6.</w:t>
      </w:r>
      <w:r w:rsidR="00092AF1" w:rsidRPr="00092AF1">
        <w:rPr>
          <w:color w:val="FF0000"/>
        </w:rPr>
        <w:t>1</w:t>
      </w:r>
      <w:r w:rsidRPr="00C501F5">
        <w:rPr>
          <w:color w:val="FF0000"/>
        </w:rPr>
        <w:t xml:space="preserve"> </w:t>
      </w:r>
      <w:r>
        <w:t>– План-схема расположения рабочих мест:</w:t>
      </w:r>
    </w:p>
    <w:p w14:paraId="3841CF37" w14:textId="39C389AE" w:rsidR="00F35C9D" w:rsidRDefault="00F35C9D" w:rsidP="00F35C9D">
      <w:pPr>
        <w:pStyle w:val="6"/>
      </w:pPr>
      <w:r>
        <w:t>Р</w:t>
      </w:r>
      <w:r w:rsidRPr="001E3E41">
        <w:t xml:space="preserve"> – </w:t>
      </w:r>
      <w:r>
        <w:t>одно рабочее место</w:t>
      </w:r>
    </w:p>
    <w:p w14:paraId="5E4BCE56" w14:textId="1D37B34E" w:rsidR="00F35C9D" w:rsidRDefault="00F35C9D" w:rsidP="00D874B9">
      <w:pPr>
        <w:pStyle w:val="6"/>
      </w:pPr>
    </w:p>
    <w:p w14:paraId="3882971B" w14:textId="12C982F9" w:rsidR="005E583B" w:rsidRDefault="00A60639" w:rsidP="00880D23">
      <w:r>
        <w:t>Для помещений такой планировки</w:t>
      </w:r>
      <w:r w:rsidR="002D2A41">
        <w:t>, а именно глубиной более 6 м, точка для расчета показателя</w:t>
      </w:r>
      <w:r w:rsidR="00A56B18">
        <w:t xml:space="preserve"> </w:t>
      </w:r>
      <w:r w:rsidR="00A56B18">
        <w:rPr>
          <w:lang w:val="en-US"/>
        </w:rPr>
        <w:t>KEO</w:t>
      </w:r>
      <w:r w:rsidR="00A56B18">
        <w:t xml:space="preserve"> </w:t>
      </w:r>
      <w:r w:rsidR="002D2A41">
        <w:t>выбирается в зависимости от</w:t>
      </w:r>
      <w:r w:rsidR="00A56B18">
        <w:t xml:space="preserve"> </w:t>
      </w:r>
      <w:r w:rsidR="002D2A41">
        <w:t xml:space="preserve">разряда зрительных работ и высоты от пола до верха световых проемов </w:t>
      </w:r>
      <w:r w:rsidR="00A56B18">
        <w:t>[</w:t>
      </w:r>
      <w:r w:rsidR="00286560" w:rsidRPr="00286560">
        <w:t>2</w:t>
      </w:r>
      <w:r w:rsidR="00A56B18">
        <w:t>]</w:t>
      </w:r>
      <w:r w:rsidR="00A56B18" w:rsidRPr="00A56B18">
        <w:t>.</w:t>
      </w:r>
      <w:r w:rsidR="002D2A41">
        <w:t xml:space="preserve"> Зависимость расстояния до точки от разряда работ приведена в таблице 6.2</w:t>
      </w:r>
    </w:p>
    <w:p w14:paraId="3090171C" w14:textId="36192F50" w:rsidR="002D2A41" w:rsidRDefault="002D2A41" w:rsidP="00880D23"/>
    <w:p w14:paraId="7F38D332" w14:textId="4F373CB3" w:rsidR="002D2A41" w:rsidRPr="002D2A41" w:rsidRDefault="002D2A41" w:rsidP="002D2A41">
      <w:pPr>
        <w:pStyle w:val="50"/>
      </w:pPr>
      <w:r>
        <w:t xml:space="preserve">Таблица 6.2 – Расстоянии от световых проемов до точки нормирования </w:t>
      </w:r>
      <w:r>
        <w:rPr>
          <w:lang w:val="en-US"/>
        </w:rPr>
        <w:t>KEO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D2A41" w14:paraId="7F3FBCAC" w14:textId="77777777" w:rsidTr="002D2A41">
        <w:tc>
          <w:tcPr>
            <w:tcW w:w="4672" w:type="dxa"/>
          </w:tcPr>
          <w:p w14:paraId="63B6DC79" w14:textId="09F6C05F" w:rsidR="002D2A41" w:rsidRPr="00E10BFF" w:rsidRDefault="00E10BFF" w:rsidP="00880D23">
            <w:pPr>
              <w:ind w:firstLine="0"/>
            </w:pPr>
            <w:r>
              <w:t>Высота от пола до верха световых проемов</w:t>
            </w:r>
          </w:p>
        </w:tc>
        <w:tc>
          <w:tcPr>
            <w:tcW w:w="4672" w:type="dxa"/>
          </w:tcPr>
          <w:p w14:paraId="7934F248" w14:textId="05A8E00D" w:rsidR="002D2A41" w:rsidRDefault="00E10BFF" w:rsidP="00880D23">
            <w:pPr>
              <w:ind w:firstLine="0"/>
            </w:pPr>
            <w:r>
              <w:t>Разряд зрительные работ</w:t>
            </w:r>
          </w:p>
        </w:tc>
      </w:tr>
      <w:tr w:rsidR="002D2A41" w14:paraId="59CE1B8E" w14:textId="77777777" w:rsidTr="00E10BFF">
        <w:tc>
          <w:tcPr>
            <w:tcW w:w="4672" w:type="dxa"/>
            <w:vAlign w:val="center"/>
          </w:tcPr>
          <w:p w14:paraId="4B3610E3" w14:textId="31AB8002" w:rsidR="002D2A41" w:rsidRDefault="00E10BFF" w:rsidP="00E10BFF">
            <w:pPr>
              <w:ind w:firstLine="0"/>
              <w:jc w:val="center"/>
            </w:pPr>
            <w:r>
              <w:t>1,5</w:t>
            </w:r>
          </w:p>
        </w:tc>
        <w:tc>
          <w:tcPr>
            <w:tcW w:w="4672" w:type="dxa"/>
            <w:vAlign w:val="center"/>
          </w:tcPr>
          <w:p w14:paraId="7432BEC9" w14:textId="350B6E9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 –IV</w:t>
            </w:r>
          </w:p>
        </w:tc>
      </w:tr>
      <w:tr w:rsidR="002D2A41" w14:paraId="315BE757" w14:textId="77777777" w:rsidTr="00E10BFF">
        <w:tc>
          <w:tcPr>
            <w:tcW w:w="4672" w:type="dxa"/>
            <w:vAlign w:val="center"/>
          </w:tcPr>
          <w:p w14:paraId="5303FE36" w14:textId="68596B16" w:rsidR="002D2A41" w:rsidRDefault="00E10BFF" w:rsidP="00E10BFF">
            <w:pPr>
              <w:ind w:firstLine="0"/>
              <w:jc w:val="center"/>
            </w:pPr>
            <w:r>
              <w:t>2,0</w:t>
            </w:r>
          </w:p>
        </w:tc>
        <w:tc>
          <w:tcPr>
            <w:tcW w:w="4672" w:type="dxa"/>
            <w:vAlign w:val="center"/>
          </w:tcPr>
          <w:p w14:paraId="5B3C3F79" w14:textId="397E848E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 – VII</w:t>
            </w:r>
          </w:p>
        </w:tc>
      </w:tr>
      <w:tr w:rsidR="002D2A41" w14:paraId="3D27ACB3" w14:textId="77777777" w:rsidTr="00E10BFF">
        <w:tc>
          <w:tcPr>
            <w:tcW w:w="4672" w:type="dxa"/>
            <w:vAlign w:val="center"/>
          </w:tcPr>
          <w:p w14:paraId="2DC6BB0A" w14:textId="1BC26CD8" w:rsidR="002D2A41" w:rsidRDefault="00E10BFF" w:rsidP="00E10BFF">
            <w:pPr>
              <w:ind w:firstLine="0"/>
              <w:jc w:val="center"/>
            </w:pPr>
            <w:r>
              <w:t>3,0</w:t>
            </w:r>
          </w:p>
        </w:tc>
        <w:tc>
          <w:tcPr>
            <w:tcW w:w="4672" w:type="dxa"/>
            <w:vAlign w:val="center"/>
          </w:tcPr>
          <w:p w14:paraId="3C023E95" w14:textId="669674C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</w:tr>
    </w:tbl>
    <w:p w14:paraId="6BF162C0" w14:textId="13B2B783" w:rsidR="002D2A41" w:rsidRDefault="002D2A41" w:rsidP="00880D23"/>
    <w:p w14:paraId="13874F0F" w14:textId="151401A5" w:rsidR="00B17436" w:rsidRPr="000F439F" w:rsidRDefault="00E10BFF" w:rsidP="000F439F">
      <w:pPr>
        <w:rPr>
          <w:color w:val="FF0000"/>
        </w:rPr>
      </w:pPr>
      <w:r>
        <w:t xml:space="preserve">В нашем случае для </w:t>
      </w:r>
      <w:r>
        <w:rPr>
          <w:lang w:val="en-US"/>
        </w:rPr>
        <w:t>IV</w:t>
      </w:r>
      <w:r>
        <w:t xml:space="preserve"> </w:t>
      </w:r>
      <w:r w:rsidRPr="000F439F">
        <w:t xml:space="preserve">разряда </w:t>
      </w:r>
      <w:r w:rsidR="000F439F">
        <w:rPr>
          <w:color w:val="auto"/>
        </w:rPr>
        <w:t xml:space="preserve">используется </w:t>
      </w:r>
      <w:r w:rsidR="000F439F">
        <w:t>точка</w:t>
      </w:r>
      <w:r>
        <w:t xml:space="preserve"> на удалении 1,5 </w:t>
      </w:r>
      <w:r w:rsidR="00F35C9D">
        <w:t>высоты помещения что равно 4,2</w:t>
      </w:r>
      <w:r>
        <w:t xml:space="preserve"> м</w:t>
      </w:r>
      <w:r w:rsidR="00F35C9D">
        <w:t xml:space="preserve"> и </w:t>
      </w:r>
      <w:r w:rsidR="00B17436">
        <w:t>является</w:t>
      </w:r>
      <w:r w:rsidR="00F35C9D">
        <w:t xml:space="preserve"> центр</w:t>
      </w:r>
      <w:r w:rsidR="00B17436">
        <w:t>ом крайнего места</w:t>
      </w:r>
      <w:r>
        <w:t xml:space="preserve"> работника в ряду. </w:t>
      </w:r>
      <w:r w:rsidR="00045E0F">
        <w:t xml:space="preserve">Далее для расчётов глубину помещения будем брать исходя из этой точки. </w:t>
      </w:r>
    </w:p>
    <w:p w14:paraId="525C8F4E" w14:textId="6EC7AB6C" w:rsidR="00B17436" w:rsidRPr="00B17436" w:rsidRDefault="00B17436" w:rsidP="00B17436">
      <w:r>
        <w:t xml:space="preserve">Расчетное значение </w:t>
      </w:r>
      <w:r>
        <w:rPr>
          <w:lang w:val="en-US"/>
        </w:rPr>
        <w:t>KEO</w:t>
      </w:r>
      <w:r w:rsidRPr="00B17436">
        <w:t xml:space="preserve"> </w:t>
      </w:r>
      <w:r>
        <w:t xml:space="preserve">при боковом освещении </w:t>
      </w:r>
      <w:r w:rsidR="000F439F" w:rsidRPr="000F439F">
        <w:rPr>
          <w:color w:val="auto"/>
        </w:rPr>
        <w:t>рассчитывается</w:t>
      </w:r>
      <w:r w:rsidRPr="000F439F">
        <w:rPr>
          <w:color w:val="auto"/>
        </w:rPr>
        <w:t xml:space="preserve"> </w:t>
      </w:r>
      <w:r>
        <w:t xml:space="preserve">по формуле </w:t>
      </w:r>
      <w:r w:rsidRPr="00B17436">
        <w:t>[</w:t>
      </w:r>
      <w:r w:rsidR="00286560" w:rsidRPr="00286560">
        <w:t>2</w:t>
      </w:r>
      <w:r w:rsidRPr="00B17436">
        <w:t>]</w:t>
      </w:r>
    </w:p>
    <w:p w14:paraId="5C3148B5" w14:textId="69BF3BAA" w:rsidR="00B17436" w:rsidRDefault="00B17436" w:rsidP="00880D23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B17436" w:rsidRPr="00D72357" w14:paraId="5E2346AA" w14:textId="77777777" w:rsidTr="0092798C">
        <w:tc>
          <w:tcPr>
            <w:tcW w:w="8581" w:type="dxa"/>
            <w:vAlign w:val="center"/>
          </w:tcPr>
          <w:p w14:paraId="18F09EAF" w14:textId="2060CC17" w:rsidR="00B17436" w:rsidRPr="00577F5E" w:rsidRDefault="002B0E3E" w:rsidP="00A0742D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/>
                  </m:sSubSupPr>
                  <m:e>
                    <m:r>
                      <m:t>e</m:t>
                    </m:r>
                  </m:e>
                  <m:sub>
                    <m:r>
                      <m:t>р</m:t>
                    </m:r>
                  </m:sub>
                  <m:sup>
                    <m:r>
                      <m:t>б</m:t>
                    </m:r>
                  </m:sup>
                </m:sSubSup>
                <m:r>
                  <m:t>=</m:t>
                </m:r>
                <m:d>
                  <m:dPr>
                    <m:ctrlPr/>
                  </m:dPr>
                  <m:e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w:rPr>
                            <w:lang w:val="en-US"/>
                          </w:rPr>
                          <m:t>i=1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б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+</m:t>
                    </m:r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m:t>j=1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w:rPr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t>ф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t>∙</m:t>
                </m:r>
                <m:sSub>
                  <m:sSubPr>
                    <m:ctrlPr/>
                  </m:sSubPr>
                  <m:e>
                    <m:r>
                      <m:t>r</m:t>
                    </m:r>
                  </m:e>
                  <m:sub>
                    <m:r>
                      <m:t>о</m:t>
                    </m:r>
                  </m:sub>
                </m:sSub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τ</m:t>
                    </m:r>
                  </m:e>
                  <m:sub>
                    <m:r>
                      <m:t>о</m:t>
                    </m:r>
                  </m:sub>
                </m:sSub>
                <m:r>
                  <w:rPr>
                    <w:lang w:val="en-US"/>
                  </w:rPr>
                  <m:t>÷</m:t>
                </m:r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з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046854" w14:textId="77777777" w:rsidR="00B17436" w:rsidRPr="00D72357" w:rsidRDefault="00B17436" w:rsidP="000248E4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2</w:t>
            </w:r>
            <w:r w:rsidRPr="00D72357">
              <w:t>)</w:t>
            </w:r>
          </w:p>
        </w:tc>
      </w:tr>
    </w:tbl>
    <w:p w14:paraId="31E6D68D" w14:textId="77777777" w:rsidR="00A0742D" w:rsidRDefault="00A0742D" w:rsidP="00A0742D">
      <w:pPr>
        <w:pStyle w:val="92"/>
      </w:pPr>
    </w:p>
    <w:p w14:paraId="3F9199B1" w14:textId="426E62C5" w:rsidR="00A0742D" w:rsidRPr="00D72357" w:rsidRDefault="00A0742D" w:rsidP="00A0742D">
      <w:pPr>
        <w:pStyle w:val="92"/>
      </w:pPr>
      <w:r w:rsidRPr="00D72357">
        <w:lastRenderedPageBreak/>
        <w:t xml:space="preserve">где </w:t>
      </w:r>
      <m:oMath>
        <m:r>
          <w:rPr>
            <w:rFonts w:ascii="Cambria Math" w:hAnsi="Cambria Math"/>
          </w:rPr>
          <m:t>L</m:t>
        </m:r>
      </m:oMath>
      <w:r w:rsidRPr="00D72357">
        <w:t xml:space="preserve"> – </w:t>
      </w:r>
      <w:r w:rsidR="008A181B">
        <w:t>количество участков небос</w:t>
      </w:r>
      <w:r w:rsidR="009457E4">
        <w:t>вода, видимых через световые пр</w:t>
      </w:r>
      <w:r w:rsidR="008A181B">
        <w:t>о</w:t>
      </w:r>
      <w:r w:rsidR="009457E4">
        <w:t>ем</w:t>
      </w:r>
      <w:r w:rsidR="008A181B">
        <w:t>ы из расчетной точки</w:t>
      </w:r>
      <w:r w:rsidRPr="00D72357">
        <w:t>;</w:t>
      </w:r>
    </w:p>
    <w:p w14:paraId="4FC1EDA5" w14:textId="135C1EC1" w:rsidR="00A0742D" w:rsidRDefault="00A0742D" w:rsidP="00A0742D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б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 w:rsidR="008A181B">
        <w:t xml:space="preserve"> геометрическое </w:t>
      </w:r>
      <w:r w:rsidR="008A181B">
        <w:rPr>
          <w:lang w:val="en-US"/>
        </w:rPr>
        <w:t>KEO</w:t>
      </w:r>
      <w:r w:rsidR="008A181B">
        <w:t xml:space="preserve"> в расчетной точке при боковом освещении, учитывающий прямой свет от </w:t>
      </w:r>
      <w:r w:rsidR="008A181B" w:rsidRPr="008A181B">
        <w:rPr>
          <w:i/>
          <w:lang w:val="en-US"/>
        </w:rPr>
        <w:t>i</w:t>
      </w:r>
      <w:r w:rsidR="008A181B" w:rsidRPr="008A181B">
        <w:t>-</w:t>
      </w:r>
      <w:r w:rsidR="008A181B">
        <w:t>го участка неба</w:t>
      </w:r>
      <w:r>
        <w:t>;</w:t>
      </w:r>
    </w:p>
    <w:p w14:paraId="5DC6C4AE" w14:textId="70D6EFDB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D72357">
        <w:t xml:space="preserve"> – </w:t>
      </w:r>
      <w:r w:rsidR="008A181B">
        <w:t>количество участков фасадов зданий, расположенных напротив застройки, видимых через световые проемы из расчетной точки</w:t>
      </w:r>
      <w:r>
        <w:t>;</w:t>
      </w:r>
    </w:p>
    <w:p w14:paraId="2D743D13" w14:textId="51B86F31" w:rsidR="00A0742D" w:rsidRPr="00C501F5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неравномерную яркость i-го участка облачного неба (по определению Международной комиссии по освещению — МКО)</w:t>
      </w:r>
      <w:r w:rsidR="00FE73DE" w:rsidRPr="00C501F5">
        <w:t>;</w:t>
      </w:r>
    </w:p>
    <w:p w14:paraId="5F57D106" w14:textId="2AD0FD67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ф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72357">
        <w:t xml:space="preserve"> – </w:t>
      </w:r>
      <w:r w:rsidR="008A181B">
        <w:t>средняя относительная яркость j-го участка фасадов зданий, расположенных напротив застройки</w:t>
      </w:r>
      <w:r>
        <w:t>;</w:t>
      </w:r>
    </w:p>
    <w:p w14:paraId="46FACC30" w14:textId="2419DE8C" w:rsidR="00A0742D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  <m:r>
              <w:rPr>
                <w:rFonts w:asci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изменения внутренней отраженной составляющей КЕО в помещении при наличии зданий, расположенных напротив застройки</w:t>
      </w:r>
      <w:r>
        <w:t>;</w:t>
      </w:r>
    </w:p>
    <w:p w14:paraId="1E7834B1" w14:textId="5A570E5D" w:rsidR="00A0742D" w:rsidRPr="00694E32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зд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</w:t>
      </w:r>
      <w:r w:rsidR="008A181B">
        <w:t>геометрический КЕО в расчетной точке при боковом освещении, учитывающий свет, отраженный от j-го участка фасадов зданий, расположенных напротив застройки</w:t>
      </w:r>
      <w:r w:rsidRPr="00694E32">
        <w:t>;</w:t>
      </w:r>
    </w:p>
    <w:p w14:paraId="048A2952" w14:textId="629A7AFB" w:rsidR="00A0742D" w:rsidRPr="008A181B" w:rsidRDefault="00A0742D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8A181B">
        <w:t>коэффициент, учитывающий повышение КЕО при боковом освещении за счет света, отраженного от поверхностей помещения и подстилающего слоя, прилегающего к зданию</w:t>
      </w:r>
      <w:r w:rsidR="008A181B" w:rsidRPr="008A181B">
        <w:t>;</w:t>
      </w:r>
    </w:p>
    <w:p w14:paraId="526756C8" w14:textId="184BD42C" w:rsidR="008A181B" w:rsidRPr="008A181B" w:rsidRDefault="008A181B" w:rsidP="008A181B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>
        <w:t>общий коэффициент светопропускания</w:t>
      </w:r>
      <w:r w:rsidRPr="008A181B">
        <w:t>;</w:t>
      </w:r>
    </w:p>
    <w:p w14:paraId="791915D4" w14:textId="0384CA26" w:rsidR="008A181B" w:rsidRPr="00FE73DE" w:rsidRDefault="008A181B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D72357">
        <w:t xml:space="preserve"> – </w:t>
      </w:r>
      <w:r>
        <w:t>коэффициент запаса</w:t>
      </w:r>
      <w:r w:rsidRPr="00FE73DE">
        <w:t>.</w:t>
      </w:r>
    </w:p>
    <w:p w14:paraId="6860E8E2" w14:textId="68D3172B" w:rsidR="00B17436" w:rsidRDefault="00B17436" w:rsidP="00880D23"/>
    <w:p w14:paraId="7867EFBE" w14:textId="12B7C452" w:rsidR="00880D23" w:rsidRDefault="00D874B9" w:rsidP="00A5572B">
      <w:r>
        <w:t xml:space="preserve">КЕО используется при расчетах величины световых проемов, </w:t>
      </w:r>
      <w:r w:rsidR="00FE73DE">
        <w:t>поэтому</w:t>
      </w:r>
      <w:r w:rsidR="00FE73DE" w:rsidRPr="00FE73DE">
        <w:t xml:space="preserve"> для</w:t>
      </w:r>
      <w:r w:rsidR="00FE73DE">
        <w:t xml:space="preserve"> упрощения расчетов</w:t>
      </w:r>
      <w:r>
        <w:t xml:space="preserve"> пригодность производственного помещения к установленному разряду зрительных работ произведём путем сравнения реальной и расчетной величин световых проемов. </w:t>
      </w:r>
    </w:p>
    <w:p w14:paraId="65469333" w14:textId="64533576" w:rsidR="00D874B9" w:rsidRDefault="00D874B9" w:rsidP="00A5572B">
      <w:r>
        <w:t>При боковом</w:t>
      </w:r>
      <w:r w:rsidR="00045E0F">
        <w:t xml:space="preserve"> одностороннем</w:t>
      </w:r>
      <w:r>
        <w:t xml:space="preserve"> естественном освещении требуемая площадь световых проемов может быть определена выражением </w:t>
      </w:r>
      <w:r w:rsidR="0092798C">
        <w:t>[</w:t>
      </w:r>
      <w:r w:rsidR="00286560">
        <w:t>3</w:t>
      </w:r>
      <w:r w:rsidRPr="00D874B9">
        <w:t>]</w:t>
      </w:r>
    </w:p>
    <w:p w14:paraId="73075C5F" w14:textId="4005E1FD" w:rsidR="00D874B9" w:rsidRPr="00A60639" w:rsidRDefault="00D874B9" w:rsidP="00A5572B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D874B9" w:rsidRPr="00D72357" w14:paraId="4927D349" w14:textId="77777777" w:rsidTr="004E33D5">
        <w:tc>
          <w:tcPr>
            <w:tcW w:w="8581" w:type="dxa"/>
            <w:vAlign w:val="center"/>
          </w:tcPr>
          <w:p w14:paraId="7C6FA8DC" w14:textId="159CF264" w:rsidR="00D874B9" w:rsidRPr="00577F5E" w:rsidRDefault="002B0E3E" w:rsidP="00B62934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K</m:t>
                        </m:r>
                      </m:e>
                      <m:sub>
                        <m:r>
                          <m:t>з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η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τ</m:t>
                        </m:r>
                      </m:e>
                      <m:sub>
                        <m:r>
                          <m:t>об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ρ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den>
                </m:f>
                <m:r>
                  <m:t xml:space="preserve"> ∙</m:t>
                </m:r>
                <m:sSub>
                  <m:sSubPr>
                    <m:ctrlPr/>
                  </m:sSubPr>
                  <m:e>
                    <m:r>
                      <m:t>K</m:t>
                    </m:r>
                  </m:e>
                  <m:sub>
                    <m:r>
                      <m:t>зд</m:t>
                    </m:r>
                  </m:sub>
                </m:sSub>
                <m:r>
                  <m:t>∙</m:t>
                </m:r>
                <m:sSub>
                  <m:sSubPr>
                    <m:ctrlPr/>
                  </m:sSubPr>
                  <m:e>
                    <m:r>
                      <w:rPr>
                        <w:lang w:val="en-US"/>
                      </w:rPr>
                      <m:t>S</m:t>
                    </m:r>
                  </m:e>
                  <m:sub>
                    <m:r>
                      <m:t>п</m:t>
                    </m:r>
                  </m:sub>
                </m:sSub>
                <m:r>
                  <m:t>÷100 %,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AE05F8" w14:textId="75A9AB3A" w:rsidR="00D874B9" w:rsidRPr="00D72357" w:rsidRDefault="00D874B9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 w:rsidR="00FE73DE">
              <w:t>3</w:t>
            </w:r>
            <w:r w:rsidRPr="00D72357">
              <w:t>)</w:t>
            </w:r>
          </w:p>
        </w:tc>
      </w:tr>
    </w:tbl>
    <w:p w14:paraId="0094B3EF" w14:textId="239692FF" w:rsidR="00B054BF" w:rsidRDefault="00B054BF" w:rsidP="00A5572B">
      <w:pPr>
        <w:rPr>
          <w:lang w:val="en-US"/>
        </w:rPr>
      </w:pPr>
    </w:p>
    <w:p w14:paraId="3365F83E" w14:textId="1D22ED92" w:rsidR="00B054BF" w:rsidRPr="00D72357" w:rsidRDefault="00B054BF" w:rsidP="00577F5E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</m:oMath>
      <w:r w:rsidRPr="00D72357">
        <w:t xml:space="preserve"> – </w:t>
      </w:r>
      <w:r w:rsidRPr="00B054BF">
        <w:t>требуема</w:t>
      </w:r>
      <w:r>
        <w:t>я</w:t>
      </w:r>
      <w:r w:rsidRPr="00B054BF">
        <w:t xml:space="preserve"> площадь</w:t>
      </w:r>
      <w:r>
        <w:t xml:space="preserve"> световых проёмов при боковом освещении, м</w:t>
      </w:r>
      <w:r w:rsidRPr="003A2133">
        <w:rPr>
          <w:b/>
          <w:vertAlign w:val="superscript"/>
        </w:rPr>
        <w:t>2</w:t>
      </w:r>
      <w:r w:rsidRPr="00D72357">
        <w:t>;</w:t>
      </w:r>
    </w:p>
    <w:p w14:paraId="3692B207" w14:textId="09321B83" w:rsidR="00B054BF" w:rsidRPr="00D952FB" w:rsidRDefault="00B054BF" w:rsidP="00B054BF">
      <w:pPr>
        <w:pStyle w:val="92"/>
      </w:pPr>
      <w:r w:rsidRPr="00D952FB">
        <w:rPr>
          <w:color w:val="FFFFFF" w:themeColor="background1"/>
        </w:rPr>
        <w:t>где</w:t>
      </w:r>
      <w:r w:rsidRPr="00D952F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 w:rsidRPr="00D952FB">
        <w:t xml:space="preserve"> – </w:t>
      </w:r>
      <w:r w:rsidR="00577F5E" w:rsidRPr="00D952FB">
        <w:t>п</w:t>
      </w:r>
      <w:r w:rsidRPr="00D952FB">
        <w:t>лощадь пола помещения, м</w:t>
      </w:r>
      <w:r w:rsidRPr="00D952FB">
        <w:rPr>
          <w:vertAlign w:val="superscript"/>
        </w:rPr>
        <w:t>2</w:t>
      </w:r>
      <w:r w:rsidR="00577F5E" w:rsidRPr="00D952FB">
        <w:t>;</w:t>
      </w:r>
    </w:p>
    <w:p w14:paraId="7AB978B5" w14:textId="2A823172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/>
              </w:rPr>
              <m:t>н</m:t>
            </m:r>
          </m:sub>
        </m:sSub>
      </m:oMath>
      <w:r w:rsidRPr="00D952FB">
        <w:t xml:space="preserve"> – </w:t>
      </w:r>
      <w:r w:rsidR="00577F5E" w:rsidRPr="00D952FB">
        <w:t>н</w:t>
      </w:r>
      <w:r w:rsidRPr="00D952FB">
        <w:t xml:space="preserve">ормативное значение </w:t>
      </w:r>
      <w:r w:rsidRPr="00D952FB">
        <w:rPr>
          <w:lang w:val="en-US"/>
        </w:rPr>
        <w:t>KEO</w:t>
      </w:r>
      <w:r w:rsidRPr="00D952FB">
        <w:t>, %</w:t>
      </w:r>
      <w:r w:rsidR="00577F5E" w:rsidRPr="00D952FB">
        <w:t>;</w:t>
      </w:r>
    </w:p>
    <w:p w14:paraId="5EDFF85D" w14:textId="5FACC456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</m:t>
            </m:r>
          </m:sub>
        </m:sSub>
      </m:oMath>
      <w:r w:rsidRPr="00D952FB">
        <w:t xml:space="preserve"> –</w:t>
      </w:r>
      <w:r w:rsidR="00577F5E" w:rsidRPr="00D952FB">
        <w:t xml:space="preserve"> коэффициент запаса, учитывающий снижение </w:t>
      </w:r>
      <w:r w:rsidR="00577F5E" w:rsidRPr="00D952FB">
        <w:rPr>
          <w:lang w:val="en-US"/>
        </w:rPr>
        <w:t>KE</w:t>
      </w:r>
      <w:r w:rsidR="00577F5E" w:rsidRPr="00D952FB">
        <w:t>О и освещенности вследствие загрязнения и старения световых проемов</w:t>
      </w:r>
      <w:r w:rsidR="00B62934" w:rsidRPr="00D952FB">
        <w:t xml:space="preserve"> (</w:t>
      </w:r>
      <w:r w:rsidR="0064246D" w:rsidRPr="00D952FB">
        <w:t xml:space="preserve">принимаем </w:t>
      </w:r>
      <w:r w:rsidR="00717DED" w:rsidRPr="00D952FB">
        <w:t>равным 1,</w:t>
      </w:r>
      <w:r w:rsidR="00B37DB1" w:rsidRPr="00D952FB">
        <w:t>3</w:t>
      </w:r>
      <w:r w:rsidR="00717DED" w:rsidRPr="00D952FB">
        <w:t xml:space="preserve"> в связи с отсутствием загрязнения внутри помещения</w:t>
      </w:r>
      <w:r w:rsidR="00B62934" w:rsidRPr="00D952FB">
        <w:t>)</w:t>
      </w:r>
      <w:r w:rsidR="00577F5E" w:rsidRPr="00D952FB">
        <w:t>;</w:t>
      </w:r>
    </w:p>
    <w:p w14:paraId="6BE23781" w14:textId="413A58FF" w:rsidR="00577F5E" w:rsidRPr="00D952FB" w:rsidRDefault="00577F5E" w:rsidP="00577F5E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B62934" w:rsidRPr="00D952FB">
        <w:t>световая характеристика окон</w:t>
      </w:r>
      <w:r w:rsidRPr="00D952FB">
        <w:t>, %</w:t>
      </w:r>
      <w:r w:rsidR="00E43A76" w:rsidRPr="00D952FB">
        <w:t xml:space="preserve"> (примем равным 17 [</w:t>
      </w:r>
      <w:r w:rsidR="00286560" w:rsidRPr="00286560">
        <w:t>3</w:t>
      </w:r>
      <w:r w:rsidR="00E43A76" w:rsidRPr="00D952FB">
        <w:t>])</w:t>
      </w:r>
      <w:r w:rsidRPr="00D952FB">
        <w:t>;</w:t>
      </w:r>
    </w:p>
    <w:p w14:paraId="74BB177A" w14:textId="59647FEA" w:rsidR="00B62934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</m:sub>
        </m:sSub>
      </m:oMath>
      <w:r w:rsidRPr="00D952FB">
        <w:t xml:space="preserve"> – коэффициент, учитывающий затемнение окон противостоящими зданиями (принимаем равным 1);</w:t>
      </w:r>
    </w:p>
    <w:p w14:paraId="291963ED" w14:textId="029C6474" w:rsidR="00694E32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об</m:t>
            </m:r>
          </m:sub>
        </m:sSub>
      </m:oMath>
      <w:r w:rsidRPr="00D952FB">
        <w:t xml:space="preserve"> – общий коэффициент светопропускания (</w:t>
      </w:r>
      <w:r w:rsidR="0064246D" w:rsidRPr="00D952FB">
        <w:t xml:space="preserve">принимаем </w:t>
      </w:r>
      <w:r w:rsidRPr="00D952FB">
        <w:t>равным 0,98</w:t>
      </w:r>
      <w:r w:rsidR="0092798C">
        <w:t xml:space="preserve"> [</w:t>
      </w:r>
      <w:r w:rsidR="00286560" w:rsidRPr="00286560">
        <w:t>3</w:t>
      </w:r>
      <w:r w:rsidRPr="00D952FB">
        <w:t>])</w:t>
      </w:r>
      <w:r w:rsidR="00694E32" w:rsidRPr="00D952FB">
        <w:t>;</w:t>
      </w:r>
    </w:p>
    <w:p w14:paraId="1F24EA94" w14:textId="13C92847" w:rsidR="00694E32" w:rsidRPr="00D952FB" w:rsidRDefault="00694E32" w:rsidP="0064246D">
      <w:pPr>
        <w:pStyle w:val="92"/>
      </w:pPr>
      <w:r w:rsidRPr="00D952FB">
        <w:rPr>
          <w:rFonts w:eastAsiaTheme="minorEastAsia"/>
        </w:rPr>
        <w:lastRenderedPageBreak/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64246D" w:rsidRPr="00D952FB">
        <w:t xml:space="preserve">коэффициент, учитывающий повышение </w:t>
      </w:r>
      <w:r w:rsidR="0064246D" w:rsidRPr="00D952FB">
        <w:rPr>
          <w:lang w:val="en-US"/>
        </w:rPr>
        <w:t>KEO</w:t>
      </w:r>
      <w:r w:rsidR="0064246D" w:rsidRPr="00D952FB">
        <w:t xml:space="preserve"> благодаря свету, отраженному от поверхностей (принимаем равным 1,05)</w:t>
      </w:r>
      <w:r w:rsidR="00FE73DE" w:rsidRPr="00D952FB">
        <w:t>.</w:t>
      </w:r>
    </w:p>
    <w:p w14:paraId="322B3E7E" w14:textId="6B1287FC" w:rsidR="00045E0F" w:rsidRPr="00D952FB" w:rsidRDefault="00045E0F" w:rsidP="00577F5E">
      <w:pPr>
        <w:pStyle w:val="92"/>
      </w:pPr>
    </w:p>
    <w:p w14:paraId="6FE2510F" w14:textId="3AE2D78E" w:rsidR="00B62934" w:rsidRPr="00D952FB" w:rsidRDefault="003A2133" w:rsidP="003A2133">
      <w:r w:rsidRPr="00D952FB">
        <w:t>Подставив в фор</w:t>
      </w:r>
      <w:r w:rsidR="00E43A76" w:rsidRPr="00D952FB">
        <w:t>мулу (6.2) значения получим необходимые площади освещения</w:t>
      </w:r>
    </w:p>
    <w:p w14:paraId="70587128" w14:textId="011DD7E0" w:rsidR="003A2133" w:rsidRPr="00D952FB" w:rsidRDefault="003A2133" w:rsidP="003A2133"/>
    <w:p w14:paraId="70EF4C5E" w14:textId="36323E7B" w:rsidR="003A2133" w:rsidRPr="00D952FB" w:rsidRDefault="002B0E3E" w:rsidP="003A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S</m:t>
              </m:r>
            </m:e>
            <m:sub>
              <m:r>
                <w:rPr>
                  <w:rFonts w:asci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1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1,3</m:t>
              </m:r>
              <m:r>
                <w:rPr>
                  <w:rFonts w:ascii="Cambria Math" w:hAnsi="Cambria Math"/>
                </w:rPr>
                <m:t>∙17</m:t>
              </m:r>
            </m:num>
            <m:den>
              <m:r>
                <w:rPr>
                  <w:rFonts w:ascii="Cambria Math" w:hAnsi="Cambria Math"/>
                </w:rPr>
                <m:t>0,98∙1,05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÷100 %</m:t>
          </m:r>
          <m:r>
            <m:rPr>
              <m:sty m:val="p"/>
            </m:rPr>
            <w:rPr>
              <w:rFonts w:ascii="Cambria Math"/>
            </w:rPr>
            <m:t xml:space="preserve">=41,2 </m:t>
          </m:r>
          <m:sSup>
            <m:sSupPr>
              <m:ctrlPr>
                <w:rPr>
                  <w:rStyle w:val="91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Style w:val="910"/>
                </w:rPr>
                <m:t>м</m:t>
              </m:r>
            </m:e>
            <m:sup>
              <m:r>
                <m:rPr>
                  <m:sty m:val="p"/>
                </m:rPr>
                <w:rPr>
                  <w:rStyle w:val="910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14:paraId="741B8209" w14:textId="1FF6F560" w:rsidR="00B054BF" w:rsidRPr="00D952FB" w:rsidRDefault="00B054BF" w:rsidP="00B054BF">
      <w:pPr>
        <w:pStyle w:val="92"/>
      </w:pPr>
    </w:p>
    <w:p w14:paraId="3502BB92" w14:textId="0AFCA202" w:rsidR="00E95ADD" w:rsidRPr="00D952FB" w:rsidRDefault="00880D23" w:rsidP="00E10BFF">
      <w:r w:rsidRPr="00D952FB">
        <w:t>Суммарная площадь световых проемов в выбранном производственном помещении равна 45 м</w:t>
      </w:r>
      <w:r w:rsidRPr="00D952FB">
        <w:rPr>
          <w:vertAlign w:val="superscript"/>
        </w:rPr>
        <w:t>2</w:t>
      </w:r>
      <w:r w:rsidRPr="00D952FB">
        <w:t xml:space="preserve">, что больше нормативного показателя. По строительным нормам </w:t>
      </w:r>
      <w:r w:rsidR="00717DED" w:rsidRPr="00D952FB">
        <w:t xml:space="preserve">отклонение расчетного </w:t>
      </w:r>
      <w:r w:rsidR="00717DED" w:rsidRPr="00D952FB">
        <w:rPr>
          <w:lang w:val="en-US"/>
        </w:rPr>
        <w:t>KEO</w:t>
      </w:r>
      <w:r w:rsidR="00717DED" w:rsidRPr="00D952FB">
        <w:t xml:space="preserve"> может отклоняться от нормативного </w:t>
      </w:r>
      <w:r w:rsidR="001A1781" w:rsidRPr="00D952FB">
        <w:t>в диапазоне</w:t>
      </w:r>
      <w:r w:rsidR="00717DED" w:rsidRPr="00D952FB">
        <w:t xml:space="preserve"> 10% [</w:t>
      </w:r>
      <w:r w:rsidR="00286560" w:rsidRPr="00286560">
        <w:t>2</w:t>
      </w:r>
      <w:r w:rsidR="00717DED" w:rsidRPr="00D952FB">
        <w:t>]</w:t>
      </w:r>
      <w:r w:rsidR="001A1781" w:rsidRPr="00D952FB">
        <w:t>.</w:t>
      </w:r>
      <w:r w:rsidRPr="00D952FB">
        <w:t xml:space="preserve"> Рассчитанная пл</w:t>
      </w:r>
      <w:r w:rsidR="00E95ADD" w:rsidRPr="00D952FB">
        <w:t xml:space="preserve">ощадь попадает в этот предел, </w:t>
      </w:r>
      <w:r w:rsidRPr="00D952FB">
        <w:t>следовательно, разработка системы солнцезащитных устройств не требуется.</w:t>
      </w:r>
    </w:p>
    <w:p w14:paraId="66533F57" w14:textId="63667B7E" w:rsidR="00C04B32" w:rsidRPr="00D952FB" w:rsidRDefault="00880D23" w:rsidP="00E10BFF">
      <w:r w:rsidRPr="00D952FB">
        <w:t>В связи с этим, м</w:t>
      </w:r>
      <w:r w:rsidR="001A1781" w:rsidRPr="00D952FB">
        <w:t>ожно признать существующий вариант удовлетворяющим нормам по освещению производственных помещений.</w:t>
      </w:r>
      <w:r w:rsidR="00E95ADD" w:rsidRPr="00D952FB">
        <w:t xml:space="preserve"> Расположение рабочих мест в диапазоне двух высот окон, гарантирует достаточную освещённость на рабочей поверхности.</w:t>
      </w:r>
      <w:r w:rsidR="001A1781" w:rsidRPr="00D952FB">
        <w:t xml:space="preserve"> </w:t>
      </w:r>
      <w:r w:rsidR="00C04B32" w:rsidRPr="00D952FB">
        <w:t xml:space="preserve">В качестве достоинства существующего решения можно выделить то, что световые проёмы, расположенные с двух сторон, почти полностью убирают тени с рабочих мест разработчиков. </w:t>
      </w:r>
    </w:p>
    <w:p w14:paraId="06A18D48" w14:textId="4D69D9C6" w:rsidR="00E10BFF" w:rsidRPr="00D952FB" w:rsidRDefault="00880D23" w:rsidP="00E10BFF">
      <w:pPr>
        <w:rPr>
          <w:color w:val="FF0000"/>
        </w:rPr>
      </w:pPr>
      <w:r w:rsidRPr="00D952FB">
        <w:t xml:space="preserve">Таким образом, проведенный расчет естественного освещения производственного помещения показывает, что </w:t>
      </w:r>
      <w:r w:rsidR="00860041" w:rsidRPr="00D952FB">
        <w:t>существующий</w:t>
      </w:r>
      <w:r w:rsidRPr="00D952FB">
        <w:t xml:space="preserve"> вариант световых проёмов удовлетворяет </w:t>
      </w:r>
      <w:r w:rsidR="002D2A41" w:rsidRPr="00D952FB">
        <w:t>характеру зрительных работ при разработке веб-приложения архива.</w:t>
      </w:r>
    </w:p>
    <w:p w14:paraId="7502CA3F" w14:textId="10D281AF" w:rsidR="00E10BFF" w:rsidRPr="00D952FB" w:rsidRDefault="00E10BFF" w:rsidP="0092798C">
      <w:pPr>
        <w:ind w:firstLine="0"/>
        <w:jc w:val="right"/>
      </w:pPr>
      <w:r w:rsidRPr="00D952FB">
        <w:br w:type="page"/>
      </w:r>
    </w:p>
    <w:p w14:paraId="4A63033A" w14:textId="77777777" w:rsidR="00A56B18" w:rsidRPr="00D72357" w:rsidRDefault="00A56B18" w:rsidP="00A56B18">
      <w:pPr>
        <w:pStyle w:val="25"/>
      </w:pPr>
      <w:r w:rsidRPr="00D72357">
        <w:lastRenderedPageBreak/>
        <w:t>СПИСОК ИСПОЛЬЗОВАННЫХ ИСТОЧНИКОВ</w:t>
      </w:r>
    </w:p>
    <w:p w14:paraId="537FB10B" w14:textId="77777777" w:rsidR="00A56B18" w:rsidRDefault="00A56B18" w:rsidP="007F32C6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62982DF3" w14:textId="19F5E403" w:rsidR="007F32C6" w:rsidRPr="0068673E" w:rsidRDefault="002B0E3E" w:rsidP="0006023F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hyperlink r:id="rId9" w:history="1">
        <w:r w:rsidR="007F32C6" w:rsidRPr="0068673E">
          <w:rPr>
            <w:rStyle w:val="afd"/>
            <w:color w:val="auto"/>
          </w:rPr>
          <w:t xml:space="preserve"> </w:t>
        </w:r>
        <w:r w:rsidR="007F32C6" w:rsidRPr="0068673E">
          <w:rPr>
            <w:rStyle w:val="afd"/>
            <w:color w:val="auto"/>
            <w:u w:val="none"/>
          </w:rPr>
          <w:t xml:space="preserve">Постановление Совета Министров Республики Беларусь 25мянваря 2021г. №37. </w:t>
        </w:r>
        <w:r w:rsidR="0092798C" w:rsidRPr="00286560">
          <w:rPr>
            <w:rStyle w:val="afd"/>
            <w:color w:val="auto"/>
            <w:u w:val="none"/>
          </w:rPr>
          <w:t>/</w:t>
        </w:r>
      </w:hyperlink>
      <w:r w:rsidR="0092798C">
        <w:rPr>
          <w:rStyle w:val="afd"/>
          <w:color w:val="auto"/>
          <w:u w:val="none"/>
        </w:rPr>
        <w:t xml:space="preserve"> Совет Министров Республики Беларусь. – Минск, 2021. </w:t>
      </w:r>
      <w:r w:rsidR="00C95D30">
        <w:rPr>
          <w:color w:val="333333"/>
          <w:szCs w:val="28"/>
          <w:shd w:val="clear" w:color="auto" w:fill="FFFFFF"/>
        </w:rPr>
        <w:t>–</w:t>
      </w:r>
      <w:r w:rsidR="00C95D30">
        <w:rPr>
          <w:rStyle w:val="afd"/>
          <w:color w:val="auto"/>
          <w:u w:val="none"/>
        </w:rPr>
        <w:t xml:space="preserve"> </w:t>
      </w:r>
      <w:r w:rsidR="00C95D30" w:rsidRPr="00C95D30">
        <w:t>1255</w:t>
      </w:r>
      <w:r w:rsidR="00C95D30">
        <w:t> </w:t>
      </w:r>
      <w:r w:rsidR="00C95D30" w:rsidRPr="00C95D30">
        <w:t>с</w:t>
      </w:r>
      <w:r w:rsidR="00C95D30">
        <w:rPr>
          <w:rStyle w:val="afd"/>
          <w:color w:val="auto"/>
          <w:u w:val="none"/>
        </w:rPr>
        <w:t>.</w:t>
      </w:r>
    </w:p>
    <w:p w14:paraId="667A3E39" w14:textId="33E6CF18" w:rsidR="00A56B18" w:rsidRPr="0068673E" w:rsidRDefault="007F32C6" w:rsidP="0092798C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68673E">
        <w:rPr>
          <w:color w:val="auto"/>
        </w:rPr>
        <w:t>Строительные Нормы Республики Беларусь СН 2.04.03-2020</w:t>
      </w:r>
      <w:r w:rsidR="0092798C">
        <w:rPr>
          <w:rStyle w:val="afd"/>
          <w:color w:val="auto"/>
          <w:u w:val="none"/>
        </w:rPr>
        <w:t xml:space="preserve">. Естественное и искусственное освещение зданий и сооружений :  строительные нормы Республики Беларусь </w:t>
      </w:r>
      <w:r w:rsidR="0092798C" w:rsidRPr="0092798C">
        <w:rPr>
          <w:rStyle w:val="afd"/>
          <w:color w:val="auto"/>
          <w:u w:val="none"/>
        </w:rPr>
        <w:t>/</w:t>
      </w:r>
      <w:r w:rsidR="0092798C">
        <w:rPr>
          <w:rStyle w:val="afd"/>
          <w:color w:val="auto"/>
          <w:u w:val="none"/>
        </w:rPr>
        <w:t xml:space="preserve"> Министерство архитектуры и строительства Республики Беларусь. – Минск, 2020.</w:t>
      </w:r>
      <w:r w:rsidR="0092798C" w:rsidRPr="0068673E">
        <w:rPr>
          <w:rStyle w:val="afd"/>
          <w:color w:val="auto"/>
          <w:u w:val="none"/>
        </w:rPr>
        <w:t xml:space="preserve"> </w:t>
      </w:r>
      <w:r w:rsidR="00C95D30" w:rsidRPr="0068673E">
        <w:rPr>
          <w:color w:val="333333"/>
          <w:szCs w:val="28"/>
          <w:shd w:val="clear" w:color="auto" w:fill="FFFFFF"/>
        </w:rPr>
        <w:t>-</w:t>
      </w:r>
      <w:r w:rsidR="00C95D30">
        <w:rPr>
          <w:rStyle w:val="afd"/>
          <w:color w:val="auto"/>
          <w:u w:val="none"/>
        </w:rPr>
        <w:t xml:space="preserve"> 86с.</w:t>
      </w:r>
    </w:p>
    <w:p w14:paraId="13E60695" w14:textId="62937B66" w:rsidR="007F32C6" w:rsidRPr="00092AF1" w:rsidRDefault="005E290C" w:rsidP="0068673E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  <w:szCs w:val="28"/>
        </w:rPr>
      </w:pPr>
      <w:r w:rsidRPr="0068673E">
        <w:rPr>
          <w:color w:val="auto"/>
          <w:szCs w:val="28"/>
          <w:shd w:val="clear" w:color="auto" w:fill="FFFFFF"/>
        </w:rPr>
        <w:t>Безопасность жизнедеятельности человека : учебно-методическое пособ</w:t>
      </w:r>
      <w:r w:rsidR="0068673E">
        <w:rPr>
          <w:color w:val="auto"/>
          <w:szCs w:val="28"/>
          <w:shd w:val="clear" w:color="auto" w:fill="FFFFFF"/>
        </w:rPr>
        <w:t>ие : в 3 ч. Ч. 3 : Охрана труда</w:t>
      </w:r>
      <w:hyperlink r:id="rId10" w:history="1">
        <w:r w:rsidRPr="0068673E">
          <w:rPr>
            <w:rStyle w:val="afd"/>
            <w:color w:val="auto"/>
            <w:szCs w:val="28"/>
            <w:u w:val="none"/>
          </w:rPr>
          <w:t xml:space="preserve"> </w:t>
        </w:r>
      </w:hyperlink>
      <w:r w:rsidR="0068673E" w:rsidRPr="0068673E">
        <w:rPr>
          <w:color w:val="333333"/>
          <w:szCs w:val="28"/>
          <w:shd w:val="clear" w:color="auto" w:fill="FFFFFF"/>
        </w:rPr>
        <w:t xml:space="preserve">/ </w:t>
      </w:r>
      <w:r w:rsidR="0068673E" w:rsidRPr="00092AF1">
        <w:rPr>
          <w:color w:val="auto"/>
          <w:szCs w:val="28"/>
          <w:shd w:val="clear" w:color="auto" w:fill="FFFFFF"/>
        </w:rPr>
        <w:t>И. А. Телеш [и др.]. - Минск : БГУИР, 2022. - 162 с. : ил.</w:t>
      </w:r>
    </w:p>
    <w:p w14:paraId="4EF1E719" w14:textId="2C02707F" w:rsidR="00286560" w:rsidRPr="00286560" w:rsidRDefault="00286560" w:rsidP="00286560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 w:rsidRPr="0068673E">
        <w:rPr>
          <w:color w:val="auto"/>
        </w:rPr>
        <w:t>Постановление Министерства здравоохранения Республики Беларусь 28 июня 2012 г</w:t>
      </w:r>
      <w:r w:rsidRPr="0092798C">
        <w:rPr>
          <w:color w:val="auto"/>
        </w:rPr>
        <w:t>. №82 «Об утверждении санитарных норм и правил» / Министерство здравоохранения Республики Беларусь. – Минск, 2012.</w:t>
      </w:r>
      <w:r w:rsidR="00C95D30">
        <w:rPr>
          <w:color w:val="auto"/>
        </w:rPr>
        <w:t xml:space="preserve"> </w:t>
      </w:r>
      <w:r w:rsidR="00C95D30">
        <w:rPr>
          <w:color w:val="333333"/>
          <w:szCs w:val="28"/>
          <w:shd w:val="clear" w:color="auto" w:fill="FFFFFF"/>
        </w:rPr>
        <w:t>- 67 с.</w:t>
      </w:r>
    </w:p>
    <w:p w14:paraId="74D4375E" w14:textId="77777777" w:rsidR="00BB1CCE" w:rsidRPr="00BB1CCE" w:rsidRDefault="00BB1CCE" w:rsidP="00BB1CCE"/>
    <w:sectPr w:rsidR="00BB1CCE" w:rsidRPr="00BB1CCE" w:rsidSect="00813BBE">
      <w:footerReference w:type="default" r:id="rId1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20F18" w14:textId="77777777" w:rsidR="002B0E3E" w:rsidRDefault="002B0E3E" w:rsidP="003253F1">
      <w:r>
        <w:separator/>
      </w:r>
    </w:p>
  </w:endnote>
  <w:endnote w:type="continuationSeparator" w:id="0">
    <w:p w14:paraId="6860E90C" w14:textId="77777777" w:rsidR="002B0E3E" w:rsidRDefault="002B0E3E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D38490" w14:textId="77777777" w:rsidR="002B0E3E" w:rsidRDefault="002B0E3E" w:rsidP="003253F1">
      <w:r>
        <w:separator/>
      </w:r>
    </w:p>
  </w:footnote>
  <w:footnote w:type="continuationSeparator" w:id="0">
    <w:p w14:paraId="2F64F4EE" w14:textId="77777777" w:rsidR="002B0E3E" w:rsidRDefault="002B0E3E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-208"/>
        </w:tabs>
        <w:ind w:left="-208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07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077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5E0F"/>
    <w:rsid w:val="00046800"/>
    <w:rsid w:val="00050123"/>
    <w:rsid w:val="00050596"/>
    <w:rsid w:val="00054652"/>
    <w:rsid w:val="00055A59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164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AF1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5252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39F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1781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3E41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86560"/>
    <w:rsid w:val="0029152A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0E3E"/>
    <w:rsid w:val="002B374F"/>
    <w:rsid w:val="002C0567"/>
    <w:rsid w:val="002C1269"/>
    <w:rsid w:val="002C1B01"/>
    <w:rsid w:val="002C3B4B"/>
    <w:rsid w:val="002C560F"/>
    <w:rsid w:val="002C7892"/>
    <w:rsid w:val="002D0FDE"/>
    <w:rsid w:val="002D2A41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19C0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133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56F4E"/>
    <w:rsid w:val="00460EE9"/>
    <w:rsid w:val="0046482F"/>
    <w:rsid w:val="00467766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4F29C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77F5E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290C"/>
    <w:rsid w:val="005E321B"/>
    <w:rsid w:val="005E583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246D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73E"/>
    <w:rsid w:val="00686C03"/>
    <w:rsid w:val="00686EF4"/>
    <w:rsid w:val="00690461"/>
    <w:rsid w:val="00691308"/>
    <w:rsid w:val="006932D7"/>
    <w:rsid w:val="00694E32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1825"/>
    <w:rsid w:val="0070280A"/>
    <w:rsid w:val="0070629A"/>
    <w:rsid w:val="007064DD"/>
    <w:rsid w:val="00710307"/>
    <w:rsid w:val="0071217F"/>
    <w:rsid w:val="00712976"/>
    <w:rsid w:val="00712CB9"/>
    <w:rsid w:val="00713F1F"/>
    <w:rsid w:val="0071623D"/>
    <w:rsid w:val="00717DED"/>
    <w:rsid w:val="007203A0"/>
    <w:rsid w:val="00723BC0"/>
    <w:rsid w:val="00727825"/>
    <w:rsid w:val="0073081D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06D3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2C6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60041"/>
    <w:rsid w:val="00871D65"/>
    <w:rsid w:val="0087209C"/>
    <w:rsid w:val="008722F1"/>
    <w:rsid w:val="0087278F"/>
    <w:rsid w:val="0087573B"/>
    <w:rsid w:val="008776BD"/>
    <w:rsid w:val="00880D23"/>
    <w:rsid w:val="008867F5"/>
    <w:rsid w:val="0088731D"/>
    <w:rsid w:val="00892B37"/>
    <w:rsid w:val="00892E9C"/>
    <w:rsid w:val="00894402"/>
    <w:rsid w:val="00894ABA"/>
    <w:rsid w:val="008972AD"/>
    <w:rsid w:val="008A119C"/>
    <w:rsid w:val="008A181B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98C"/>
    <w:rsid w:val="00927B30"/>
    <w:rsid w:val="00927F38"/>
    <w:rsid w:val="00930667"/>
    <w:rsid w:val="00931B76"/>
    <w:rsid w:val="0093619E"/>
    <w:rsid w:val="009416EF"/>
    <w:rsid w:val="00941C9A"/>
    <w:rsid w:val="00943204"/>
    <w:rsid w:val="009457E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0B97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742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72B"/>
    <w:rsid w:val="00A55BD0"/>
    <w:rsid w:val="00A56B18"/>
    <w:rsid w:val="00A57B8C"/>
    <w:rsid w:val="00A60639"/>
    <w:rsid w:val="00A60A35"/>
    <w:rsid w:val="00A60C63"/>
    <w:rsid w:val="00A6387E"/>
    <w:rsid w:val="00A65739"/>
    <w:rsid w:val="00A65741"/>
    <w:rsid w:val="00A6594D"/>
    <w:rsid w:val="00A65A0C"/>
    <w:rsid w:val="00A701E1"/>
    <w:rsid w:val="00A7075A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06BE"/>
    <w:rsid w:val="00AE1BCA"/>
    <w:rsid w:val="00AE32B2"/>
    <w:rsid w:val="00AE5A2B"/>
    <w:rsid w:val="00AE5D0B"/>
    <w:rsid w:val="00AE5D13"/>
    <w:rsid w:val="00AE7301"/>
    <w:rsid w:val="00AE7889"/>
    <w:rsid w:val="00AF2035"/>
    <w:rsid w:val="00AF2F99"/>
    <w:rsid w:val="00AF3AB7"/>
    <w:rsid w:val="00AF4C8B"/>
    <w:rsid w:val="00AF4FE4"/>
    <w:rsid w:val="00AF53CB"/>
    <w:rsid w:val="00AF5759"/>
    <w:rsid w:val="00B02BDB"/>
    <w:rsid w:val="00B04D31"/>
    <w:rsid w:val="00B054BF"/>
    <w:rsid w:val="00B07DEF"/>
    <w:rsid w:val="00B10B9B"/>
    <w:rsid w:val="00B10C15"/>
    <w:rsid w:val="00B139A7"/>
    <w:rsid w:val="00B14E78"/>
    <w:rsid w:val="00B16A9E"/>
    <w:rsid w:val="00B17436"/>
    <w:rsid w:val="00B201DE"/>
    <w:rsid w:val="00B20838"/>
    <w:rsid w:val="00B232F7"/>
    <w:rsid w:val="00B259A9"/>
    <w:rsid w:val="00B323C2"/>
    <w:rsid w:val="00B33278"/>
    <w:rsid w:val="00B3731E"/>
    <w:rsid w:val="00B37DB1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934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1CCE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0EAB"/>
    <w:rsid w:val="00C04B32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01F5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5D30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0619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256E8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83D56"/>
    <w:rsid w:val="00D874B9"/>
    <w:rsid w:val="00D90AF6"/>
    <w:rsid w:val="00D90E8E"/>
    <w:rsid w:val="00D91D10"/>
    <w:rsid w:val="00D91D5E"/>
    <w:rsid w:val="00D93B9D"/>
    <w:rsid w:val="00D93FD7"/>
    <w:rsid w:val="00D94379"/>
    <w:rsid w:val="00D94BA4"/>
    <w:rsid w:val="00D952FB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0BFF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3A76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5ADD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5C9D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3DE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B17436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5E290C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F0619"/>
    <w:pPr>
      <w:ind w:left="1814" w:hanging="1814"/>
    </w:pPr>
  </w:style>
  <w:style w:type="character" w:customStyle="1" w:styleId="920">
    <w:name w:val="92 табл коммент к формулам Знак"/>
    <w:basedOn w:val="121"/>
    <w:link w:val="92"/>
    <w:rsid w:val="005E290C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F0619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577F5E"/>
    <w:pPr>
      <w:ind w:firstLine="0"/>
      <w:jc w:val="center"/>
    </w:pPr>
    <w:rPr>
      <w:rFonts w:ascii="Cambria Math" w:hAnsi="Cambria Math"/>
      <w:i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577F5E"/>
    <w:rPr>
      <w:rFonts w:ascii="Cambria Math" w:hAnsi="Cambria Math"/>
      <w:i/>
      <w:color w:val="000000" w:themeColor="text1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Desktop\DIPLOMA\Diploma-archive\doc\&#1056;&#1040;&#1047;&#1044;&#1045;&#1051;&#1067;\&#8211;%20%5b&#1069;&#1083;&#1077;&#1082;&#1090;&#1088;&#1086;&#1085;&#1085;&#1099;&#1081;%20&#1088;&#1077;&#1089;&#1091;&#1088;&#1089;%5d.%20&#8211;%20&#1056;&#1077;&#1078;&#1080;&#1084;%20&#1076;&#1086;&#1089;&#1090;&#1091;&#1087;&#1072;%20:%20https:\normy.by\tnpa\1\6918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esktop\DIPLOMA\Diploma-archive\doc\&#1056;&#1040;&#1047;&#1044;&#1045;&#1051;&#1067;\&#1054;&#1061;&#1056;&#1040;&#1053;&#1040;\&#1055;&#1086;&#1089;&#1090;&#1072;&#1085;&#1086;&#1074;&#1083;&#1077;&#1085;&#1080;&#1077;%20&#1057;&#1086;&#1074;&#1077;&#1090;&#1072;%20&#1052;&#1080;&#1085;&#1080;&#1089;&#1090;&#1088;&#1086;&#1074;%20&#1056;&#1077;&#1089;&#1087;&#1091;&#1073;&#1083;&#1080;&#1082;&#1080;%20&#1041;&#1077;&#1083;&#1072;&#1088;&#1091;&#1089;&#1100;%2025&#1084;&#1103;&#1085;&#1074;&#1072;&#1088;&#1103;%202021&#1075;.%20&#8470;37.%20&#8211;%20%5b&#1069;&#1083;&#1077;&#1082;&#1090;&#1088;&#1086;&#1085;&#1085;&#1099;&#1081;%20&#1088;&#1077;&#1089;&#1091;&#1088;&#1089;%5d.%20&#8211;%20&#1056;&#1077;&#1078;&#1080;&#1084;%20&#1076;&#1086;&#1089;&#1090;&#1091;&#1087;&#1072;%20:%20file:\C:\Users\User\Downloads\C22100037_1614891600.pdf" TargetMode="Externa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D26F8-D675-425D-AC40-C4FCE9479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1427</Words>
  <Characters>8134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2</cp:revision>
  <cp:lastPrinted>2023-05-03T15:59:00Z</cp:lastPrinted>
  <dcterms:created xsi:type="dcterms:W3CDTF">2026-03-23T12:03:00Z</dcterms:created>
  <dcterms:modified xsi:type="dcterms:W3CDTF">2026-03-23T12:03:00Z</dcterms:modified>
</cp:coreProperties>
</file>