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DD4DC2" w14:textId="2E5B43E2" w:rsidR="00F156C0" w:rsidRDefault="00BB1CCE" w:rsidP="00BB1CCE">
      <w:pPr>
        <w:pStyle w:val="34"/>
      </w:pPr>
      <w:r>
        <w:t>6 охрана труда. расчет естественного освещения в производственном помещении</w:t>
      </w:r>
    </w:p>
    <w:p w14:paraId="7E480E1D" w14:textId="2D5266A6" w:rsidR="00BB1CCE" w:rsidRDefault="00BB1CCE" w:rsidP="00BB1CCE">
      <w:pPr>
        <w:pStyle w:val="42"/>
      </w:pPr>
    </w:p>
    <w:p w14:paraId="1115B332" w14:textId="77777777" w:rsidR="00BB1CCE" w:rsidRPr="00D72357" w:rsidRDefault="00BB1CCE" w:rsidP="00BB1CCE">
      <w:r w:rsidRPr="00D72357">
        <w:t>Целью дипломного проекта является разработка веб-приложения открытого электронного архива с функцией интеллектуального поиска.</w:t>
      </w:r>
    </w:p>
    <w:p w14:paraId="6EF1663A" w14:textId="35E9C412" w:rsidR="00BB1CCE" w:rsidRPr="00D72357" w:rsidRDefault="00BB1CCE" w:rsidP="00BB1CCE">
      <w:r w:rsidRPr="00D72357">
        <w:t>Назначение данного приложения – предоставление пользователям возможности публикации и просмотр исторических заметок, различного формата.</w:t>
      </w:r>
      <w:r>
        <w:t xml:space="preserve"> </w:t>
      </w:r>
      <w:r w:rsidRPr="00D72357">
        <w:t xml:space="preserve">Платформа представляет собой клиент-серверную архитектуру с использованием </w:t>
      </w:r>
      <w:r w:rsidRPr="00D72357">
        <w:rPr>
          <w:lang w:val="en-US"/>
        </w:rPr>
        <w:t>NoSQL</w:t>
      </w:r>
      <w:r w:rsidRPr="00D72357">
        <w:t xml:space="preserve"> и </w:t>
      </w:r>
      <w:r w:rsidRPr="00D72357">
        <w:rPr>
          <w:lang w:val="en-US"/>
        </w:rPr>
        <w:t>S</w:t>
      </w:r>
      <w:r w:rsidRPr="00D72357">
        <w:t xml:space="preserve">3 хранилищ для организации и обработки данных. Основной функционал включает публикацию материалов с прохождением </w:t>
      </w:r>
      <w:proofErr w:type="spellStart"/>
      <w:r w:rsidRPr="00D72357">
        <w:t>модерации</w:t>
      </w:r>
      <w:proofErr w:type="spellEnd"/>
      <w:r w:rsidRPr="00D72357">
        <w:t>, интеллектуальную обработку поискового запроса, и составление ленты рекомендаций.</w:t>
      </w:r>
    </w:p>
    <w:p w14:paraId="3DEBBA2E" w14:textId="1B5B92AA" w:rsidR="00BB1CCE" w:rsidRDefault="00BB1CCE" w:rsidP="00BB1CCE">
      <w:r>
        <w:t xml:space="preserve">Во время </w:t>
      </w:r>
      <w:r w:rsidR="00AF53CB">
        <w:t>работы над данным сервисом</w:t>
      </w:r>
      <w:r>
        <w:t xml:space="preserve"> на </w:t>
      </w:r>
      <w:r w:rsidR="00AF53CB">
        <w:t>разработчика могут оказывать неблагоприятные воздействия следующие опасные и вредные производственные факторы:</w:t>
      </w:r>
    </w:p>
    <w:p w14:paraId="05700167" w14:textId="7F5AF6A4" w:rsidR="00AF53CB" w:rsidRPr="00C501F5" w:rsidRDefault="00AF53CB" w:rsidP="00B259A9">
      <w:pPr>
        <w:pStyle w:val="8"/>
        <w:rPr>
          <w:color w:val="FF0000"/>
        </w:rPr>
      </w:pPr>
      <w:r w:rsidRPr="00C501F5">
        <w:rPr>
          <w:color w:val="FF0000"/>
        </w:rPr>
        <w:t>Электрический ток и статическое электричество</w:t>
      </w:r>
      <w:r w:rsidR="00B259A9" w:rsidRPr="00C501F5">
        <w:rPr>
          <w:color w:val="FF0000"/>
        </w:rPr>
        <w:t>. Электрический ток, проходя через организм, вызывает раздражение и возбуждение нервной системы, нарушает функции сердца и сосудов [1].</w:t>
      </w:r>
    </w:p>
    <w:p w14:paraId="424C65CB" w14:textId="30397316" w:rsidR="00AF53CB" w:rsidRPr="00AF53CB" w:rsidRDefault="00AF53CB" w:rsidP="00B259A9">
      <w:pPr>
        <w:pStyle w:val="8"/>
      </w:pPr>
      <w:r>
        <w:t>Недостаточное и некачественное освещение</w:t>
      </w:r>
      <w:r w:rsidR="00B259A9">
        <w:t xml:space="preserve"> приводит к повышенному напряжению зрительного анализатора, снижению остроты зрения, утомлению, а также повышает риск производственных травм.</w:t>
      </w:r>
    </w:p>
    <w:p w14:paraId="5B4FA448" w14:textId="4A3E8159" w:rsidR="00AF53CB" w:rsidRPr="00C501F5" w:rsidRDefault="00D83D56" w:rsidP="00B259A9">
      <w:pPr>
        <w:pStyle w:val="8"/>
        <w:rPr>
          <w:color w:val="FF0000"/>
        </w:rPr>
      </w:pPr>
      <w:r w:rsidRPr="00C501F5">
        <w:rPr>
          <w:color w:val="FF0000"/>
        </w:rPr>
        <w:t xml:space="preserve">Электромагнитное </w:t>
      </w:r>
      <w:r w:rsidR="00C00EAB" w:rsidRPr="00C501F5">
        <w:rPr>
          <w:color w:val="FF0000"/>
        </w:rPr>
        <w:t>излучение</w:t>
      </w:r>
      <w:r w:rsidR="00B259A9" w:rsidRPr="00C501F5">
        <w:rPr>
          <w:color w:val="FF0000"/>
        </w:rPr>
        <w:t xml:space="preserve">. </w:t>
      </w:r>
      <w:r w:rsidRPr="00C501F5">
        <w:rPr>
          <w:color w:val="FF0000"/>
        </w:rPr>
        <w:t>Под его влиянием в организме происходит нагрев тканей, оказывается неблагоприятное воздействие на нервную и сердечно-сосудистую системы, нарушается обмен веществ.</w:t>
      </w:r>
    </w:p>
    <w:p w14:paraId="70BF3E5E" w14:textId="1350C6A5" w:rsidR="00C00EAB" w:rsidRPr="00C501F5" w:rsidRDefault="00C00EAB" w:rsidP="00B259A9">
      <w:pPr>
        <w:pStyle w:val="8"/>
        <w:rPr>
          <w:color w:val="FF0000"/>
        </w:rPr>
      </w:pPr>
      <w:r w:rsidRPr="00C501F5">
        <w:rPr>
          <w:color w:val="FF0000"/>
        </w:rPr>
        <w:t>Вибрация, шум и ультразвуковые колебания</w:t>
      </w:r>
      <w:r w:rsidR="00D83D56" w:rsidRPr="00C501F5">
        <w:rPr>
          <w:color w:val="FF0000"/>
        </w:rPr>
        <w:t>. Продолжительное воздействие вызывает постепенное снижение слуха, нарушение сердечно-сосудистой системы. Систематическое воздействие ультразвука также вызывает изменения эндокринной системы и вестибулярного аппарата [2].</w:t>
      </w:r>
    </w:p>
    <w:p w14:paraId="2D1C3251" w14:textId="17867436" w:rsidR="00AF53CB" w:rsidRPr="00C501F5" w:rsidRDefault="00C00EAB" w:rsidP="00B259A9">
      <w:pPr>
        <w:pStyle w:val="8"/>
        <w:rPr>
          <w:color w:val="FF0000"/>
        </w:rPr>
      </w:pPr>
      <w:r w:rsidRPr="00C501F5">
        <w:rPr>
          <w:color w:val="FF0000"/>
        </w:rPr>
        <w:t>Нарушение показателей микроклимата</w:t>
      </w:r>
      <w:r w:rsidR="00D83D56" w:rsidRPr="00C501F5">
        <w:rPr>
          <w:color w:val="FF0000"/>
        </w:rPr>
        <w:t>. Отклонения температуры, влажности и скорости движения воздуха от нормативных значений нарушают</w:t>
      </w:r>
      <w:r w:rsidR="00456F4E" w:rsidRPr="00C501F5">
        <w:rPr>
          <w:color w:val="FF0000"/>
        </w:rPr>
        <w:t xml:space="preserve"> терморегуляцию организма. А недостаточная вентиляция приводит к накоплению углекислого газа, как следствие снижение умственной работоспособности.</w:t>
      </w:r>
    </w:p>
    <w:p w14:paraId="6448C668" w14:textId="1BCB2248" w:rsidR="00073164" w:rsidRDefault="00073164" w:rsidP="00B259A9">
      <w:pPr>
        <w:pStyle w:val="8"/>
      </w:pPr>
      <w:r>
        <w:t>Нерациональная организация рабочих.</w:t>
      </w:r>
      <w:r w:rsidR="00456F4E">
        <w:t xml:space="preserve"> Неправильное размещение оборудования, несоответствие размеров рабочего места антропометрическим данным работника приводят к повышенному утомлению, развитию скелетно-мышечных нарушений.</w:t>
      </w:r>
    </w:p>
    <w:p w14:paraId="2DD04564" w14:textId="794D2BEF" w:rsidR="001E3E41" w:rsidRDefault="00456F4E" w:rsidP="00456F4E">
      <w:r>
        <w:t>В настоящем разделе рассмотрим более подробно вопросы, связанные с обеспечением производственного освещения, а именно расчету естественного освещения в производственном помещении</w:t>
      </w:r>
      <w:r w:rsidR="008867F5">
        <w:t>.</w:t>
      </w:r>
    </w:p>
    <w:p w14:paraId="3BF1F6E6" w14:textId="04380861" w:rsidR="008867F5" w:rsidRDefault="008867F5" w:rsidP="00456F4E">
      <w:r>
        <w:t xml:space="preserve">Данные вопросы в Республике Беларусь регулируются постановлением </w:t>
      </w:r>
      <w:r w:rsidRPr="00C501F5">
        <w:rPr>
          <w:color w:val="FF0000"/>
        </w:rPr>
        <w:t xml:space="preserve">Министерства Здравоохранения Республики Беларусь от 28 июня 2012 г. №82 Об утверждении Санитарных норм и правил «Требования к естественному, </w:t>
      </w:r>
      <w:r w:rsidRPr="00C501F5">
        <w:rPr>
          <w:color w:val="FF0000"/>
        </w:rPr>
        <w:lastRenderedPageBreak/>
        <w:t>искусственному и совмещенному освещению помещений жилых и общественных зданий», постановлением Совета Министров Республики Беларусь от 25 января 2021 г. №37 Об утверждении гигиенических нормативов, а также отражены в Строительных Нормах Республики Беларусь СН 2.04.03-</w:t>
      </w:r>
      <w:commentRangeStart w:id="0"/>
      <w:r w:rsidRPr="00C501F5">
        <w:rPr>
          <w:color w:val="FF0000"/>
        </w:rPr>
        <w:t>2020</w:t>
      </w:r>
      <w:commentRangeEnd w:id="0"/>
      <w:r w:rsidR="00C501F5">
        <w:rPr>
          <w:rStyle w:val="ab"/>
        </w:rPr>
        <w:commentReference w:id="0"/>
      </w:r>
      <w:r>
        <w:t xml:space="preserve"> </w:t>
      </w:r>
      <w:r w:rsidRPr="008867F5">
        <w:t>[3] [4] [5].</w:t>
      </w:r>
    </w:p>
    <w:p w14:paraId="74A61AD2" w14:textId="65435C6A" w:rsidR="001E3E41" w:rsidRDefault="001E3E41" w:rsidP="00456F4E">
      <w:r>
        <w:t xml:space="preserve">Правильное </w:t>
      </w:r>
      <w:commentRangeStart w:id="1"/>
      <w:r w:rsidRPr="00C501F5">
        <w:rPr>
          <w:color w:val="FF0000"/>
        </w:rPr>
        <w:t>спроектированное и</w:t>
      </w:r>
      <w:commentRangeEnd w:id="1"/>
      <w:r w:rsidR="00C501F5">
        <w:rPr>
          <w:rStyle w:val="ab"/>
        </w:rPr>
        <w:commentReference w:id="1"/>
      </w:r>
      <w:r>
        <w:t xml:space="preserve"> выполненное производственное освещение обеспечивает возможность нормальной производственной деятельности. От него зависят сохранность зрения, состояние </w:t>
      </w:r>
      <w:r w:rsidRPr="00C501F5">
        <w:rPr>
          <w:color w:val="FF0000"/>
        </w:rPr>
        <w:t xml:space="preserve">его центральной </w:t>
      </w:r>
      <w:r>
        <w:t xml:space="preserve">нервной системы, безопасность трудовой деятельности. Недостаточная освещённость рабочей зоны или повышенная яркость затрудняют восприятие зрительной информации, создают предпосылки к </w:t>
      </w:r>
      <w:proofErr w:type="spellStart"/>
      <w:r>
        <w:t>травмированию</w:t>
      </w:r>
      <w:proofErr w:type="spellEnd"/>
      <w:r>
        <w:t>. Рациональное освещение является одним из важнейших факторов создания благоприятных условий труда, способствующих повышению производительности труд и качеству выпускаемой продукции.</w:t>
      </w:r>
    </w:p>
    <w:p w14:paraId="5A60A5B9" w14:textId="3CE66B85" w:rsidR="008867F5" w:rsidRDefault="00A7075A" w:rsidP="00456F4E">
      <w:r w:rsidRPr="00C501F5">
        <w:rPr>
          <w:color w:val="FF0000"/>
        </w:rPr>
        <w:t xml:space="preserve">Производственное освещение бывает трех видов естественное, искусственное и совмещённое. Но именно </w:t>
      </w:r>
      <w:r>
        <w:t>естественное освещение</w:t>
      </w:r>
      <w:r w:rsidR="0029152A">
        <w:t xml:space="preserve">, </w:t>
      </w:r>
      <w:r w:rsidR="0029152A" w:rsidRPr="00C501F5">
        <w:rPr>
          <w:color w:val="FF0000"/>
        </w:rPr>
        <w:t>несмотря на то, что в одиночку не способно закрыть потребности в освещении рабочего места в течение рабочего дня, особенно в зимний период года,</w:t>
      </w:r>
      <w:r w:rsidRPr="00C501F5">
        <w:rPr>
          <w:color w:val="FF0000"/>
        </w:rPr>
        <w:t xml:space="preserve"> </w:t>
      </w:r>
      <w:r>
        <w:t xml:space="preserve">является биологически наиболее ценным: глаз человека приспособлен к нему максимально, как следствие негативное влияние, оказываемое на здоровье работника минимально. В связи с этим </w:t>
      </w:r>
      <w:r w:rsidR="0029152A">
        <w:t>внимание естественному освещению необходимо уделять даже больше чем искусственному и</w:t>
      </w:r>
      <w:r>
        <w:t xml:space="preserve"> выбирать рабочее место где </w:t>
      </w:r>
      <w:r w:rsidR="0029152A">
        <w:t>оно</w:t>
      </w:r>
      <w:r>
        <w:t xml:space="preserve"> соответствует принятым нормам.</w:t>
      </w:r>
    </w:p>
    <w:p w14:paraId="14DFE8AD" w14:textId="7C82C78A" w:rsidR="00A7075A" w:rsidRPr="00CF0619" w:rsidRDefault="0029152A" w:rsidP="00456F4E">
      <w:r>
        <w:t>Основой д</w:t>
      </w:r>
      <w:r w:rsidR="00055A59">
        <w:t xml:space="preserve">ля выбора нормы освещённости </w:t>
      </w:r>
      <w:r>
        <w:t>является</w:t>
      </w:r>
      <w:r w:rsidR="00055A59">
        <w:t xml:space="preserve"> разрядом выполняемых зрительных работ. Наименьший эквивалентный </w:t>
      </w:r>
      <w:r w:rsidR="0073081D">
        <w:t xml:space="preserve">размер объекта различения </w:t>
      </w:r>
      <w:r w:rsidR="003719C0">
        <w:t xml:space="preserve">на экране монитора </w:t>
      </w:r>
      <w:r w:rsidR="0073081D">
        <w:t xml:space="preserve">= </w:t>
      </w:r>
      <w:r w:rsidR="00717DED">
        <w:t>1</w:t>
      </w:r>
      <w:r w:rsidR="0073081D">
        <w:t xml:space="preserve"> мм, что соответствует </w:t>
      </w:r>
      <w:r w:rsidR="0073081D">
        <w:rPr>
          <w:lang w:val="en-US"/>
        </w:rPr>
        <w:t>V</w:t>
      </w:r>
      <w:r w:rsidR="0073081D">
        <w:t>в разряду зрительных работ, нормы естественного освещения для данного разряда приведены в таблице 6.1</w:t>
      </w:r>
      <w:r w:rsidR="00CF0619">
        <w:t xml:space="preserve"> </w:t>
      </w:r>
      <w:r w:rsidR="00CF0619" w:rsidRPr="00CF0619">
        <w:t>[5]</w:t>
      </w:r>
      <w:r>
        <w:t>.</w:t>
      </w:r>
    </w:p>
    <w:p w14:paraId="3AD39127" w14:textId="03C5D214" w:rsidR="0073081D" w:rsidRDefault="0073081D" w:rsidP="00456F4E"/>
    <w:p w14:paraId="5718FDB7" w14:textId="0D538B1D" w:rsidR="00CF0619" w:rsidRDefault="00CF0619" w:rsidP="005E290C">
      <w:pPr>
        <w:pStyle w:val="50"/>
      </w:pPr>
      <w:r>
        <w:t xml:space="preserve">Таблица 6.1 – Норма естественного освещения при </w:t>
      </w:r>
      <w:r>
        <w:rPr>
          <w:lang w:val="en-US"/>
        </w:rPr>
        <w:t>IV</w:t>
      </w:r>
      <w:r>
        <w:t>в разряде зрительных   работ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6516"/>
        <w:gridCol w:w="2694"/>
      </w:tblGrid>
      <w:tr w:rsidR="0073081D" w14:paraId="1901ACA3" w14:textId="77777777" w:rsidTr="001E3E41">
        <w:trPr>
          <w:jc w:val="center"/>
        </w:trPr>
        <w:tc>
          <w:tcPr>
            <w:tcW w:w="6516" w:type="dxa"/>
          </w:tcPr>
          <w:p w14:paraId="32B19ADC" w14:textId="234877B6" w:rsidR="0073081D" w:rsidRDefault="0073081D" w:rsidP="00CF0619">
            <w:pPr>
              <w:ind w:left="-818" w:firstLine="818"/>
            </w:pPr>
            <w:r>
              <w:t>Тип освещения</w:t>
            </w:r>
          </w:p>
        </w:tc>
        <w:tc>
          <w:tcPr>
            <w:tcW w:w="2694" w:type="dxa"/>
          </w:tcPr>
          <w:p w14:paraId="628EBD51" w14:textId="60117B14" w:rsidR="0073081D" w:rsidRPr="00577F5E" w:rsidRDefault="0073081D" w:rsidP="00577F5E">
            <w:pPr>
              <w:ind w:left="-818" w:firstLine="818"/>
            </w:pPr>
            <w:r>
              <w:t xml:space="preserve">Значение КЕО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н</m:t>
                  </m:r>
                </m:sub>
              </m:sSub>
            </m:oMath>
            <w:r w:rsidR="00577F5E">
              <w:rPr>
                <w:lang w:val="en-US"/>
              </w:rPr>
              <w:t xml:space="preserve">, </w:t>
            </w:r>
            <w:r w:rsidRPr="00577F5E">
              <w:t>%</w:t>
            </w:r>
          </w:p>
        </w:tc>
      </w:tr>
      <w:tr w:rsidR="0073081D" w14:paraId="6F7D3C50" w14:textId="77777777" w:rsidTr="001E3E41">
        <w:trPr>
          <w:jc w:val="center"/>
        </w:trPr>
        <w:tc>
          <w:tcPr>
            <w:tcW w:w="6516" w:type="dxa"/>
          </w:tcPr>
          <w:p w14:paraId="7048A561" w14:textId="0DD6B142" w:rsidR="0073081D" w:rsidRPr="0073081D" w:rsidRDefault="0073081D" w:rsidP="00CF0619">
            <w:pPr>
              <w:ind w:left="-818" w:firstLine="818"/>
            </w:pPr>
            <w:r>
              <w:t xml:space="preserve">Верхнее или </w:t>
            </w:r>
            <w:r w:rsidR="00CF0619">
              <w:t>комбинированное освещение</w:t>
            </w:r>
          </w:p>
        </w:tc>
        <w:tc>
          <w:tcPr>
            <w:tcW w:w="2694" w:type="dxa"/>
            <w:vAlign w:val="center"/>
          </w:tcPr>
          <w:p w14:paraId="2DFD74F9" w14:textId="7E4D0AEA" w:rsidR="0073081D" w:rsidRPr="0073081D" w:rsidRDefault="00717DED" w:rsidP="00CF0619">
            <w:pPr>
              <w:ind w:left="-818" w:firstLine="818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73081D" w14:paraId="590E08C1" w14:textId="77777777" w:rsidTr="001E3E41">
        <w:trPr>
          <w:jc w:val="center"/>
        </w:trPr>
        <w:tc>
          <w:tcPr>
            <w:tcW w:w="6516" w:type="dxa"/>
          </w:tcPr>
          <w:p w14:paraId="74391FC6" w14:textId="4A0A2F4F" w:rsidR="0073081D" w:rsidRDefault="00CF0619" w:rsidP="00CF0619">
            <w:pPr>
              <w:ind w:left="-818" w:firstLine="818"/>
            </w:pPr>
            <w:r>
              <w:t>Бокове освещение</w:t>
            </w:r>
          </w:p>
        </w:tc>
        <w:tc>
          <w:tcPr>
            <w:tcW w:w="2694" w:type="dxa"/>
            <w:vAlign w:val="center"/>
          </w:tcPr>
          <w:p w14:paraId="4E84D5E1" w14:textId="7DFD04E6" w:rsidR="0073081D" w:rsidRDefault="00717DED" w:rsidP="00CF0619">
            <w:pPr>
              <w:ind w:left="-818" w:firstLine="818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14:paraId="4978F55F" w14:textId="49995C4B" w:rsidR="0073081D" w:rsidRDefault="0073081D" w:rsidP="00456F4E"/>
    <w:p w14:paraId="1B7677A0" w14:textId="4553BFE0" w:rsidR="005E290C" w:rsidRDefault="005E290C" w:rsidP="00456F4E">
      <w:r>
        <w:t xml:space="preserve">Расчётные показатели </w:t>
      </w:r>
      <w:r>
        <w:rPr>
          <w:lang w:val="en-US"/>
        </w:rPr>
        <w:t>KEO</w:t>
      </w:r>
      <w:r w:rsidRPr="005E290C">
        <w:t xml:space="preserve"> </w:t>
      </w:r>
      <w:r>
        <w:t xml:space="preserve">определяются по формуле </w:t>
      </w:r>
      <w:r w:rsidRPr="005E290C">
        <w:t>[6]</w:t>
      </w:r>
    </w:p>
    <w:p w14:paraId="38F4C7EC" w14:textId="77777777" w:rsidR="005E290C" w:rsidRPr="005E290C" w:rsidRDefault="005E290C" w:rsidP="00456F4E"/>
    <w:tbl>
      <w:tblPr>
        <w:tblW w:w="9488" w:type="dxa"/>
        <w:tblLook w:val="04A0" w:firstRow="1" w:lastRow="0" w:firstColumn="1" w:lastColumn="0" w:noHBand="0" w:noVBand="1"/>
      </w:tblPr>
      <w:tblGrid>
        <w:gridCol w:w="8581"/>
        <w:gridCol w:w="907"/>
      </w:tblGrid>
      <w:tr w:rsidR="005E290C" w:rsidRPr="00D72357" w14:paraId="077971F9" w14:textId="77777777" w:rsidTr="004E33D5">
        <w:tc>
          <w:tcPr>
            <w:tcW w:w="8581" w:type="dxa"/>
            <w:vAlign w:val="center"/>
          </w:tcPr>
          <w:p w14:paraId="787B1423" w14:textId="064A7416" w:rsidR="005E290C" w:rsidRPr="00577F5E" w:rsidRDefault="0064246D" w:rsidP="00577F5E">
            <w:pPr>
              <w:pStyle w:val="91"/>
              <w:rPr>
                <w:rFonts w:ascii="Times New Roman" w:hAnsi="Times New Roman"/>
              </w:rPr>
            </w:pPr>
            <m:oMathPara>
              <m:oMathParaPr>
                <m:jc m:val="center"/>
              </m:oMathParaPr>
              <m:oMath>
                <m:r>
                  <w:rPr>
                    <w:lang w:val="en-US"/>
                  </w:rPr>
                  <m:t>KEO</m:t>
                </m:r>
                <m:r>
                  <m:t>=</m:t>
                </m:r>
                <m:f>
                  <m:fPr>
                    <m:ctrlPr/>
                  </m:fPr>
                  <m:num>
                    <m:sSub>
                      <m:sSubPr>
                        <m:ctrlPr/>
                      </m:sSubPr>
                      <m:e>
                        <m:r>
                          <m:t>E</m:t>
                        </m:r>
                      </m:e>
                      <m:sub>
                        <m:r>
                          <m:t>вн</m:t>
                        </m:r>
                      </m:sub>
                    </m:sSub>
                  </m:num>
                  <m:den>
                    <m:sSub>
                      <m:sSubPr>
                        <m:ctrlPr/>
                      </m:sSubPr>
                      <m:e>
                        <m:r>
                          <m:t>E</m:t>
                        </m:r>
                      </m:e>
                      <m:sub>
                        <m:r>
                          <m:t>нар</m:t>
                        </m:r>
                      </m:sub>
                    </m:sSub>
                  </m:den>
                </m:f>
                <m:r>
                  <m:t xml:space="preserve"> ∙100 %,</m:t>
                </m:r>
              </m:oMath>
            </m:oMathPara>
          </w:p>
        </w:tc>
        <w:tc>
          <w:tcPr>
            <w:tcW w:w="907" w:type="dxa"/>
            <w:vAlign w:val="bottom"/>
          </w:tcPr>
          <w:p w14:paraId="24C07C9E" w14:textId="14D0F77D" w:rsidR="005E290C" w:rsidRPr="00D72357" w:rsidRDefault="005E290C" w:rsidP="004E33D5">
            <w:pPr>
              <w:ind w:right="-49" w:hanging="6"/>
              <w:jc w:val="right"/>
            </w:pPr>
            <w:r>
              <w:t>(6</w:t>
            </w:r>
            <w:r w:rsidRPr="00D72357">
              <w:t>.</w:t>
            </w:r>
            <w:r>
              <w:rPr>
                <w:lang w:val="en-US"/>
              </w:rPr>
              <w:t>1</w:t>
            </w:r>
            <w:r w:rsidRPr="00D72357">
              <w:t>)</w:t>
            </w:r>
          </w:p>
        </w:tc>
      </w:tr>
      <w:tr w:rsidR="005E290C" w:rsidRPr="00D72357" w14:paraId="7F7E4600" w14:textId="77777777" w:rsidTr="004E33D5">
        <w:tc>
          <w:tcPr>
            <w:tcW w:w="8581" w:type="dxa"/>
            <w:vAlign w:val="center"/>
          </w:tcPr>
          <w:p w14:paraId="0B48DB25" w14:textId="77777777" w:rsidR="005E290C" w:rsidRDefault="005E290C" w:rsidP="005E290C">
            <w:pPr>
              <w:pStyle w:val="92"/>
            </w:pPr>
          </w:p>
          <w:p w14:paraId="42D6A21B" w14:textId="3D7C95F9" w:rsidR="005E290C" w:rsidRPr="00D72357" w:rsidRDefault="005E290C" w:rsidP="005E290C">
            <w:pPr>
              <w:pStyle w:val="92"/>
            </w:pPr>
            <w:r w:rsidRPr="00D72357">
              <w:t>где</w:t>
            </w:r>
            <w:r w:rsidRPr="00577F5E">
              <w:rPr>
                <w:i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вн</m:t>
                  </m:r>
                </m:sub>
              </m:sSub>
            </m:oMath>
            <w:r w:rsidRPr="00D72357">
              <w:t xml:space="preserve"> </w:t>
            </w:r>
            <w:r w:rsidR="00577F5E">
              <w:t xml:space="preserve"> </w:t>
            </w:r>
            <w:r w:rsidRPr="00D72357">
              <w:t xml:space="preserve">– </w:t>
            </w:r>
            <w:r>
              <w:t>освещённость какой-либо точки внутри помещения</w:t>
            </w:r>
            <w:r w:rsidRPr="00D72357">
              <w:t>;</w:t>
            </w:r>
          </w:p>
          <w:p w14:paraId="3F15CF75" w14:textId="2A0AB147" w:rsidR="005E290C" w:rsidRDefault="005E290C" w:rsidP="005E290C">
            <w:pPr>
              <w:pStyle w:val="92"/>
            </w:pPr>
            <w:r w:rsidRPr="00D72357">
              <w:rPr>
                <w:color w:val="FFFFFF" w:themeColor="background1"/>
              </w:rPr>
              <w:t>где</w:t>
            </w:r>
            <w:r w:rsidRPr="00577F5E">
              <w:rPr>
                <w:i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нар</m:t>
                  </m:r>
                </m:sub>
              </m:sSub>
            </m:oMath>
            <w:r w:rsidRPr="00D72357">
              <w:t xml:space="preserve"> – </w:t>
            </w:r>
            <w:r>
              <w:t>освещённость точки вне помещения.</w:t>
            </w:r>
          </w:p>
          <w:p w14:paraId="52E7A983" w14:textId="77777777" w:rsidR="005E290C" w:rsidRDefault="005E290C" w:rsidP="00577F5E">
            <w:pPr>
              <w:pStyle w:val="91"/>
            </w:pPr>
          </w:p>
        </w:tc>
        <w:tc>
          <w:tcPr>
            <w:tcW w:w="907" w:type="dxa"/>
            <w:vAlign w:val="bottom"/>
          </w:tcPr>
          <w:p w14:paraId="1C5EE4DA" w14:textId="77777777" w:rsidR="005E290C" w:rsidRDefault="005E290C" w:rsidP="004E33D5">
            <w:pPr>
              <w:ind w:right="-49" w:hanging="6"/>
              <w:jc w:val="right"/>
            </w:pPr>
          </w:p>
        </w:tc>
      </w:tr>
    </w:tbl>
    <w:p w14:paraId="15766EAB" w14:textId="1099FFC2" w:rsidR="00D874B9" w:rsidRDefault="00A5572B" w:rsidP="00A5572B">
      <w:r>
        <w:lastRenderedPageBreak/>
        <w:t xml:space="preserve">Точка в которой рассчитывается </w:t>
      </w:r>
      <w:r>
        <w:rPr>
          <w:lang w:val="en-US"/>
        </w:rPr>
        <w:t>KEO</w:t>
      </w:r>
      <w:r>
        <w:t xml:space="preserve"> зависит от характера помещения, поэтому приведём характеристики конкретного производственного помещения, котором происходила разработка веб-приложения. Офис представляет собой </w:t>
      </w:r>
      <w:r>
        <w:rPr>
          <w:lang w:val="en-US"/>
        </w:rPr>
        <w:t>open</w:t>
      </w:r>
      <w:r w:rsidRPr="00A5572B">
        <w:t xml:space="preserve"> </w:t>
      </w:r>
      <w:r>
        <w:rPr>
          <w:lang w:val="en-US"/>
        </w:rPr>
        <w:t>space</w:t>
      </w:r>
      <w:r w:rsidRPr="00A5572B">
        <w:t xml:space="preserve"> </w:t>
      </w:r>
      <w:r>
        <w:t xml:space="preserve">пространство в близнец центре «Академия» в г. Минске располагается на 9 этаже </w:t>
      </w:r>
      <w:r w:rsidR="00A60639">
        <w:t xml:space="preserve">площадью </w:t>
      </w:r>
      <w:r w:rsidR="005E583B">
        <w:t>192</w:t>
      </w:r>
      <w:r w:rsidR="00A60639">
        <w:t xml:space="preserve"> м</w:t>
      </w:r>
      <w:r w:rsidR="00A60639" w:rsidRPr="003A2133">
        <w:rPr>
          <w:b/>
          <w:vertAlign w:val="superscript"/>
        </w:rPr>
        <w:t>2</w:t>
      </w:r>
      <w:r w:rsidR="00A60639">
        <w:rPr>
          <w:vertAlign w:val="superscript"/>
        </w:rPr>
        <w:t xml:space="preserve"> </w:t>
      </w:r>
      <w:r w:rsidR="003A2133">
        <w:t>(длинна 1</w:t>
      </w:r>
      <w:r w:rsidR="0029152A">
        <w:t>2 м, глубина 16</w:t>
      </w:r>
      <w:r w:rsidR="005E583B">
        <w:t xml:space="preserve"> </w:t>
      </w:r>
      <w:r w:rsidR="003A2133">
        <w:t xml:space="preserve">м) </w:t>
      </w:r>
      <w:r w:rsidR="00A60639">
        <w:t>с высотой потолков в 3,02</w:t>
      </w:r>
      <w:r w:rsidR="00577F5E">
        <w:t xml:space="preserve"> </w:t>
      </w:r>
      <w:r w:rsidR="00A60639">
        <w:t>м. Окна располагаются с дух сторон помещения: юго-восточной стороны размерами 1,</w:t>
      </w:r>
      <w:r w:rsidR="0029152A">
        <w:t>87</w:t>
      </w:r>
      <w:r w:rsidR="00A60639">
        <w:t xml:space="preserve"> м</w:t>
      </w:r>
      <w:r w:rsidR="00A60639" w:rsidRPr="00A60639">
        <w:rPr>
          <w:vertAlign w:val="superscript"/>
        </w:rPr>
        <w:t>2</w:t>
      </w:r>
      <w:r w:rsidR="00A60639">
        <w:rPr>
          <w:vertAlign w:val="superscript"/>
        </w:rPr>
        <w:t xml:space="preserve"> </w:t>
      </w:r>
      <w:r w:rsidR="00A60639">
        <w:t>и общим количество в 7 штук и с северо-западной стороны панорамное остеклени</w:t>
      </w:r>
      <w:r w:rsidR="0029152A">
        <w:t>е</w:t>
      </w:r>
      <w:r w:rsidR="00A60639">
        <w:t xml:space="preserve"> с общей площадью 3</w:t>
      </w:r>
      <w:r w:rsidR="0029152A">
        <w:t>2</w:t>
      </w:r>
      <w:r w:rsidR="005E583B">
        <w:t xml:space="preserve"> </w:t>
      </w:r>
      <w:r w:rsidR="00A60639">
        <w:t>м</w:t>
      </w:r>
      <w:r w:rsidR="00A60639" w:rsidRPr="003A2133">
        <w:rPr>
          <w:b/>
          <w:vertAlign w:val="superscript"/>
        </w:rPr>
        <w:t>2</w:t>
      </w:r>
      <w:r w:rsidR="00A60639">
        <w:t>.</w:t>
      </w:r>
      <w:r w:rsidR="00D874B9" w:rsidRPr="00D874B9">
        <w:t xml:space="preserve"> </w:t>
      </w:r>
      <w:r w:rsidR="00B17436">
        <w:t xml:space="preserve">Из-за того что офис находится в многоэтажном здании не на последнем этаже, то будем возможно лишь боковое естественное освещение. </w:t>
      </w:r>
      <w:r w:rsidR="00D874B9">
        <w:t>Разрез помещения с условным обозначением рабочей плоскости (</w:t>
      </w:r>
      <w:r w:rsidR="00F35C9D">
        <w:t xml:space="preserve">высота </w:t>
      </w:r>
      <w:r w:rsidR="00D874B9">
        <w:t xml:space="preserve">0,8 м) </w:t>
      </w:r>
      <w:r w:rsidR="00F35C9D">
        <w:t xml:space="preserve">и план-схема расположения рабочих мест </w:t>
      </w:r>
      <w:r w:rsidR="00D874B9">
        <w:t>приведен</w:t>
      </w:r>
      <w:r w:rsidR="00F35C9D">
        <w:t>ы на рисунках</w:t>
      </w:r>
      <w:r w:rsidR="00D874B9">
        <w:t xml:space="preserve"> </w:t>
      </w:r>
      <w:r w:rsidR="00D874B9" w:rsidRPr="00C501F5">
        <w:rPr>
          <w:color w:val="FF0000"/>
        </w:rPr>
        <w:t>6.1</w:t>
      </w:r>
      <w:r w:rsidR="00F35C9D" w:rsidRPr="00C501F5">
        <w:rPr>
          <w:color w:val="FF0000"/>
        </w:rPr>
        <w:t xml:space="preserve"> </w:t>
      </w:r>
      <w:r w:rsidR="00F35C9D">
        <w:t>и 6.2</w:t>
      </w:r>
      <w:r w:rsidR="005E583B">
        <w:t>.</w:t>
      </w:r>
    </w:p>
    <w:p w14:paraId="06828281" w14:textId="57D5408A" w:rsidR="00D874B9" w:rsidRPr="00C501F5" w:rsidRDefault="00D874B9" w:rsidP="00A5572B">
      <w:pPr>
        <w:rPr>
          <w:color w:val="FF0000"/>
        </w:rPr>
      </w:pPr>
      <w:commentRangeStart w:id="2"/>
    </w:p>
    <w:p w14:paraId="2B19D862" w14:textId="5751CAD8" w:rsidR="00D874B9" w:rsidRPr="00C501F5" w:rsidRDefault="00D874B9" w:rsidP="00A5572B">
      <w:pPr>
        <w:rPr>
          <w:color w:val="FF0000"/>
        </w:rPr>
      </w:pPr>
      <w:r w:rsidRPr="00C501F5">
        <w:rPr>
          <w:noProof/>
          <w:color w:val="FF0000"/>
        </w:rPr>
        <w:drawing>
          <wp:anchor distT="0" distB="0" distL="114300" distR="114300" simplePos="0" relativeHeight="251658240" behindDoc="0" locked="0" layoutInCell="1" allowOverlap="1" wp14:anchorId="299C8CC8" wp14:editId="4D89D40E">
            <wp:simplePos x="0" y="0"/>
            <wp:positionH relativeFrom="margin">
              <wp:align>center</wp:align>
            </wp:positionH>
            <wp:positionV relativeFrom="paragraph">
              <wp:posOffset>416</wp:posOffset>
            </wp:positionV>
            <wp:extent cx="3867150" cy="1381125"/>
            <wp:effectExtent l="0" t="0" r="0" b="9525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Диаграмма без названия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B8FA6F" w14:textId="0C6FBB1C" w:rsidR="00D874B9" w:rsidRPr="00C501F5" w:rsidRDefault="00D874B9" w:rsidP="00D874B9">
      <w:pPr>
        <w:pStyle w:val="6"/>
        <w:rPr>
          <w:color w:val="FF0000"/>
        </w:rPr>
      </w:pPr>
      <w:r w:rsidRPr="00C501F5">
        <w:rPr>
          <w:color w:val="FF0000"/>
        </w:rPr>
        <w:t>Рисунок 6.1 – Разрез производственного помещения:</w:t>
      </w:r>
    </w:p>
    <w:p w14:paraId="3569D58C" w14:textId="5D41EFDA" w:rsidR="00D874B9" w:rsidRPr="00C501F5" w:rsidRDefault="00D874B9" w:rsidP="00D874B9">
      <w:pPr>
        <w:pStyle w:val="6"/>
        <w:rPr>
          <w:color w:val="FF0000"/>
        </w:rPr>
      </w:pPr>
      <w:r w:rsidRPr="00C501F5">
        <w:rPr>
          <w:color w:val="FF0000"/>
          <w:lang w:val="en-US"/>
        </w:rPr>
        <w:t>l</w:t>
      </w:r>
      <w:r w:rsidRPr="00C501F5">
        <w:rPr>
          <w:color w:val="FF0000"/>
        </w:rPr>
        <w:t xml:space="preserve"> – уровень рабочей плоскости</w:t>
      </w:r>
      <w:commentRangeEnd w:id="2"/>
      <w:r w:rsidR="00C501F5">
        <w:rPr>
          <w:rStyle w:val="ab"/>
          <w:rFonts w:eastAsia="Times New Roman" w:cs="Times New Roman"/>
          <w:lang w:eastAsia="ru-RU"/>
        </w:rPr>
        <w:commentReference w:id="2"/>
      </w:r>
    </w:p>
    <w:p w14:paraId="459B624D" w14:textId="7516F139" w:rsidR="00F35C9D" w:rsidRDefault="00F35C9D" w:rsidP="00D874B9">
      <w:pPr>
        <w:pStyle w:val="6"/>
      </w:pPr>
    </w:p>
    <w:p w14:paraId="0C30FBF7" w14:textId="4835A762" w:rsidR="00F35C9D" w:rsidRDefault="00F35C9D" w:rsidP="00D874B9">
      <w:pPr>
        <w:pStyle w:val="6"/>
      </w:pPr>
      <w:r>
        <w:rPr>
          <w:noProof/>
          <w:lang w:eastAsia="ru-RU"/>
        </w:rPr>
        <w:drawing>
          <wp:inline distT="0" distB="0" distL="0" distR="0" wp14:anchorId="4D6329CD" wp14:editId="00B06A20">
            <wp:extent cx="3867150" cy="28956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Диаграмма без названия3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A4771" w14:textId="77777777" w:rsidR="00F35C9D" w:rsidRDefault="00F35C9D" w:rsidP="00F35C9D"/>
    <w:p w14:paraId="7AC37A90" w14:textId="21262E99" w:rsidR="00F35C9D" w:rsidRDefault="00F35C9D" w:rsidP="00F35C9D">
      <w:pPr>
        <w:pStyle w:val="6"/>
      </w:pPr>
      <w:r>
        <w:t>Рисунок 6.</w:t>
      </w:r>
      <w:r w:rsidRPr="00C501F5">
        <w:rPr>
          <w:color w:val="FF0000"/>
        </w:rPr>
        <w:t xml:space="preserve">2 </w:t>
      </w:r>
      <w:r>
        <w:t>– План-схема расположения рабочих мест:</w:t>
      </w:r>
    </w:p>
    <w:p w14:paraId="3841CF37" w14:textId="39C389AE" w:rsidR="00F35C9D" w:rsidRDefault="00F35C9D" w:rsidP="00F35C9D">
      <w:pPr>
        <w:pStyle w:val="6"/>
      </w:pPr>
      <w:r>
        <w:t>Р</w:t>
      </w:r>
      <w:r w:rsidRPr="001E3E41">
        <w:t xml:space="preserve"> – </w:t>
      </w:r>
      <w:r>
        <w:t>одно рабочее место</w:t>
      </w:r>
    </w:p>
    <w:p w14:paraId="5E4BCE56" w14:textId="1D37B34E" w:rsidR="00F35C9D" w:rsidRDefault="00F35C9D" w:rsidP="00D874B9">
      <w:pPr>
        <w:pStyle w:val="6"/>
      </w:pPr>
    </w:p>
    <w:p w14:paraId="3882971B" w14:textId="39B6C6CE" w:rsidR="005E583B" w:rsidRDefault="00A60639" w:rsidP="00880D23">
      <w:r>
        <w:t>Для помещений такой планировки</w:t>
      </w:r>
      <w:r w:rsidR="002D2A41">
        <w:t>, а именно глубиной более 6 м, точка для расчета показателя</w:t>
      </w:r>
      <w:r w:rsidR="00A56B18">
        <w:t xml:space="preserve"> </w:t>
      </w:r>
      <w:r w:rsidR="00A56B18">
        <w:rPr>
          <w:lang w:val="en-US"/>
        </w:rPr>
        <w:t>KEO</w:t>
      </w:r>
      <w:r w:rsidR="00A56B18">
        <w:t xml:space="preserve"> </w:t>
      </w:r>
      <w:r w:rsidR="002D2A41">
        <w:t>выбирается в зависимости от</w:t>
      </w:r>
      <w:r w:rsidR="00A56B18">
        <w:t xml:space="preserve"> </w:t>
      </w:r>
      <w:r w:rsidR="002D2A41">
        <w:t xml:space="preserve">разряда зрительных </w:t>
      </w:r>
      <w:r w:rsidR="002D2A41">
        <w:lastRenderedPageBreak/>
        <w:t xml:space="preserve">работ и высоты от пола до верха световых проемов </w:t>
      </w:r>
      <w:r w:rsidR="00A56B18">
        <w:t>[</w:t>
      </w:r>
      <w:r w:rsidR="002D2A41">
        <w:t>5</w:t>
      </w:r>
      <w:r w:rsidR="00A56B18">
        <w:t>]</w:t>
      </w:r>
      <w:r w:rsidR="00A56B18" w:rsidRPr="00A56B18">
        <w:t>.</w:t>
      </w:r>
      <w:r w:rsidR="002D2A41">
        <w:t xml:space="preserve"> Зависимость расстояния до точки от разряда работ приведена в таблице 6.2</w:t>
      </w:r>
    </w:p>
    <w:p w14:paraId="3090171C" w14:textId="36192F50" w:rsidR="002D2A41" w:rsidRDefault="002D2A41" w:rsidP="00880D23"/>
    <w:p w14:paraId="7F38D332" w14:textId="4F373CB3" w:rsidR="002D2A41" w:rsidRPr="002D2A41" w:rsidRDefault="002D2A41" w:rsidP="002D2A41">
      <w:pPr>
        <w:pStyle w:val="50"/>
      </w:pPr>
      <w:r>
        <w:t xml:space="preserve">Таблица 6.2 – Расстоянии от световых проемов до точки нормирования </w:t>
      </w:r>
      <w:r>
        <w:rPr>
          <w:lang w:val="en-US"/>
        </w:rPr>
        <w:t>KEO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2D2A41" w14:paraId="7F3FBCAC" w14:textId="77777777" w:rsidTr="002D2A41">
        <w:tc>
          <w:tcPr>
            <w:tcW w:w="4672" w:type="dxa"/>
          </w:tcPr>
          <w:p w14:paraId="63B6DC79" w14:textId="09F6C05F" w:rsidR="002D2A41" w:rsidRPr="00E10BFF" w:rsidRDefault="00E10BFF" w:rsidP="00880D23">
            <w:pPr>
              <w:ind w:firstLine="0"/>
            </w:pPr>
            <w:r>
              <w:t>Высота от пола до верха световых проемов</w:t>
            </w:r>
          </w:p>
        </w:tc>
        <w:tc>
          <w:tcPr>
            <w:tcW w:w="4672" w:type="dxa"/>
          </w:tcPr>
          <w:p w14:paraId="7934F248" w14:textId="05A8E00D" w:rsidR="002D2A41" w:rsidRDefault="00E10BFF" w:rsidP="00880D23">
            <w:pPr>
              <w:ind w:firstLine="0"/>
            </w:pPr>
            <w:r>
              <w:t>Разряд зрительные работ</w:t>
            </w:r>
          </w:p>
        </w:tc>
      </w:tr>
      <w:tr w:rsidR="002D2A41" w14:paraId="59CE1B8E" w14:textId="77777777" w:rsidTr="00E10BFF">
        <w:tc>
          <w:tcPr>
            <w:tcW w:w="4672" w:type="dxa"/>
            <w:vAlign w:val="center"/>
          </w:tcPr>
          <w:p w14:paraId="4B3610E3" w14:textId="31AB8002" w:rsidR="002D2A41" w:rsidRDefault="00E10BFF" w:rsidP="00E10BFF">
            <w:pPr>
              <w:ind w:firstLine="0"/>
              <w:jc w:val="center"/>
            </w:pPr>
            <w:r>
              <w:t>1,5</w:t>
            </w:r>
          </w:p>
        </w:tc>
        <w:tc>
          <w:tcPr>
            <w:tcW w:w="4672" w:type="dxa"/>
            <w:vAlign w:val="center"/>
          </w:tcPr>
          <w:p w14:paraId="7432BEC9" w14:textId="350B6E9B" w:rsidR="002D2A41" w:rsidRPr="00E10BFF" w:rsidRDefault="00E10BFF" w:rsidP="00E10BF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 –IV</w:t>
            </w:r>
          </w:p>
        </w:tc>
      </w:tr>
      <w:tr w:rsidR="002D2A41" w14:paraId="315BE757" w14:textId="77777777" w:rsidTr="00E10BFF">
        <w:tc>
          <w:tcPr>
            <w:tcW w:w="4672" w:type="dxa"/>
            <w:vAlign w:val="center"/>
          </w:tcPr>
          <w:p w14:paraId="5303FE36" w14:textId="68596B16" w:rsidR="002D2A41" w:rsidRDefault="00E10BFF" w:rsidP="00E10BFF">
            <w:pPr>
              <w:ind w:firstLine="0"/>
              <w:jc w:val="center"/>
            </w:pPr>
            <w:r>
              <w:t>2,0</w:t>
            </w:r>
          </w:p>
        </w:tc>
        <w:tc>
          <w:tcPr>
            <w:tcW w:w="4672" w:type="dxa"/>
            <w:vAlign w:val="center"/>
          </w:tcPr>
          <w:p w14:paraId="5B3C3F79" w14:textId="397E848E" w:rsidR="002D2A41" w:rsidRPr="00E10BFF" w:rsidRDefault="00E10BFF" w:rsidP="00E10BF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V – VII</w:t>
            </w:r>
          </w:p>
        </w:tc>
      </w:tr>
      <w:tr w:rsidR="002D2A41" w14:paraId="3D27ACB3" w14:textId="77777777" w:rsidTr="00E10BFF">
        <w:tc>
          <w:tcPr>
            <w:tcW w:w="4672" w:type="dxa"/>
            <w:vAlign w:val="center"/>
          </w:tcPr>
          <w:p w14:paraId="2DC6BB0A" w14:textId="1BC26CD8" w:rsidR="002D2A41" w:rsidRDefault="00E10BFF" w:rsidP="00E10BFF">
            <w:pPr>
              <w:ind w:firstLine="0"/>
              <w:jc w:val="center"/>
            </w:pPr>
            <w:r>
              <w:t>3,0</w:t>
            </w:r>
          </w:p>
        </w:tc>
        <w:tc>
          <w:tcPr>
            <w:tcW w:w="4672" w:type="dxa"/>
            <w:vAlign w:val="center"/>
          </w:tcPr>
          <w:p w14:paraId="3C023E95" w14:textId="669674CB" w:rsidR="002D2A41" w:rsidRPr="00E10BFF" w:rsidRDefault="00E10BFF" w:rsidP="00E10BF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VIII</w:t>
            </w:r>
          </w:p>
        </w:tc>
      </w:tr>
    </w:tbl>
    <w:p w14:paraId="6BF162C0" w14:textId="13B2B783" w:rsidR="002D2A41" w:rsidRDefault="002D2A41" w:rsidP="00880D23"/>
    <w:p w14:paraId="2263CB52" w14:textId="15F9AEF9" w:rsidR="00E10BFF" w:rsidRPr="00C501F5" w:rsidRDefault="00E10BFF" w:rsidP="00880D23">
      <w:pPr>
        <w:rPr>
          <w:color w:val="FF0000"/>
        </w:rPr>
      </w:pPr>
      <w:r>
        <w:t xml:space="preserve">В нашем случае для </w:t>
      </w:r>
      <w:r>
        <w:rPr>
          <w:lang w:val="en-US"/>
        </w:rPr>
        <w:t>IV</w:t>
      </w:r>
      <w:r>
        <w:t xml:space="preserve"> разряда </w:t>
      </w:r>
      <w:r w:rsidRPr="00C501F5">
        <w:rPr>
          <w:color w:val="FF0000"/>
        </w:rPr>
        <w:t xml:space="preserve">берем </w:t>
      </w:r>
      <w:r>
        <w:t xml:space="preserve">точку на удалении 1,5 </w:t>
      </w:r>
      <w:r w:rsidR="00F35C9D">
        <w:t>высоты помещения что равно 4,2</w:t>
      </w:r>
      <w:r>
        <w:t xml:space="preserve"> м</w:t>
      </w:r>
      <w:r w:rsidR="00F35C9D">
        <w:t xml:space="preserve"> и </w:t>
      </w:r>
      <w:r w:rsidR="00B17436">
        <w:t>является</w:t>
      </w:r>
      <w:r w:rsidR="00F35C9D">
        <w:t xml:space="preserve"> центр</w:t>
      </w:r>
      <w:r w:rsidR="00B17436">
        <w:t>ом крайнего места</w:t>
      </w:r>
      <w:r>
        <w:t xml:space="preserve"> работника в ряду. </w:t>
      </w:r>
      <w:r w:rsidR="00045E0F">
        <w:t xml:space="preserve">Далее для расчётов глубину помещения будем брать исходя из этой точки. </w:t>
      </w:r>
      <w:r w:rsidRPr="00C501F5">
        <w:rPr>
          <w:color w:val="FF0000"/>
        </w:rPr>
        <w:t>Расположение рабочих мест с одной из сторон схе</w:t>
      </w:r>
      <w:r w:rsidR="00B17436" w:rsidRPr="00C501F5">
        <w:rPr>
          <w:color w:val="FF0000"/>
        </w:rPr>
        <w:t>матично приведено на рисунке 6.3</w:t>
      </w:r>
      <w:r w:rsidRPr="00C501F5">
        <w:rPr>
          <w:color w:val="FF0000"/>
        </w:rPr>
        <w:t>.</w:t>
      </w:r>
    </w:p>
    <w:p w14:paraId="431B4A61" w14:textId="0B3B8072" w:rsidR="00B17436" w:rsidRPr="00C501F5" w:rsidRDefault="00B17436" w:rsidP="00880D23">
      <w:pPr>
        <w:rPr>
          <w:color w:val="FF0000"/>
        </w:rPr>
      </w:pPr>
      <w:r w:rsidRPr="00C501F5">
        <w:rPr>
          <w:noProof/>
          <w:color w:val="FF0000"/>
        </w:rPr>
        <w:drawing>
          <wp:anchor distT="0" distB="0" distL="114300" distR="114300" simplePos="0" relativeHeight="251659264" behindDoc="0" locked="0" layoutInCell="1" allowOverlap="1" wp14:anchorId="6953201A" wp14:editId="01041E3A">
            <wp:simplePos x="0" y="0"/>
            <wp:positionH relativeFrom="margin">
              <wp:align>left</wp:align>
            </wp:positionH>
            <wp:positionV relativeFrom="paragraph">
              <wp:posOffset>233680</wp:posOffset>
            </wp:positionV>
            <wp:extent cx="4038600" cy="1581150"/>
            <wp:effectExtent l="0" t="0" r="0" b="0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Диаграмма без названия2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6CE56C" w14:textId="77777777" w:rsidR="00E10BFF" w:rsidRPr="00C501F5" w:rsidRDefault="00E10BFF" w:rsidP="00E10BFF">
      <w:pPr>
        <w:pStyle w:val="6"/>
        <w:rPr>
          <w:color w:val="FF0000"/>
        </w:rPr>
      </w:pPr>
    </w:p>
    <w:p w14:paraId="113A16FE" w14:textId="46C520C7" w:rsidR="00B17436" w:rsidRPr="00C501F5" w:rsidRDefault="00B17436" w:rsidP="00B17436">
      <w:pPr>
        <w:pStyle w:val="6"/>
        <w:rPr>
          <w:color w:val="FF0000"/>
        </w:rPr>
      </w:pPr>
      <w:r w:rsidRPr="00C501F5">
        <w:rPr>
          <w:color w:val="FF0000"/>
        </w:rPr>
        <w:t>Рисунок 6.3</w:t>
      </w:r>
      <w:r w:rsidR="00E10BFF" w:rsidRPr="00C501F5">
        <w:rPr>
          <w:color w:val="FF0000"/>
        </w:rPr>
        <w:t xml:space="preserve"> – Расположение мест работников в разрезе помещения</w:t>
      </w:r>
    </w:p>
    <w:p w14:paraId="13874F0F" w14:textId="48F0A0FB" w:rsidR="00B17436" w:rsidRDefault="00B17436" w:rsidP="00B17436">
      <w:pPr>
        <w:pStyle w:val="6"/>
      </w:pPr>
    </w:p>
    <w:p w14:paraId="525C8F4E" w14:textId="07C69510" w:rsidR="00B17436" w:rsidRPr="00B17436" w:rsidRDefault="00B17436" w:rsidP="00B17436">
      <w:r>
        <w:t xml:space="preserve">Расчетное значение </w:t>
      </w:r>
      <w:r>
        <w:rPr>
          <w:lang w:val="en-US"/>
        </w:rPr>
        <w:t>KEO</w:t>
      </w:r>
      <w:r w:rsidRPr="00B17436">
        <w:t xml:space="preserve"> </w:t>
      </w:r>
      <w:r>
        <w:t xml:space="preserve">при боковом освещении </w:t>
      </w:r>
      <w:r w:rsidRPr="00C501F5">
        <w:rPr>
          <w:color w:val="FF0000"/>
        </w:rPr>
        <w:t xml:space="preserve">можно найти </w:t>
      </w:r>
      <w:r>
        <w:t xml:space="preserve">по формуле </w:t>
      </w:r>
      <w:r w:rsidRPr="00B17436">
        <w:t>[5]</w:t>
      </w:r>
    </w:p>
    <w:p w14:paraId="5C3148B5" w14:textId="69BF3BAA" w:rsidR="00B17436" w:rsidRDefault="00B17436" w:rsidP="00880D23"/>
    <w:tbl>
      <w:tblPr>
        <w:tblW w:w="9488" w:type="dxa"/>
        <w:tblLook w:val="04A0" w:firstRow="1" w:lastRow="0" w:firstColumn="1" w:lastColumn="0" w:noHBand="0" w:noVBand="1"/>
      </w:tblPr>
      <w:tblGrid>
        <w:gridCol w:w="8581"/>
        <w:gridCol w:w="907"/>
      </w:tblGrid>
      <w:tr w:rsidR="00B17436" w:rsidRPr="00D72357" w14:paraId="5E2346AA" w14:textId="77777777" w:rsidTr="000248E4">
        <w:tc>
          <w:tcPr>
            <w:tcW w:w="8581" w:type="dxa"/>
            <w:vAlign w:val="center"/>
          </w:tcPr>
          <w:p w14:paraId="18F09EAF" w14:textId="2060CC17" w:rsidR="00B17436" w:rsidRPr="00577F5E" w:rsidRDefault="00C501F5" w:rsidP="00A0742D">
            <w:pPr>
              <w:pStyle w:val="91"/>
              <w:rPr>
                <w:rFonts w:ascii="Times New Roman" w:hAnsi="Times New Roman"/>
              </w:rPr>
            </w:pPr>
            <m:oMathPara>
              <m:oMathParaPr>
                <m:jc m:val="center"/>
              </m:oMathParaPr>
              <m:oMath>
                <m:sSubSup>
                  <m:sSubSupPr>
                    <m:ctrlPr/>
                  </m:sSubSupPr>
                  <m:e>
                    <m:r>
                      <m:t>e</m:t>
                    </m:r>
                  </m:e>
                  <m:sub>
                    <m:r>
                      <m:t>р</m:t>
                    </m:r>
                  </m:sub>
                  <m:sup>
                    <m:r>
                      <m:t>б</m:t>
                    </m:r>
                  </m:sup>
                </m:sSubSup>
                <m:r>
                  <m:t>=</m:t>
                </m:r>
                <m:d>
                  <m:dPr>
                    <m:ctrlPr/>
                  </m:dPr>
                  <m:e>
                    <m:nary>
                      <m:naryPr>
                        <m:chr m:val="∑"/>
                        <m:limLoc m:val="undOvr"/>
                        <m:ctrlPr/>
                      </m:naryPr>
                      <m:sub>
                        <m:r>
                          <w:rPr>
                            <w:lang w:val="en-US"/>
                          </w:rPr>
                          <m:t>i=1</m:t>
                        </m:r>
                      </m:sub>
                      <m:sup>
                        <m:r>
                          <m:t>L</m:t>
                        </m:r>
                      </m:sup>
                      <m:e>
                        <m:sSub>
                          <m:sSubPr>
                            <m:ctrlPr/>
                          </m:sSubPr>
                          <m:e>
                            <m:r>
                              <m:t>ε</m:t>
                            </m:r>
                          </m:e>
                          <m:sub>
                            <m:r>
                              <m:t>б</m:t>
                            </m:r>
                            <m:r>
                              <w:rPr>
                                <w:lang w:val="en-US"/>
                              </w:rPr>
                              <m:t>i</m:t>
                            </m:r>
                          </m:sub>
                        </m:sSub>
                        <m:sSub>
                          <m:sSubPr>
                            <m:ctrlPr/>
                          </m:sSubPr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t>+</m:t>
                    </m:r>
                    <m:nary>
                      <m:naryPr>
                        <m:chr m:val="∑"/>
                        <m:limLoc m:val="undOvr"/>
                        <m:ctrlPr/>
                      </m:naryPr>
                      <m:sub>
                        <m:r>
                          <m:t>j=1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sSub>
                          <m:sSubPr>
                            <m:ctrlPr/>
                          </m:sSubPr>
                          <m:e>
                            <m:r>
                              <m:t>ε</m:t>
                            </m:r>
                          </m:e>
                          <m:sub>
                            <m:r>
                              <m:t>зд</m:t>
                            </m:r>
                            <m:r>
                              <w:rPr>
                                <w:lang w:val="en-US"/>
                              </w:rPr>
                              <m:t>i</m:t>
                            </m:r>
                          </m:sub>
                        </m:sSub>
                        <m:sSub>
                          <m:sSubPr>
                            <m:ctrlPr/>
                          </m:sSubPr>
                          <m:e>
                            <m:r>
                              <w:rPr>
                                <w:lang w:val="en-US"/>
                              </w:rPr>
                              <m:t>b</m:t>
                            </m:r>
                          </m:e>
                          <m:sub>
                            <m:r>
                              <m:t>ф</m:t>
                            </m:r>
                            <m:r>
                              <w:rPr>
                                <w:lang w:val="en-US"/>
                              </w:rPr>
                              <m:t>j</m:t>
                            </m:r>
                          </m:sub>
                        </m:sSub>
                        <m:sSub>
                          <m:sSubPr>
                            <m:ctrlPr/>
                          </m:sSubPr>
                          <m:e>
                            <m:r>
                              <m:t>k</m:t>
                            </m:r>
                          </m:e>
                          <m:sub>
                            <m:r>
                              <m:t>зд</m:t>
                            </m:r>
                            <m:r>
                              <w:rPr>
                                <w:lang w:val="en-US"/>
                              </w:rPr>
                              <m:t>j</m:t>
                            </m:r>
                          </m:sub>
                        </m:sSub>
                      </m:e>
                    </m:nary>
                  </m:e>
                </m:d>
                <m:r>
                  <m:t>∙</m:t>
                </m:r>
                <m:sSub>
                  <m:sSubPr>
                    <m:ctrlPr/>
                  </m:sSubPr>
                  <m:e>
                    <m:r>
                      <m:t>r</m:t>
                    </m:r>
                  </m:e>
                  <m:sub>
                    <m:r>
                      <m:t>о</m:t>
                    </m:r>
                  </m:sub>
                </m:sSub>
                <m:sSub>
                  <m:sSubPr>
                    <m:ctrlPr>
                      <w:rPr>
                        <w:lang w:val="en-US"/>
                      </w:rPr>
                    </m:ctrlPr>
                  </m:sSubPr>
                  <m:e>
                    <m:r>
                      <w:rPr>
                        <w:lang w:val="en-US"/>
                      </w:rPr>
                      <m:t>τ</m:t>
                    </m:r>
                  </m:e>
                  <m:sub>
                    <m:r>
                      <m:t>о</m:t>
                    </m:r>
                  </m:sub>
                </m:sSub>
                <m:r>
                  <w:rPr>
                    <w:lang w:val="en-US"/>
                  </w:rPr>
                  <m:t>÷</m:t>
                </m:r>
                <m:sSub>
                  <m:sSubPr>
                    <m:ctrlPr>
                      <w:rPr>
                        <w:lang w:val="en-US"/>
                      </w:rPr>
                    </m:ctrlPr>
                  </m:sSubPr>
                  <m:e>
                    <m:r>
                      <w:rPr>
                        <w:lang w:val="en-US"/>
                      </w:rPr>
                      <m:t>K</m:t>
                    </m:r>
                  </m:e>
                  <m:sub>
                    <m:r>
                      <m:t>з</m:t>
                    </m:r>
                  </m:sub>
                </m:sSub>
                <m:r>
                  <m:t>,</m:t>
                </m:r>
              </m:oMath>
            </m:oMathPara>
          </w:p>
        </w:tc>
        <w:tc>
          <w:tcPr>
            <w:tcW w:w="907" w:type="dxa"/>
            <w:vAlign w:val="bottom"/>
          </w:tcPr>
          <w:p w14:paraId="62046854" w14:textId="77777777" w:rsidR="00B17436" w:rsidRPr="00D72357" w:rsidRDefault="00B17436" w:rsidP="000248E4">
            <w:pPr>
              <w:ind w:right="-49" w:hanging="6"/>
              <w:jc w:val="right"/>
            </w:pPr>
            <w:r>
              <w:t>(6</w:t>
            </w:r>
            <w:r w:rsidRPr="00D72357">
              <w:t>.</w:t>
            </w:r>
            <w:r>
              <w:rPr>
                <w:lang w:val="en-US"/>
              </w:rPr>
              <w:t>2</w:t>
            </w:r>
            <w:r w:rsidRPr="00D72357">
              <w:t>)</w:t>
            </w:r>
          </w:p>
        </w:tc>
      </w:tr>
    </w:tbl>
    <w:p w14:paraId="31E6D68D" w14:textId="77777777" w:rsidR="00A0742D" w:rsidRDefault="00A0742D" w:rsidP="00A0742D">
      <w:pPr>
        <w:pStyle w:val="92"/>
      </w:pPr>
    </w:p>
    <w:p w14:paraId="3F9199B1" w14:textId="7FFE231C" w:rsidR="00A0742D" w:rsidRPr="00D72357" w:rsidRDefault="00A0742D" w:rsidP="00A0742D">
      <w:pPr>
        <w:pStyle w:val="92"/>
      </w:pPr>
      <w:r w:rsidRPr="00D72357">
        <w:t xml:space="preserve">где </w:t>
      </w:r>
      <m:oMath>
        <m:r>
          <w:rPr>
            <w:rFonts w:ascii="Cambria Math" w:hAnsi="Cambria Math"/>
          </w:rPr>
          <m:t>L</m:t>
        </m:r>
      </m:oMath>
      <w:r w:rsidRPr="00D72357">
        <w:t xml:space="preserve"> – </w:t>
      </w:r>
      <w:r w:rsidR="008A181B">
        <w:t xml:space="preserve">количество участков небосвода, видимых через световые </w:t>
      </w:r>
      <w:proofErr w:type="spellStart"/>
      <w:r w:rsidR="008A181B">
        <w:t>преоы</w:t>
      </w:r>
      <w:proofErr w:type="spellEnd"/>
      <w:r w:rsidR="008A181B">
        <w:t xml:space="preserve"> из расчетной точки</w:t>
      </w:r>
      <w:r w:rsidRPr="00D72357">
        <w:t>;</w:t>
      </w:r>
    </w:p>
    <w:p w14:paraId="4FC1EDA5" w14:textId="135C1EC1" w:rsidR="00A0742D" w:rsidRDefault="00A0742D" w:rsidP="00A0742D">
      <w:pPr>
        <w:pStyle w:val="92"/>
      </w:pPr>
      <w:r w:rsidRPr="00D72357">
        <w:rPr>
          <w:color w:val="FFFFFF" w:themeColor="background1"/>
        </w:rPr>
        <w:t>где</w:t>
      </w:r>
      <w:r w:rsidRPr="00D72357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б</m:t>
            </m:r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 w:rsidRPr="00D72357">
        <w:t xml:space="preserve"> –</w:t>
      </w:r>
      <w:r w:rsidR="008A181B">
        <w:t xml:space="preserve"> геометрическое </w:t>
      </w:r>
      <w:r w:rsidR="008A181B">
        <w:rPr>
          <w:lang w:val="en-US"/>
        </w:rPr>
        <w:t>KEO</w:t>
      </w:r>
      <w:r w:rsidR="008A181B">
        <w:t xml:space="preserve"> в расчетной точке при боковом освещении, учитывающий прямой свет от </w:t>
      </w:r>
      <w:proofErr w:type="spellStart"/>
      <w:r w:rsidR="008A181B" w:rsidRPr="008A181B">
        <w:rPr>
          <w:i/>
          <w:lang w:val="en-US"/>
        </w:rPr>
        <w:t>i</w:t>
      </w:r>
      <w:proofErr w:type="spellEnd"/>
      <w:r w:rsidR="008A181B" w:rsidRPr="008A181B">
        <w:t>-</w:t>
      </w:r>
      <w:r w:rsidR="008A181B">
        <w:t>го участка неба</w:t>
      </w:r>
      <w:r>
        <w:t>;</w:t>
      </w:r>
    </w:p>
    <w:p w14:paraId="5DC6C4AE" w14:textId="70D6EFDB" w:rsidR="00A0742D" w:rsidRDefault="00A0742D" w:rsidP="00A0742D">
      <w:pPr>
        <w:pStyle w:val="92"/>
      </w:pPr>
      <w:r>
        <w:t xml:space="preserve"> 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</w:rPr>
              <m:t xml:space="preserve"> </m:t>
            </m:r>
          </m:sub>
        </m:sSub>
      </m:oMath>
      <w:r w:rsidRPr="00D72357">
        <w:t xml:space="preserve"> – </w:t>
      </w:r>
      <w:r w:rsidR="008A181B">
        <w:t>количество участков фасадов зданий, расположенных напротив застройки, видимых через световые проемы из расчетной точки</w:t>
      </w:r>
      <w:r>
        <w:t>;</w:t>
      </w:r>
    </w:p>
    <w:p w14:paraId="2D743D13" w14:textId="51B86F31" w:rsidR="00A0742D" w:rsidRPr="00C501F5" w:rsidRDefault="00A0742D" w:rsidP="00A0742D">
      <w:pPr>
        <w:pStyle w:val="92"/>
      </w:pPr>
      <w:r>
        <w:t xml:space="preserve"> 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D72357">
        <w:t xml:space="preserve"> –</w:t>
      </w:r>
      <w:r>
        <w:t xml:space="preserve"> </w:t>
      </w:r>
      <w:r w:rsidR="008A181B">
        <w:t>коэффициент, учитывающий неравномерную яркость i-</w:t>
      </w:r>
      <w:proofErr w:type="spellStart"/>
      <w:r w:rsidR="008A181B">
        <w:t>го</w:t>
      </w:r>
      <w:proofErr w:type="spellEnd"/>
      <w:r w:rsidR="008A181B">
        <w:t xml:space="preserve"> участка облачного неба (по определению Международной комиссии по освещению — МКО)</w:t>
      </w:r>
      <w:r w:rsidR="00FE73DE" w:rsidRPr="00C501F5">
        <w:t>;</w:t>
      </w:r>
    </w:p>
    <w:p w14:paraId="5F57D106" w14:textId="2AD0FD67" w:rsidR="00A0742D" w:rsidRDefault="00A0742D" w:rsidP="00A0742D">
      <w:pPr>
        <w:pStyle w:val="92"/>
      </w:pPr>
      <w:r>
        <w:lastRenderedPageBreak/>
        <w:t xml:space="preserve"> 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ф</m:t>
            </m:r>
            <m:r>
              <w:rPr>
                <w:rFonts w:ascii="Cambria Math" w:hAnsi="Cambria Math"/>
                <w:lang w:val="en-US"/>
              </w:rPr>
              <m:t>j</m:t>
            </m:r>
          </m:sub>
        </m:sSub>
      </m:oMath>
      <w:r w:rsidRPr="00D72357">
        <w:t xml:space="preserve"> – </w:t>
      </w:r>
      <w:r w:rsidR="008A181B">
        <w:t>средняя относительная яркость j-</w:t>
      </w:r>
      <w:proofErr w:type="spellStart"/>
      <w:r w:rsidR="008A181B">
        <w:t>го</w:t>
      </w:r>
      <w:proofErr w:type="spellEnd"/>
      <w:r w:rsidR="008A181B">
        <w:t xml:space="preserve"> участка фасадов зданий, расположенных напротив застройки</w:t>
      </w:r>
      <w:r>
        <w:t>;</w:t>
      </w:r>
    </w:p>
    <w:p w14:paraId="46FACC30" w14:textId="2419DE8C" w:rsidR="00A0742D" w:rsidRDefault="00A0742D" w:rsidP="00A0742D">
      <w:pPr>
        <w:pStyle w:val="92"/>
      </w:pPr>
      <w:r>
        <w:rPr>
          <w:rFonts w:eastAsiaTheme="minorEastAsia"/>
        </w:rPr>
        <w:t xml:space="preserve">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/>
              </w:rPr>
              <m:t>зд</m:t>
            </m:r>
            <m:r>
              <w:rPr>
                <w:rFonts w:ascii="Cambria Math"/>
                <w:lang w:val="en-US"/>
              </w:rPr>
              <m:t>i</m:t>
            </m:r>
          </m:sub>
        </m:sSub>
      </m:oMath>
      <w:r w:rsidRPr="00D72357">
        <w:t xml:space="preserve"> –</w:t>
      </w:r>
      <w:r>
        <w:t xml:space="preserve"> </w:t>
      </w:r>
      <w:r w:rsidR="008A181B">
        <w:t>коэффициент, учитывающий изменения внутренней отраженной составляющей КЕО в помещении при наличии зданий, расположенных напротив застройки</w:t>
      </w:r>
      <w:r>
        <w:t>;</w:t>
      </w:r>
    </w:p>
    <w:p w14:paraId="1E7834B1" w14:textId="5A570E5D" w:rsidR="00A0742D" w:rsidRPr="00694E32" w:rsidRDefault="00A0742D" w:rsidP="00A0742D">
      <w:pPr>
        <w:pStyle w:val="92"/>
      </w:pPr>
      <w:r>
        <w:rPr>
          <w:rFonts w:eastAsiaTheme="minorEastAsia"/>
        </w:rPr>
        <w:t xml:space="preserve">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зд</m:t>
            </m:r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 w:rsidRPr="00D72357">
        <w:t xml:space="preserve"> – </w:t>
      </w:r>
      <w:r w:rsidR="008A181B">
        <w:t>геометрический КЕО в расчетной точке при боковом освещении, учитывающий свет, отраженный от j-</w:t>
      </w:r>
      <w:proofErr w:type="spellStart"/>
      <w:r w:rsidR="008A181B">
        <w:t>го</w:t>
      </w:r>
      <w:proofErr w:type="spellEnd"/>
      <w:r w:rsidR="008A181B">
        <w:t xml:space="preserve"> участка фасадов зданий, расположенных напротив застройки</w:t>
      </w:r>
      <w:r w:rsidRPr="00694E32">
        <w:t>;</w:t>
      </w:r>
    </w:p>
    <w:p w14:paraId="048A2952" w14:textId="629A7AFB" w:rsidR="00A0742D" w:rsidRPr="008A181B" w:rsidRDefault="00A0742D" w:rsidP="00A0742D">
      <w:pPr>
        <w:pStyle w:val="92"/>
      </w:pPr>
      <w:r w:rsidRPr="00694E32">
        <w:rPr>
          <w:rFonts w:eastAsiaTheme="minorEastAsia"/>
        </w:rPr>
        <w:t xml:space="preserve">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/>
              </w:rPr>
              <m:t>о</m:t>
            </m:r>
          </m:sub>
        </m:sSub>
      </m:oMath>
      <w:r w:rsidRPr="00D72357">
        <w:t xml:space="preserve"> – </w:t>
      </w:r>
      <w:r w:rsidR="008A181B">
        <w:t>коэффициент, учитывающий повышение КЕО при боковом освещении за счет света, отраженного от поверхностей помещения и подстилающего слоя, прилегающего к зданию</w:t>
      </w:r>
      <w:r w:rsidR="008A181B" w:rsidRPr="008A181B">
        <w:t>;</w:t>
      </w:r>
    </w:p>
    <w:p w14:paraId="526756C8" w14:textId="184BD42C" w:rsidR="008A181B" w:rsidRPr="008A181B" w:rsidRDefault="008A181B" w:rsidP="008A181B">
      <w:pPr>
        <w:pStyle w:val="92"/>
      </w:pPr>
      <w:r w:rsidRPr="00694E32">
        <w:rPr>
          <w:rFonts w:eastAsiaTheme="minorEastAsia"/>
        </w:rPr>
        <w:t xml:space="preserve">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/>
              </w:rPr>
              <m:t>о</m:t>
            </m:r>
          </m:sub>
        </m:sSub>
      </m:oMath>
      <w:r w:rsidRPr="00D72357">
        <w:t xml:space="preserve"> – </w:t>
      </w:r>
      <w:r>
        <w:t>общий коэффициент светопропускания</w:t>
      </w:r>
      <w:r w:rsidRPr="008A181B">
        <w:t>;</w:t>
      </w:r>
    </w:p>
    <w:p w14:paraId="791915D4" w14:textId="0384CA26" w:rsidR="008A181B" w:rsidRPr="00FE73DE" w:rsidRDefault="008A181B" w:rsidP="00A0742D">
      <w:pPr>
        <w:pStyle w:val="92"/>
      </w:pPr>
      <w:r w:rsidRPr="00694E32">
        <w:rPr>
          <w:rFonts w:eastAsiaTheme="minorEastAsia"/>
        </w:rPr>
        <w:t xml:space="preserve">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>з</m:t>
            </m:r>
          </m:sub>
        </m:sSub>
      </m:oMath>
      <w:r w:rsidRPr="00D72357">
        <w:t xml:space="preserve"> – </w:t>
      </w:r>
      <w:r>
        <w:t>коэффициент запаса</w:t>
      </w:r>
      <w:r w:rsidRPr="00FE73DE">
        <w:t>.</w:t>
      </w:r>
    </w:p>
    <w:p w14:paraId="6860E8E2" w14:textId="68D3172B" w:rsidR="00B17436" w:rsidRDefault="00B17436" w:rsidP="00880D23"/>
    <w:p w14:paraId="7867EFBE" w14:textId="330BA28C" w:rsidR="00880D23" w:rsidRDefault="00B17436" w:rsidP="00A5572B">
      <w:r w:rsidRPr="00C501F5">
        <w:rPr>
          <w:color w:val="FF0000"/>
        </w:rPr>
        <w:t>На</w:t>
      </w:r>
      <w:r w:rsidR="00D874B9" w:rsidRPr="00C501F5">
        <w:rPr>
          <w:color w:val="FF0000"/>
        </w:rPr>
        <w:t xml:space="preserve"> практике </w:t>
      </w:r>
      <w:r w:rsidR="00D874B9">
        <w:t xml:space="preserve">КЕО используется при расчетах величины световых проемов, </w:t>
      </w:r>
      <w:r w:rsidR="00FE73DE">
        <w:t>поэтому</w:t>
      </w:r>
      <w:r w:rsidR="00FE73DE" w:rsidRPr="00FE73DE">
        <w:t xml:space="preserve"> для</w:t>
      </w:r>
      <w:r w:rsidR="00FE73DE">
        <w:t xml:space="preserve"> упрощения расчетов</w:t>
      </w:r>
      <w:r w:rsidR="00D874B9">
        <w:t xml:space="preserve"> пригодность производственного помещения к установленному разряду зрительных работ произведём путем сравнения реальной и расчетной величин световых проемов. </w:t>
      </w:r>
    </w:p>
    <w:p w14:paraId="65469333" w14:textId="6C8600D1" w:rsidR="00D874B9" w:rsidRDefault="00D874B9" w:rsidP="00A5572B">
      <w:r>
        <w:t>При боковом</w:t>
      </w:r>
      <w:r w:rsidR="00045E0F">
        <w:t xml:space="preserve"> одностороннем</w:t>
      </w:r>
      <w:r>
        <w:t xml:space="preserve"> естественном освещении требуемая площадь световых проемов может быть определена выражением </w:t>
      </w:r>
      <w:r w:rsidRPr="00D874B9">
        <w:t>[6]</w:t>
      </w:r>
    </w:p>
    <w:p w14:paraId="73075C5F" w14:textId="4005E1FD" w:rsidR="00D874B9" w:rsidRPr="00A60639" w:rsidRDefault="00D874B9" w:rsidP="00A5572B"/>
    <w:tbl>
      <w:tblPr>
        <w:tblW w:w="9488" w:type="dxa"/>
        <w:tblLook w:val="04A0" w:firstRow="1" w:lastRow="0" w:firstColumn="1" w:lastColumn="0" w:noHBand="0" w:noVBand="1"/>
      </w:tblPr>
      <w:tblGrid>
        <w:gridCol w:w="8581"/>
        <w:gridCol w:w="907"/>
      </w:tblGrid>
      <w:tr w:rsidR="00D874B9" w:rsidRPr="00D72357" w14:paraId="4927D349" w14:textId="77777777" w:rsidTr="004E33D5">
        <w:tc>
          <w:tcPr>
            <w:tcW w:w="8581" w:type="dxa"/>
            <w:vAlign w:val="center"/>
          </w:tcPr>
          <w:p w14:paraId="7C6FA8DC" w14:textId="159CF264" w:rsidR="00D874B9" w:rsidRPr="00577F5E" w:rsidRDefault="00C501F5" w:rsidP="00B62934">
            <w:pPr>
              <w:pStyle w:val="91"/>
              <w:rPr>
                <w:rFonts w:ascii="Times New Roman" w:hAnsi="Times New Roman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/>
                  </m:sSubPr>
                  <m:e>
                    <m:r>
                      <m:t>S</m:t>
                    </m:r>
                  </m:e>
                  <m:sub>
                    <m:r>
                      <m:t>o</m:t>
                    </m:r>
                  </m:sub>
                </m:sSub>
                <m:r>
                  <m:t>=</m:t>
                </m:r>
                <m:f>
                  <m:fPr>
                    <m:ctrlPr/>
                  </m:fPr>
                  <m:num>
                    <m:sSub>
                      <m:sSubPr>
                        <m:ctrlPr/>
                      </m:sSubPr>
                      <m:e>
                        <m:r>
                          <m:t>e</m:t>
                        </m:r>
                      </m:e>
                      <m:sub>
                        <m:r>
                          <m:t>н</m:t>
                        </m:r>
                      </m:sub>
                    </m:sSub>
                    <m:sSub>
                      <m:sSubPr>
                        <m:ctrlPr/>
                      </m:sSubPr>
                      <m:e>
                        <m:r>
                          <w:rPr>
                            <w:lang w:val="en-US"/>
                          </w:rPr>
                          <m:t>K</m:t>
                        </m:r>
                      </m:e>
                      <m:sub>
                        <m:r>
                          <m:t>з</m:t>
                        </m:r>
                      </m:sub>
                    </m:sSub>
                    <m:sSub>
                      <m:sSubPr>
                        <m:ctrlPr/>
                      </m:sSubPr>
                      <m:e>
                        <m:r>
                          <m:t>η</m:t>
                        </m:r>
                      </m:e>
                      <m:sub>
                        <m:r>
                          <m:t>о</m:t>
                        </m:r>
                      </m:sub>
                    </m:sSub>
                  </m:num>
                  <m:den>
                    <m:sSub>
                      <m:sSubPr>
                        <m:ctrlPr/>
                      </m:sSubPr>
                      <m:e>
                        <m:r>
                          <m:t>τ</m:t>
                        </m:r>
                      </m:e>
                      <m:sub>
                        <m:r>
                          <m:t>об</m:t>
                        </m:r>
                      </m:sub>
                    </m:sSub>
                    <m:sSub>
                      <m:sSubPr>
                        <m:ctrlPr/>
                      </m:sSubPr>
                      <m:e>
                        <m:r>
                          <m:t>ρ</m:t>
                        </m:r>
                      </m:e>
                      <m:sub>
                        <m:r>
                          <m:t>о</m:t>
                        </m:r>
                      </m:sub>
                    </m:sSub>
                  </m:den>
                </m:f>
                <m:r>
                  <m:t xml:space="preserve"> ∙</m:t>
                </m:r>
                <m:sSub>
                  <m:sSubPr>
                    <m:ctrlPr/>
                  </m:sSubPr>
                  <m:e>
                    <m:r>
                      <m:t>K</m:t>
                    </m:r>
                  </m:e>
                  <m:sub>
                    <m:r>
                      <m:t>зд</m:t>
                    </m:r>
                  </m:sub>
                </m:sSub>
                <m:r>
                  <m:t>∙</m:t>
                </m:r>
                <m:sSub>
                  <m:sSubPr>
                    <m:ctrlPr/>
                  </m:sSubPr>
                  <m:e>
                    <m:r>
                      <w:rPr>
                        <w:lang w:val="en-US"/>
                      </w:rPr>
                      <m:t>S</m:t>
                    </m:r>
                  </m:e>
                  <m:sub>
                    <m:r>
                      <m:t>п</m:t>
                    </m:r>
                  </m:sub>
                </m:sSub>
                <m:r>
                  <m:t>÷100 %,</m:t>
                </m:r>
              </m:oMath>
            </m:oMathPara>
          </w:p>
        </w:tc>
        <w:tc>
          <w:tcPr>
            <w:tcW w:w="907" w:type="dxa"/>
            <w:vAlign w:val="bottom"/>
          </w:tcPr>
          <w:p w14:paraId="62AE05F8" w14:textId="75A9AB3A" w:rsidR="00D874B9" w:rsidRPr="00D72357" w:rsidRDefault="00D874B9" w:rsidP="004E33D5">
            <w:pPr>
              <w:ind w:right="-49" w:hanging="6"/>
              <w:jc w:val="right"/>
            </w:pPr>
            <w:r>
              <w:t>(6</w:t>
            </w:r>
            <w:r w:rsidRPr="00D72357">
              <w:t>.</w:t>
            </w:r>
            <w:r w:rsidR="00FE73DE">
              <w:t>3</w:t>
            </w:r>
            <w:r w:rsidRPr="00D72357">
              <w:t>)</w:t>
            </w:r>
          </w:p>
        </w:tc>
      </w:tr>
    </w:tbl>
    <w:p w14:paraId="0094B3EF" w14:textId="239692FF" w:rsidR="00B054BF" w:rsidRDefault="00B054BF" w:rsidP="00A5572B">
      <w:pPr>
        <w:rPr>
          <w:lang w:val="en-US"/>
        </w:rPr>
      </w:pPr>
    </w:p>
    <w:p w14:paraId="3365F83E" w14:textId="1D22ED92" w:rsidR="00B054BF" w:rsidRPr="00D72357" w:rsidRDefault="00B054BF" w:rsidP="00577F5E">
      <w:pPr>
        <w:pStyle w:val="92"/>
      </w:pPr>
      <w:r w:rsidRPr="00D72357"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o</m:t>
            </m:r>
          </m:sub>
        </m:sSub>
      </m:oMath>
      <w:r w:rsidRPr="00D72357">
        <w:t xml:space="preserve"> – </w:t>
      </w:r>
      <w:r w:rsidRPr="00B054BF">
        <w:t>требуема</w:t>
      </w:r>
      <w:r>
        <w:t>я</w:t>
      </w:r>
      <w:r w:rsidRPr="00B054BF">
        <w:t xml:space="preserve"> площадь</w:t>
      </w:r>
      <w:r>
        <w:t xml:space="preserve"> световых проёмов при боковом освещении, м</w:t>
      </w:r>
      <w:r w:rsidRPr="003A2133">
        <w:rPr>
          <w:b/>
          <w:vertAlign w:val="superscript"/>
        </w:rPr>
        <w:t>2</w:t>
      </w:r>
      <w:r w:rsidRPr="00D72357">
        <w:t>;</w:t>
      </w:r>
    </w:p>
    <w:p w14:paraId="3692B207" w14:textId="689F01CD" w:rsidR="00B054BF" w:rsidRDefault="00B054BF" w:rsidP="00B054BF">
      <w:pPr>
        <w:pStyle w:val="92"/>
      </w:pPr>
      <w:r w:rsidRPr="00D72357">
        <w:rPr>
          <w:color w:val="FFFFFF" w:themeColor="background1"/>
        </w:rPr>
        <w:t>где</w:t>
      </w:r>
      <w:r w:rsidRPr="00D72357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п</m:t>
            </m:r>
          </m:sub>
        </m:sSub>
      </m:oMath>
      <w:r w:rsidRPr="00D72357">
        <w:t xml:space="preserve"> – </w:t>
      </w:r>
      <w:r w:rsidR="00577F5E">
        <w:t>п</w:t>
      </w:r>
      <w:r>
        <w:t>лощадь пола помещения, м</w:t>
      </w:r>
      <w:r w:rsidRPr="00577F5E">
        <w:rPr>
          <w:vertAlign w:val="superscript"/>
        </w:rPr>
        <w:t>2</w:t>
      </w:r>
      <w:r w:rsidR="00577F5E">
        <w:t>;</w:t>
      </w:r>
    </w:p>
    <w:p w14:paraId="7AB978B5" w14:textId="61A30E50" w:rsidR="00B054BF" w:rsidRDefault="00B054BF" w:rsidP="00B054BF">
      <w:pPr>
        <w:pStyle w:val="92"/>
      </w:pPr>
      <w:r>
        <w:t xml:space="preserve"> 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e</m:t>
            </m:r>
          </m:e>
          <m:sub>
            <m:r>
              <w:rPr>
                <w:rFonts w:ascii="Cambria Math"/>
              </w:rPr>
              <m:t>н</m:t>
            </m:r>
          </m:sub>
        </m:sSub>
      </m:oMath>
      <w:r w:rsidRPr="00D72357">
        <w:t xml:space="preserve"> – </w:t>
      </w:r>
      <w:r w:rsidR="00577F5E">
        <w:t>н</w:t>
      </w:r>
      <w:r>
        <w:t xml:space="preserve">ормативное значение </w:t>
      </w:r>
      <w:r>
        <w:rPr>
          <w:lang w:val="en-US"/>
        </w:rPr>
        <w:t>KEO</w:t>
      </w:r>
      <w:r w:rsidRPr="00577F5E">
        <w:t>, %</w:t>
      </w:r>
      <w:r w:rsidR="00577F5E">
        <w:t>;</w:t>
      </w:r>
    </w:p>
    <w:p w14:paraId="5EDFF85D" w14:textId="35FC1E49" w:rsidR="00B054BF" w:rsidRDefault="00B054BF" w:rsidP="00B054BF">
      <w:pPr>
        <w:pStyle w:val="92"/>
      </w:pPr>
      <w:r>
        <w:t xml:space="preserve"> 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/>
              </w:rPr>
              <m:t>з</m:t>
            </m:r>
          </m:sub>
        </m:sSub>
      </m:oMath>
      <w:r w:rsidRPr="00D72357">
        <w:t xml:space="preserve"> –</w:t>
      </w:r>
      <w:r w:rsidR="00577F5E">
        <w:t xml:space="preserve"> коэффициент запаса, учитывающий снижение </w:t>
      </w:r>
      <w:r w:rsidR="00577F5E">
        <w:rPr>
          <w:lang w:val="en-US"/>
        </w:rPr>
        <w:t>KE</w:t>
      </w:r>
      <w:r w:rsidR="00577F5E">
        <w:t>О и освещенности вследствие загрязнения и старения световых проемов</w:t>
      </w:r>
      <w:r w:rsidR="00B62934">
        <w:t xml:space="preserve"> (</w:t>
      </w:r>
      <w:r w:rsidR="0064246D">
        <w:t xml:space="preserve">принимаем </w:t>
      </w:r>
      <w:r w:rsidR="00717DED">
        <w:t>равным 1,</w:t>
      </w:r>
      <w:r w:rsidR="00B37DB1">
        <w:t>3</w:t>
      </w:r>
      <w:r w:rsidR="00717DED">
        <w:t xml:space="preserve"> в связи с отсутствием загрязнения внутри помещения</w:t>
      </w:r>
      <w:r w:rsidR="00B62934">
        <w:t>)</w:t>
      </w:r>
      <w:r w:rsidR="00577F5E">
        <w:t>;</w:t>
      </w:r>
    </w:p>
    <w:p w14:paraId="6BE23781" w14:textId="3D2E11B3" w:rsidR="00577F5E" w:rsidRDefault="00577F5E" w:rsidP="00577F5E">
      <w:pPr>
        <w:pStyle w:val="92"/>
      </w:pPr>
      <w:r>
        <w:t xml:space="preserve"> 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/>
              </w:rPr>
              <m:t>о</m:t>
            </m:r>
          </m:sub>
        </m:sSub>
      </m:oMath>
      <w:r w:rsidRPr="00D72357">
        <w:t xml:space="preserve"> – </w:t>
      </w:r>
      <w:r w:rsidR="00B62934">
        <w:t>световая характеристика окон</w:t>
      </w:r>
      <w:r w:rsidRPr="00577F5E">
        <w:t>, %</w:t>
      </w:r>
      <w:r w:rsidR="00E43A76">
        <w:t xml:space="preserve"> (примем равным 17 </w:t>
      </w:r>
      <w:r w:rsidR="00E43A76" w:rsidRPr="00E43A76">
        <w:t>[6]</w:t>
      </w:r>
      <w:r w:rsidR="00E43A76">
        <w:t>)</w:t>
      </w:r>
      <w:r>
        <w:t>;</w:t>
      </w:r>
    </w:p>
    <w:p w14:paraId="74BB177A" w14:textId="1352985F" w:rsidR="00B62934" w:rsidRDefault="00B62934" w:rsidP="00B62934">
      <w:pPr>
        <w:pStyle w:val="92"/>
      </w:pPr>
      <w:r>
        <w:rPr>
          <w:rFonts w:eastAsiaTheme="minorEastAsia"/>
        </w:rPr>
        <w:t xml:space="preserve">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/>
              </w:rPr>
              <m:t>зд</m:t>
            </m:r>
          </m:sub>
        </m:sSub>
      </m:oMath>
      <w:r w:rsidRPr="00D72357">
        <w:t xml:space="preserve"> –</w:t>
      </w:r>
      <w:r>
        <w:t xml:space="preserve"> коэффициент, учитывающий затемнение окон противостоящими зданиями (принимаем равным 1);</w:t>
      </w:r>
    </w:p>
    <w:p w14:paraId="291963ED" w14:textId="2942E0AB" w:rsidR="00694E32" w:rsidRPr="00694E32" w:rsidRDefault="00B62934" w:rsidP="00B62934">
      <w:pPr>
        <w:pStyle w:val="92"/>
      </w:pPr>
      <w:r>
        <w:rPr>
          <w:rFonts w:eastAsiaTheme="minorEastAsia"/>
        </w:rPr>
        <w:t xml:space="preserve">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/>
              </w:rPr>
              <m:t>об</m:t>
            </m:r>
          </m:sub>
        </m:sSub>
      </m:oMath>
      <w:r w:rsidRPr="00D72357">
        <w:t xml:space="preserve"> – </w:t>
      </w:r>
      <w:r>
        <w:t>общий коэффициент светопропускания (</w:t>
      </w:r>
      <w:r w:rsidR="0064246D">
        <w:t xml:space="preserve">принимаем </w:t>
      </w:r>
      <w:r>
        <w:t>равным 0,98</w:t>
      </w:r>
      <w:r w:rsidRPr="00B62934">
        <w:t xml:space="preserve"> [6]</w:t>
      </w:r>
      <w:r>
        <w:t>)</w:t>
      </w:r>
      <w:r w:rsidR="00694E32" w:rsidRPr="00694E32">
        <w:t>;</w:t>
      </w:r>
    </w:p>
    <w:p w14:paraId="1F24EA94" w14:textId="091AB42E" w:rsidR="00694E32" w:rsidRPr="00C501F5" w:rsidRDefault="00694E32" w:rsidP="0064246D">
      <w:pPr>
        <w:pStyle w:val="92"/>
      </w:pPr>
      <w:r w:rsidRPr="00694E32">
        <w:rPr>
          <w:rFonts w:eastAsiaTheme="minorEastAsia"/>
        </w:rPr>
        <w:t xml:space="preserve">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/>
              </w:rPr>
              <m:t>о</m:t>
            </m:r>
          </m:sub>
        </m:sSub>
      </m:oMath>
      <w:r w:rsidRPr="00D72357">
        <w:t xml:space="preserve"> – </w:t>
      </w:r>
      <w:r w:rsidR="0064246D">
        <w:t>коэффициент, учитывающий</w:t>
      </w:r>
      <w:r w:rsidR="0064246D" w:rsidRPr="0064246D">
        <w:t xml:space="preserve"> </w:t>
      </w:r>
      <w:r w:rsidR="0064246D">
        <w:t xml:space="preserve">повышение </w:t>
      </w:r>
      <w:r w:rsidR="0064246D">
        <w:rPr>
          <w:lang w:val="en-US"/>
        </w:rPr>
        <w:t>KEO</w:t>
      </w:r>
      <w:r w:rsidR="0064246D">
        <w:t xml:space="preserve"> благодаря свету, отраженному от поверхностей (принимаем равным 1,05)</w:t>
      </w:r>
      <w:r w:rsidR="00FE73DE">
        <w:t>.</w:t>
      </w:r>
    </w:p>
    <w:p w14:paraId="322B3E7E" w14:textId="6B1287FC" w:rsidR="00045E0F" w:rsidRDefault="00045E0F" w:rsidP="00577F5E">
      <w:pPr>
        <w:pStyle w:val="92"/>
      </w:pPr>
    </w:p>
    <w:p w14:paraId="6FE2510F" w14:textId="3AE2D78E" w:rsidR="00B62934" w:rsidRDefault="003A2133" w:rsidP="003A2133">
      <w:r>
        <w:t>Подставив в фор</w:t>
      </w:r>
      <w:r w:rsidR="00E43A76">
        <w:t>мулу (6.2) значения получим необходимые площади освещения</w:t>
      </w:r>
    </w:p>
    <w:p w14:paraId="70587128" w14:textId="011DD7E0" w:rsidR="003A2133" w:rsidRDefault="003A2133" w:rsidP="003A2133"/>
    <w:p w14:paraId="70EF4C5E" w14:textId="0239B981" w:rsidR="003A2133" w:rsidRPr="00045E0F" w:rsidRDefault="00C501F5" w:rsidP="003A213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/>
                </w:rPr>
                <m:t>S</m:t>
              </m:r>
            </m:e>
            <m:sub>
              <m:r>
                <w:rPr>
                  <w:rFonts w:ascii="Cambria Math"/>
                </w:rPr>
                <m:t>о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/>
                </w:rPr>
                <m:t>1</m:t>
              </m:r>
              <m:r>
                <w:rPr>
                  <w:rFonts w:ascii="Cambria Math" w:hAnsi="Cambria Math"/>
                </w:rPr>
                <m:t>∙</m:t>
              </m:r>
              <m:r>
                <w:rPr>
                  <w:rFonts w:ascii="Cambria Math"/>
                </w:rPr>
                <m:t>1,3</m:t>
              </m:r>
              <m:r>
                <w:rPr>
                  <w:rFonts w:ascii="Cambria Math" w:hAnsi="Cambria Math"/>
                </w:rPr>
                <m:t>∙17</m:t>
              </m:r>
            </m:num>
            <m:den>
              <m:r>
                <w:rPr>
                  <w:rFonts w:ascii="Cambria Math" w:hAnsi="Cambria Math"/>
                </w:rPr>
                <m:t>0,98∙1,05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 ∙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∙</m:t>
          </m:r>
          <m:r>
            <w:rPr>
              <w:rFonts w:ascii="Cambria Math" w:hAnsi="Cambria Math"/>
            </w:rPr>
            <m:t>192</m:t>
          </m:r>
          <m:r>
            <m:rPr>
              <m:sty m:val="p"/>
            </m:rPr>
            <w:rPr>
              <w:rFonts w:ascii="Cambria Math" w:hAnsi="Cambria Math"/>
            </w:rPr>
            <m:t>÷100 %</m:t>
          </m:r>
          <m:r>
            <m:rPr>
              <m:sty m:val="p"/>
            </m:rPr>
            <w:rPr>
              <w:rFonts w:ascii="Cambria Math"/>
            </w:rPr>
            <m:t xml:space="preserve">=41,2 </m:t>
          </m:r>
          <m:sSup>
            <m:sSupPr>
              <m:ctrlPr>
                <w:rPr>
                  <w:rStyle w:val="910"/>
                  <w:i w:val="0"/>
                </w:rPr>
              </m:ctrlPr>
            </m:sSupPr>
            <m:e>
              <m:r>
                <w:rPr>
                  <w:rStyle w:val="910"/>
                </w:rPr>
                <m:t>м</m:t>
              </m:r>
            </m:e>
            <m:sup>
              <m:r>
                <w:rPr>
                  <w:rStyle w:val="910"/>
                </w:rPr>
                <m:t>2</m:t>
              </m:r>
            </m:sup>
          </m:sSup>
          <m:r>
            <m:rPr>
              <m:sty m:val="p"/>
            </m:rPr>
            <w:rPr>
              <w:rFonts w:ascii="Cambria Math"/>
            </w:rPr>
            <m:t xml:space="preserve"> </m:t>
          </m:r>
        </m:oMath>
      </m:oMathPara>
    </w:p>
    <w:p w14:paraId="741B8209" w14:textId="1FF6F560" w:rsidR="00B054BF" w:rsidRDefault="00B054BF" w:rsidP="00B054BF">
      <w:pPr>
        <w:pStyle w:val="92"/>
      </w:pPr>
    </w:p>
    <w:p w14:paraId="3502BB92" w14:textId="46906EED" w:rsidR="00E95ADD" w:rsidRDefault="00880D23" w:rsidP="00E10BFF">
      <w:r>
        <w:lastRenderedPageBreak/>
        <w:t>Суммарная площадь световых проемов в выбранном производственном помещении равна 45 м</w:t>
      </w:r>
      <w:r w:rsidRPr="00880D23">
        <w:rPr>
          <w:b/>
          <w:vertAlign w:val="superscript"/>
        </w:rPr>
        <w:t>2</w:t>
      </w:r>
      <w:r>
        <w:t xml:space="preserve">, что больше нормативного показателя. По строительным нормам </w:t>
      </w:r>
      <w:r w:rsidR="00717DED">
        <w:t xml:space="preserve">отклонение расчетного </w:t>
      </w:r>
      <w:r w:rsidR="00717DED">
        <w:rPr>
          <w:lang w:val="en-US"/>
        </w:rPr>
        <w:t>KEO</w:t>
      </w:r>
      <w:r w:rsidR="00717DED" w:rsidRPr="00717DED">
        <w:t xml:space="preserve"> может отклоняться</w:t>
      </w:r>
      <w:r w:rsidR="00717DED">
        <w:t xml:space="preserve"> от нормативного </w:t>
      </w:r>
      <w:r w:rsidR="001A1781">
        <w:t>в диапазоне</w:t>
      </w:r>
      <w:r w:rsidR="00717DED">
        <w:t xml:space="preserve"> 10% </w:t>
      </w:r>
      <w:r w:rsidR="00717DED" w:rsidRPr="00717DED">
        <w:t>[</w:t>
      </w:r>
      <w:r w:rsidR="001A1781">
        <w:t>5</w:t>
      </w:r>
      <w:r w:rsidR="00717DED" w:rsidRPr="00717DED">
        <w:t>]</w:t>
      </w:r>
      <w:r w:rsidR="001A1781">
        <w:t>.</w:t>
      </w:r>
      <w:r>
        <w:t xml:space="preserve"> Рассчитанная пл</w:t>
      </w:r>
      <w:r w:rsidR="00E95ADD">
        <w:t xml:space="preserve">ощадь попадает в этот предел, </w:t>
      </w:r>
      <w:r>
        <w:t>следовательно, разработка системы солнцезащитных устройств не требуется.</w:t>
      </w:r>
    </w:p>
    <w:p w14:paraId="66533F57" w14:textId="1CA5BD10" w:rsidR="00C04B32" w:rsidRDefault="00880D23" w:rsidP="00E10BFF">
      <w:r>
        <w:t>В связи с этим, м</w:t>
      </w:r>
      <w:r w:rsidR="001A1781">
        <w:t>ожно признать существующий вариант удовлетворяющим нормам по освещению производственных помещений.</w:t>
      </w:r>
      <w:r w:rsidR="00E95ADD">
        <w:t xml:space="preserve"> </w:t>
      </w:r>
      <w:r w:rsidR="00E95ADD" w:rsidRPr="00C501F5">
        <w:rPr>
          <w:color w:val="FF0000"/>
        </w:rPr>
        <w:t xml:space="preserve">Р </w:t>
      </w:r>
      <w:r w:rsidR="00E95ADD">
        <w:t>Расположение рабочих мест в диапазоне двух высот окон, гарантирует достаточную освещённость на рабочей поверхности.</w:t>
      </w:r>
      <w:r w:rsidR="001A1781">
        <w:t xml:space="preserve"> </w:t>
      </w:r>
      <w:r w:rsidR="00C04B32">
        <w:t xml:space="preserve">В качестве достоинства существующего решения можно выделить то, что световые проёмы, расположенные с двух сторон, почти полностью убирают тени с рабочих мест разработчиков. </w:t>
      </w:r>
    </w:p>
    <w:p w14:paraId="6CA3519A" w14:textId="2AD4034D" w:rsidR="00C04B32" w:rsidRPr="00C501F5" w:rsidRDefault="00C04B32" w:rsidP="00E10BFF">
      <w:pPr>
        <w:rPr>
          <w:color w:val="FF0000"/>
        </w:rPr>
      </w:pPr>
      <w:r w:rsidRPr="00C501F5">
        <w:rPr>
          <w:color w:val="FF0000"/>
        </w:rPr>
        <w:t xml:space="preserve">Однако стоит предусмотреть также и систему искусственное освещение, </w:t>
      </w:r>
      <w:r w:rsidR="00B37DB1" w:rsidRPr="00C501F5">
        <w:rPr>
          <w:color w:val="FF0000"/>
        </w:rPr>
        <w:t>в связи с тем, что</w:t>
      </w:r>
      <w:r w:rsidR="00E95ADD" w:rsidRPr="00C501F5">
        <w:rPr>
          <w:color w:val="FF0000"/>
        </w:rPr>
        <w:t xml:space="preserve"> естественное освещение характеризуется значительной неравномерностью в течение суток и сезонов года</w:t>
      </w:r>
      <w:r w:rsidR="00B37DB1" w:rsidRPr="00C501F5">
        <w:rPr>
          <w:color w:val="FF0000"/>
        </w:rPr>
        <w:t>.</w:t>
      </w:r>
      <w:r w:rsidR="00E95ADD" w:rsidRPr="00C501F5">
        <w:rPr>
          <w:color w:val="FF0000"/>
        </w:rPr>
        <w:t xml:space="preserve"> В утренние и вечерние часы, а также в пасмурную погоду уровень естественной освещенности снижается и может не достигать для установленн</w:t>
      </w:r>
      <w:r w:rsidR="00860041" w:rsidRPr="00C501F5">
        <w:rPr>
          <w:color w:val="FF0000"/>
        </w:rPr>
        <w:t>ой категории зрительных работ, особенно критичным является зимний период.</w:t>
      </w:r>
    </w:p>
    <w:p w14:paraId="06A18D48" w14:textId="263CE70C" w:rsidR="00E10BFF" w:rsidRPr="00C501F5" w:rsidRDefault="00880D23" w:rsidP="00E10BFF">
      <w:pPr>
        <w:rPr>
          <w:color w:val="FF0000"/>
        </w:rPr>
      </w:pPr>
      <w:r>
        <w:t xml:space="preserve">Таким образом, проведенный расчет естественного освещения производственного помещения показывает, что </w:t>
      </w:r>
      <w:r w:rsidR="00860041">
        <w:t>существующий</w:t>
      </w:r>
      <w:r>
        <w:t xml:space="preserve"> вариант световых проёмов удовлетворяет </w:t>
      </w:r>
      <w:r w:rsidR="002D2A41">
        <w:t>характеру зрительных работ при разработке веб-приложения архива.</w:t>
      </w:r>
      <w:r w:rsidR="00860041">
        <w:t xml:space="preserve"> </w:t>
      </w:r>
      <w:r w:rsidR="00860041" w:rsidRPr="00C501F5">
        <w:rPr>
          <w:color w:val="FF0000"/>
        </w:rPr>
        <w:t>Однако такой вариант, не способен на постоянной основе удовлетворять потребности в освещении рабочих мест. Поэтому следует опираться на комбинированное использование естественного и искусственного света, с опорой на естественное, как не оказывающее вредное воздействие на организм человека.</w:t>
      </w:r>
    </w:p>
    <w:p w14:paraId="7502CA3F" w14:textId="77777777" w:rsidR="00E10BFF" w:rsidRDefault="00E10BFF">
      <w:pPr>
        <w:ind w:firstLine="0"/>
        <w:jc w:val="left"/>
      </w:pPr>
      <w:r>
        <w:br w:type="page"/>
      </w:r>
    </w:p>
    <w:p w14:paraId="4A63033A" w14:textId="77777777" w:rsidR="00A56B18" w:rsidRPr="00D72357" w:rsidRDefault="00A56B18" w:rsidP="00A56B18">
      <w:pPr>
        <w:pStyle w:val="25"/>
      </w:pPr>
      <w:r w:rsidRPr="00D72357">
        <w:lastRenderedPageBreak/>
        <w:t>СПИСОК ИСПОЛЬЗОВАННЫХ ИСТОЧНИКОВ</w:t>
      </w:r>
    </w:p>
    <w:p w14:paraId="537FB10B" w14:textId="77777777" w:rsidR="00A56B18" w:rsidRDefault="00A56B18" w:rsidP="007F32C6">
      <w:pPr>
        <w:spacing w:line="360" w:lineRule="exact"/>
        <w:contextualSpacing/>
        <w:rPr>
          <w:rStyle w:val="afd"/>
          <w:color w:val="auto"/>
          <w:szCs w:val="28"/>
        </w:rPr>
      </w:pPr>
    </w:p>
    <w:p w14:paraId="73CB0FC2" w14:textId="77777777" w:rsidR="007F32C6" w:rsidRPr="00C501F5" w:rsidRDefault="00A56B18" w:rsidP="007C0574">
      <w:pPr>
        <w:pStyle w:val="af7"/>
        <w:numPr>
          <w:ilvl w:val="0"/>
          <w:numId w:val="24"/>
        </w:numPr>
        <w:spacing w:line="240" w:lineRule="auto"/>
        <w:ind w:left="0" w:firstLine="709"/>
        <w:rPr>
          <w:rStyle w:val="afd"/>
          <w:color w:val="FF0000"/>
          <w:u w:val="none"/>
        </w:rPr>
      </w:pPr>
      <w:r>
        <w:t xml:space="preserve">Охрана труда В.Г. </w:t>
      </w:r>
      <w:proofErr w:type="spellStart"/>
      <w:r>
        <w:t>Андруш</w:t>
      </w:r>
      <w:proofErr w:type="spellEnd"/>
      <w:r>
        <w:t>.</w:t>
      </w:r>
      <w:r w:rsidRPr="00D407A1">
        <w:t xml:space="preserve"> – </w:t>
      </w:r>
      <w:r w:rsidRPr="00DD52EC">
        <w:t>[</w:t>
      </w:r>
      <w:r>
        <w:t>Электронный ресурс</w:t>
      </w:r>
      <w:r w:rsidRPr="00DD52EC">
        <w:t>]</w:t>
      </w:r>
      <w:r w:rsidR="007F32C6">
        <w:t xml:space="preserve">. – Режим </w:t>
      </w:r>
      <w:proofErr w:type="gramStart"/>
      <w:r w:rsidR="007F32C6">
        <w:t>доступа</w:t>
      </w:r>
      <w:r w:rsidR="007F32C6" w:rsidRPr="007F32C6">
        <w:rPr>
          <w:lang w:val="en-US"/>
        </w:rPr>
        <w:t> </w:t>
      </w:r>
      <w:r>
        <w:t>:</w:t>
      </w:r>
      <w:proofErr w:type="gramEnd"/>
      <w:r w:rsidR="007F32C6">
        <w:t xml:space="preserve"> </w:t>
      </w:r>
      <w:r w:rsidR="007F32C6" w:rsidRPr="00C501F5">
        <w:rPr>
          <w:color w:val="FF0000"/>
        </w:rPr>
        <w:t>https://edu.ggpek.by/pluginfile.php/2293/mod_forum/intro</w:t>
      </w:r>
      <w:r w:rsidR="007F32C6" w:rsidRPr="00C501F5">
        <w:rPr>
          <w:rStyle w:val="afd"/>
          <w:color w:val="FF0000"/>
          <w:u w:val="none"/>
        </w:rPr>
        <w:t xml:space="preserve"> %20by%20Андруш%20В.Г.%2C%20Ткачёва%20Л.Т.%2C%20Яшин%20К.Д.%20%28z-lib.org%29.pdf</w:t>
      </w:r>
    </w:p>
    <w:p w14:paraId="204E5E88" w14:textId="41E11AB9" w:rsidR="007F32C6" w:rsidRPr="007F32C6" w:rsidRDefault="007F32C6" w:rsidP="007C0574">
      <w:pPr>
        <w:pStyle w:val="af7"/>
        <w:numPr>
          <w:ilvl w:val="0"/>
          <w:numId w:val="24"/>
        </w:numPr>
        <w:spacing w:line="240" w:lineRule="auto"/>
        <w:ind w:left="0" w:firstLine="709"/>
        <w:rPr>
          <w:rStyle w:val="afd"/>
          <w:color w:val="auto"/>
          <w:u w:val="none"/>
        </w:rPr>
      </w:pPr>
      <w:r>
        <w:t>Ультразвук</w:t>
      </w:r>
      <w:r w:rsidR="00A56B18">
        <w:t>.</w:t>
      </w:r>
      <w:r w:rsidR="00A56B18" w:rsidRPr="00D407A1">
        <w:t xml:space="preserve"> </w:t>
      </w:r>
      <w:r>
        <w:t xml:space="preserve">Источники и влияние на организм человека </w:t>
      </w:r>
      <w:r w:rsidR="00A56B18" w:rsidRPr="00D407A1">
        <w:t xml:space="preserve">– </w:t>
      </w:r>
      <w:r w:rsidR="00A56B18" w:rsidRPr="00DD52EC">
        <w:t>[</w:t>
      </w:r>
      <w:r w:rsidR="00A56B18">
        <w:t>Электронный ресурс</w:t>
      </w:r>
      <w:r w:rsidR="00A56B18" w:rsidRPr="00DD52EC">
        <w:t>]</w:t>
      </w:r>
      <w:r w:rsidR="00A56B18">
        <w:t xml:space="preserve">. – Режим доступа : </w:t>
      </w:r>
      <w:hyperlink r:id="rId13" w:history="1">
        <w:r w:rsidRPr="007F32C6">
          <w:rPr>
            <w:rStyle w:val="afd"/>
            <w:color w:val="auto"/>
            <w:u w:val="none"/>
          </w:rPr>
          <w:t>https://orenfbuz.ru/news/ultrazvuk-istochniki-i-vliyanie-na-organizm-cheloveka</w:t>
        </w:r>
      </w:hyperlink>
    </w:p>
    <w:p w14:paraId="1FBBBDB6" w14:textId="04897D3C" w:rsidR="007F32C6" w:rsidRPr="00C501F5" w:rsidRDefault="007F32C6" w:rsidP="00636F2F">
      <w:pPr>
        <w:pStyle w:val="af7"/>
        <w:numPr>
          <w:ilvl w:val="0"/>
          <w:numId w:val="24"/>
        </w:numPr>
        <w:spacing w:line="240" w:lineRule="auto"/>
        <w:ind w:left="0" w:firstLine="709"/>
        <w:rPr>
          <w:rStyle w:val="afd"/>
          <w:color w:val="FF0000"/>
          <w:u w:val="none"/>
        </w:rPr>
      </w:pPr>
      <w:r>
        <w:t>Постановление Министерства здравоохранения Республики Беларусь</w:t>
      </w:r>
      <w:r w:rsidR="00A56B18" w:rsidRPr="00D407A1">
        <w:t xml:space="preserve"> </w:t>
      </w:r>
      <w:r>
        <w:t xml:space="preserve">28 июня 2012 г. №82 </w:t>
      </w:r>
      <w:r w:rsidR="00A56B18" w:rsidRPr="00D407A1">
        <w:t xml:space="preserve">– </w:t>
      </w:r>
      <w:r w:rsidR="00A56B18" w:rsidRPr="00DD52EC">
        <w:t>[</w:t>
      </w:r>
      <w:r w:rsidR="00A56B18">
        <w:t>Электронный ресурс</w:t>
      </w:r>
      <w:r w:rsidR="00A56B18" w:rsidRPr="00DD52EC">
        <w:t>]</w:t>
      </w:r>
      <w:r w:rsidR="00A56B18">
        <w:t xml:space="preserve">. – Режим доступа : </w:t>
      </w:r>
      <w:commentRangeStart w:id="3"/>
      <w:r w:rsidR="00C501F5" w:rsidRPr="00C501F5">
        <w:rPr>
          <w:color w:val="FF0000"/>
        </w:rPr>
        <w:fldChar w:fldCharType="begin"/>
      </w:r>
      <w:r w:rsidR="00C501F5" w:rsidRPr="00C501F5">
        <w:rPr>
          <w:color w:val="FF0000"/>
        </w:rPr>
        <w:instrText xml:space="preserve"> HYPERLINK "https://www.svetlcge.by/wp-content/uploads/2012/04/post_mzrb-28062012-82.pdf" </w:instrText>
      </w:r>
      <w:r w:rsidR="00C501F5" w:rsidRPr="00C501F5">
        <w:rPr>
          <w:color w:val="FF0000"/>
        </w:rPr>
        <w:fldChar w:fldCharType="separate"/>
      </w:r>
      <w:r w:rsidRPr="00C501F5">
        <w:rPr>
          <w:rStyle w:val="afd"/>
          <w:color w:val="FF0000"/>
          <w:u w:val="none"/>
        </w:rPr>
        <w:t>https://www.svetlcge.by/wp-content/uploads/2012/04/post_mzrb-28062012-82.pdf</w:t>
      </w:r>
      <w:r w:rsidR="00C501F5" w:rsidRPr="00C501F5">
        <w:rPr>
          <w:rStyle w:val="afd"/>
          <w:color w:val="FF0000"/>
          <w:u w:val="none"/>
        </w:rPr>
        <w:fldChar w:fldCharType="end"/>
      </w:r>
    </w:p>
    <w:p w14:paraId="62982DF3" w14:textId="0B23C984" w:rsidR="007F32C6" w:rsidRPr="00C501F5" w:rsidRDefault="00C501F5" w:rsidP="0006023F">
      <w:pPr>
        <w:pStyle w:val="af7"/>
        <w:numPr>
          <w:ilvl w:val="0"/>
          <w:numId w:val="24"/>
        </w:numPr>
        <w:spacing w:line="240" w:lineRule="auto"/>
        <w:ind w:left="0" w:firstLine="709"/>
        <w:rPr>
          <w:rStyle w:val="afd"/>
          <w:color w:val="FF0000"/>
          <w:u w:val="none"/>
        </w:rPr>
      </w:pPr>
      <w:hyperlink r:id="rId14" w:history="1">
        <w:r w:rsidR="007F32C6" w:rsidRPr="00C501F5">
          <w:rPr>
            <w:rStyle w:val="afd"/>
            <w:color w:val="FF0000"/>
          </w:rPr>
          <w:t xml:space="preserve"> </w:t>
        </w:r>
        <w:r w:rsidR="007F32C6" w:rsidRPr="00C501F5">
          <w:rPr>
            <w:rStyle w:val="afd"/>
            <w:color w:val="FF0000"/>
            <w:u w:val="none"/>
          </w:rPr>
          <w:t xml:space="preserve">Постановление Совета Министров Республики Беларусь 25мянваря 2021г. №37. – [Электронный ресурс]. – Режим доступа : file:///C:/Users/User/Downloads/C22100037_1614891600.pdf </w:t>
        </w:r>
      </w:hyperlink>
    </w:p>
    <w:p w14:paraId="667A3E39" w14:textId="0BF81EEB" w:rsidR="00A56B18" w:rsidRPr="00C501F5" w:rsidRDefault="007F32C6" w:rsidP="00F336F4">
      <w:pPr>
        <w:pStyle w:val="af7"/>
        <w:numPr>
          <w:ilvl w:val="0"/>
          <w:numId w:val="24"/>
        </w:numPr>
        <w:spacing w:line="240" w:lineRule="auto"/>
        <w:ind w:left="0" w:firstLine="709"/>
        <w:rPr>
          <w:rStyle w:val="afd"/>
          <w:color w:val="FF0000"/>
          <w:u w:val="none"/>
        </w:rPr>
      </w:pPr>
      <w:r w:rsidRPr="00C501F5">
        <w:rPr>
          <w:color w:val="FF0000"/>
        </w:rPr>
        <w:t>Строительные Нормы Республики Беларусь СН 2.04.03-2020</w:t>
      </w:r>
      <w:hyperlink r:id="rId15" w:history="1">
        <w:r w:rsidRPr="00C501F5">
          <w:rPr>
            <w:rStyle w:val="afd"/>
            <w:color w:val="FF0000"/>
            <w:u w:val="none"/>
          </w:rPr>
          <w:t xml:space="preserve"> – [Электронный ресурс]. – Режим доступа : https://normy.by/tnpa/1/6918.pdf</w:t>
        </w:r>
      </w:hyperlink>
    </w:p>
    <w:p w14:paraId="13E60695" w14:textId="4436F7D7" w:rsidR="007F32C6" w:rsidRPr="00C501F5" w:rsidRDefault="005E290C" w:rsidP="00026213">
      <w:pPr>
        <w:pStyle w:val="af7"/>
        <w:numPr>
          <w:ilvl w:val="0"/>
          <w:numId w:val="24"/>
        </w:numPr>
        <w:spacing w:line="240" w:lineRule="auto"/>
        <w:ind w:left="0" w:firstLine="709"/>
        <w:rPr>
          <w:color w:val="FF0000"/>
          <w:szCs w:val="28"/>
        </w:rPr>
      </w:pPr>
      <w:r w:rsidRPr="00C501F5">
        <w:rPr>
          <w:color w:val="FF0000"/>
          <w:szCs w:val="28"/>
          <w:shd w:val="clear" w:color="auto" w:fill="FFFFFF"/>
        </w:rPr>
        <w:t xml:space="preserve">Безопасность жизнедеятельности человека : учебно-методическое пособие : в 3 ч. Ч. 3 : Охрана труда </w:t>
      </w:r>
      <w:hyperlink r:id="rId16" w:history="1">
        <w:r w:rsidRPr="00C501F5">
          <w:rPr>
            <w:rStyle w:val="afd"/>
            <w:color w:val="FF0000"/>
            <w:u w:val="none"/>
          </w:rPr>
          <w:t xml:space="preserve"> – [Электронный ресурс]. – Режим доступа : https://libeldoc.bsuir.by/handle/123456789/47839</w:t>
        </w:r>
      </w:hyperlink>
      <w:commentRangeEnd w:id="3"/>
      <w:r w:rsidR="00C501F5">
        <w:rPr>
          <w:rStyle w:val="ab"/>
          <w:rFonts w:eastAsia="Times New Roman"/>
          <w:lang w:eastAsia="ru-RU"/>
        </w:rPr>
        <w:commentReference w:id="3"/>
      </w:r>
    </w:p>
    <w:p w14:paraId="74D4375E" w14:textId="77777777" w:rsidR="00BB1CCE" w:rsidRPr="00BB1CCE" w:rsidRDefault="00BB1CCE" w:rsidP="00BB1CCE"/>
    <w:sectPr w:rsidR="00BB1CCE" w:rsidRPr="00BB1CCE" w:rsidSect="00813BBE">
      <w:footerReference w:type="default" r:id="rId17"/>
      <w:pgSz w:w="11906" w:h="16838"/>
      <w:pgMar w:top="1134" w:right="851" w:bottom="1134" w:left="1701" w:header="567" w:footer="964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RePack by Diakov" w:date="2026-03-20T21:40:00Z" w:initials="RbD">
    <w:p w14:paraId="62E9D262" w14:textId="69CDA752" w:rsidR="00C501F5" w:rsidRDefault="00C501F5">
      <w:pPr>
        <w:pStyle w:val="ac"/>
      </w:pPr>
      <w:r>
        <w:rPr>
          <w:rStyle w:val="ab"/>
        </w:rPr>
        <w:annotationRef/>
      </w:r>
      <w:r>
        <w:t>Только ссылка на источник, все нормативы – в список литературы</w:t>
      </w:r>
    </w:p>
  </w:comment>
  <w:comment w:id="1" w:author="RePack by Diakov" w:date="2026-03-20T21:41:00Z" w:initials="RbD">
    <w:p w14:paraId="1198E33D" w14:textId="2FB5810A" w:rsidR="00C501F5" w:rsidRDefault="00C501F5">
      <w:pPr>
        <w:pStyle w:val="ac"/>
      </w:pPr>
      <w:r>
        <w:rPr>
          <w:rStyle w:val="ab"/>
        </w:rPr>
        <w:annotationRef/>
      </w:r>
      <w:r>
        <w:t>Вы не проектируете освещение</w:t>
      </w:r>
    </w:p>
  </w:comment>
  <w:comment w:id="2" w:author="RePack by Diakov" w:date="2026-03-20T21:44:00Z" w:initials="RbD">
    <w:p w14:paraId="6D6D284C" w14:textId="317445CB" w:rsidR="00C501F5" w:rsidRDefault="00C501F5">
      <w:pPr>
        <w:pStyle w:val="ac"/>
      </w:pPr>
      <w:r>
        <w:rPr>
          <w:rStyle w:val="ab"/>
        </w:rPr>
        <w:annotationRef/>
      </w:r>
      <w:r>
        <w:t>Убрать – не информативен</w:t>
      </w:r>
    </w:p>
  </w:comment>
  <w:comment w:id="3" w:author="RePack by Diakov" w:date="2026-03-20T21:48:00Z" w:initials="RbD">
    <w:p w14:paraId="5463D127" w14:textId="2F5A4ED0" w:rsidR="00C501F5" w:rsidRDefault="00C501F5">
      <w:pPr>
        <w:pStyle w:val="ac"/>
      </w:pPr>
      <w:r>
        <w:rPr>
          <w:rStyle w:val="ab"/>
        </w:rPr>
        <w:annotationRef/>
      </w:r>
      <w:r>
        <w:t xml:space="preserve">Оформить по правилам бумажных </w:t>
      </w:r>
      <w:r>
        <w:t>носителей</w:t>
      </w:r>
      <w:bookmarkStart w:id="4" w:name="_GoBack"/>
      <w:bookmarkEnd w:id="4"/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62E9D262" w15:done="0"/>
  <w15:commentEx w15:paraId="1198E33D" w15:done="0"/>
  <w15:commentEx w15:paraId="6D6D284C" w15:done="0"/>
  <w15:commentEx w15:paraId="5463D12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EF8EFB" w16cex:dateUtc="2025-12-19T05:44:00Z"/>
  <w16cex:commentExtensible w16cex:durableId="2CEF8583" w16cex:dateUtc="2025-12-19T05:04:00Z"/>
  <w16cex:commentExtensible w16cex:durableId="2CEF859D" w16cex:dateUtc="2025-12-19T05:04:00Z"/>
  <w16cex:commentExtensible w16cex:durableId="2CEF85C7" w16cex:dateUtc="2025-12-19T05:05:00Z"/>
  <w16cex:commentExtensible w16cex:durableId="2CEF8AE0" w16cex:dateUtc="2025-12-19T05:27:00Z"/>
  <w16cex:commentExtensible w16cex:durableId="2CEF8C51" w16cex:dateUtc="2025-12-19T05:33:00Z"/>
  <w16cex:commentExtensible w16cex:durableId="2CEF8C81" w16cex:dateUtc="2025-12-19T05:34:00Z"/>
  <w16cex:commentExtensible w16cex:durableId="2CEF8DC7" w16cex:dateUtc="2025-12-19T05:3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A0D06CF" w16cid:durableId="2CEF8EFB"/>
  <w16cid:commentId w16cid:paraId="72BCB80B" w16cid:durableId="2CEF8583"/>
  <w16cid:commentId w16cid:paraId="592D79AA" w16cid:durableId="2CEF859D"/>
  <w16cid:commentId w16cid:paraId="33F245F0" w16cid:durableId="2CEF85C7"/>
  <w16cid:commentId w16cid:paraId="44F1C109" w16cid:durableId="2CEF8AE0"/>
  <w16cid:commentId w16cid:paraId="1D985340" w16cid:durableId="2CEF8C51"/>
  <w16cid:commentId w16cid:paraId="7701E240" w16cid:durableId="2CEF8C81"/>
  <w16cid:commentId w16cid:paraId="6974DC3D" w16cid:durableId="2CEF8DC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0487236" w14:textId="77777777" w:rsidR="00970B97" w:rsidRDefault="00970B97" w:rsidP="003253F1">
      <w:r>
        <w:separator/>
      </w:r>
    </w:p>
  </w:endnote>
  <w:endnote w:type="continuationSeparator" w:id="0">
    <w:p w14:paraId="4BEDFE54" w14:textId="77777777" w:rsidR="00970B97" w:rsidRDefault="00970B97" w:rsidP="003253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(Body CS)">
    <w:altName w:val="Times New Roman"/>
    <w:charset w:val="00"/>
    <w:family w:val="roman"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024F38" w14:textId="39E9B76A" w:rsidR="00121716" w:rsidRPr="00BE5EE0" w:rsidRDefault="00121716" w:rsidP="009A07D5">
    <w:pPr>
      <w:pStyle w:val="af2"/>
      <w:jc w:val="right"/>
      <w:rPr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10DC83C" w14:textId="77777777" w:rsidR="00970B97" w:rsidRDefault="00970B97" w:rsidP="003253F1">
      <w:r>
        <w:separator/>
      </w:r>
    </w:p>
  </w:footnote>
  <w:footnote w:type="continuationSeparator" w:id="0">
    <w:p w14:paraId="2961376A" w14:textId="77777777" w:rsidR="00970B97" w:rsidRDefault="00970B97" w:rsidP="003253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A32669B8"/>
    <w:lvl w:ilvl="0">
      <w:start w:val="1"/>
      <w:numFmt w:val="bullet"/>
      <w:pStyle w:val="2"/>
      <w:lvlText w:val=""/>
      <w:lvlJc w:val="left"/>
      <w:pPr>
        <w:tabs>
          <w:tab w:val="num" w:pos="-208"/>
        </w:tabs>
        <w:ind w:left="-208" w:hanging="360"/>
      </w:pPr>
      <w:rPr>
        <w:rFonts w:ascii="Symbol" w:hAnsi="Symbol" w:hint="default"/>
      </w:rPr>
    </w:lvl>
  </w:abstractNum>
  <w:abstractNum w:abstractNumId="1" w15:restartNumberingAfterBreak="0">
    <w:nsid w:val="024070F1"/>
    <w:multiLevelType w:val="hybridMultilevel"/>
    <w:tmpl w:val="FC12EB16"/>
    <w:lvl w:ilvl="0" w:tplc="BE44C2C0">
      <w:start w:val="1"/>
      <w:numFmt w:val="decimal"/>
      <w:pStyle w:val="8"/>
      <w:suff w:val="space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5856D2D"/>
    <w:multiLevelType w:val="hybridMultilevel"/>
    <w:tmpl w:val="93C6941E"/>
    <w:lvl w:ilvl="0" w:tplc="66789034">
      <w:start w:val="1"/>
      <w:numFmt w:val="decimal"/>
      <w:suff w:val="space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" w15:restartNumberingAfterBreak="0">
    <w:nsid w:val="0F542C0D"/>
    <w:multiLevelType w:val="hybridMultilevel"/>
    <w:tmpl w:val="8B2823AE"/>
    <w:lvl w:ilvl="0" w:tplc="4B2E873C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2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8" w:hanging="360"/>
      </w:pPr>
      <w:rPr>
        <w:rFonts w:ascii="Wingdings" w:hAnsi="Wingdings" w:hint="default"/>
      </w:rPr>
    </w:lvl>
  </w:abstractNum>
  <w:abstractNum w:abstractNumId="4" w15:restartNumberingAfterBreak="0">
    <w:nsid w:val="15C42E0E"/>
    <w:multiLevelType w:val="hybridMultilevel"/>
    <w:tmpl w:val="B748CDDE"/>
    <w:lvl w:ilvl="0" w:tplc="61C65F58">
      <w:start w:val="1"/>
      <w:numFmt w:val="bullet"/>
      <w:pStyle w:val="7"/>
      <w:suff w:val="space"/>
      <w:lvlText w:val=""/>
      <w:lvlJc w:val="left"/>
      <w:pPr>
        <w:ind w:left="1070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5" w15:restartNumberingAfterBreak="0">
    <w:nsid w:val="1EC0725C"/>
    <w:multiLevelType w:val="hybridMultilevel"/>
    <w:tmpl w:val="C9AC5C52"/>
    <w:lvl w:ilvl="0" w:tplc="B9A20A34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11E1BC0"/>
    <w:multiLevelType w:val="hybridMultilevel"/>
    <w:tmpl w:val="121E7922"/>
    <w:lvl w:ilvl="0" w:tplc="3B3A884A">
      <w:start w:val="1"/>
      <w:numFmt w:val="bullet"/>
      <w:suff w:val="space"/>
      <w:lvlText w:val=""/>
      <w:lvlJc w:val="left"/>
      <w:pPr>
        <w:ind w:left="1211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7" w15:restartNumberingAfterBreak="0">
    <w:nsid w:val="339758BD"/>
    <w:multiLevelType w:val="hybridMultilevel"/>
    <w:tmpl w:val="2A7E95B6"/>
    <w:lvl w:ilvl="0" w:tplc="9D263630">
      <w:start w:val="1"/>
      <w:numFmt w:val="decimal"/>
      <w:suff w:val="space"/>
      <w:lvlText w:val="[%1]"/>
      <w:lvlJc w:val="left"/>
      <w:pPr>
        <w:ind w:left="1219" w:hanging="84"/>
      </w:pPr>
      <w:rPr>
        <w:rFonts w:hint="default"/>
        <w:b w:val="0"/>
        <w:bCs w:val="0"/>
        <w:spacing w:val="0"/>
        <w:position w:val="0"/>
        <w:sz w:val="28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2215" w:hanging="360"/>
      </w:pPr>
    </w:lvl>
    <w:lvl w:ilvl="2" w:tplc="0419001B" w:tentative="1">
      <w:start w:val="1"/>
      <w:numFmt w:val="lowerRoman"/>
      <w:lvlText w:val="%3."/>
      <w:lvlJc w:val="right"/>
      <w:pPr>
        <w:ind w:left="2935" w:hanging="180"/>
      </w:pPr>
    </w:lvl>
    <w:lvl w:ilvl="3" w:tplc="0419000F" w:tentative="1">
      <w:start w:val="1"/>
      <w:numFmt w:val="decimal"/>
      <w:lvlText w:val="%4."/>
      <w:lvlJc w:val="left"/>
      <w:pPr>
        <w:ind w:left="3655" w:hanging="360"/>
      </w:pPr>
    </w:lvl>
    <w:lvl w:ilvl="4" w:tplc="04190019" w:tentative="1">
      <w:start w:val="1"/>
      <w:numFmt w:val="lowerLetter"/>
      <w:lvlText w:val="%5."/>
      <w:lvlJc w:val="left"/>
      <w:pPr>
        <w:ind w:left="4375" w:hanging="360"/>
      </w:pPr>
    </w:lvl>
    <w:lvl w:ilvl="5" w:tplc="0419001B" w:tentative="1">
      <w:start w:val="1"/>
      <w:numFmt w:val="lowerRoman"/>
      <w:lvlText w:val="%6."/>
      <w:lvlJc w:val="right"/>
      <w:pPr>
        <w:ind w:left="5095" w:hanging="180"/>
      </w:pPr>
    </w:lvl>
    <w:lvl w:ilvl="6" w:tplc="0419000F" w:tentative="1">
      <w:start w:val="1"/>
      <w:numFmt w:val="decimal"/>
      <w:lvlText w:val="%7."/>
      <w:lvlJc w:val="left"/>
      <w:pPr>
        <w:ind w:left="5815" w:hanging="360"/>
      </w:pPr>
    </w:lvl>
    <w:lvl w:ilvl="7" w:tplc="04190019" w:tentative="1">
      <w:start w:val="1"/>
      <w:numFmt w:val="lowerLetter"/>
      <w:lvlText w:val="%8."/>
      <w:lvlJc w:val="left"/>
      <w:pPr>
        <w:ind w:left="6535" w:hanging="360"/>
      </w:pPr>
    </w:lvl>
    <w:lvl w:ilvl="8" w:tplc="041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8" w15:restartNumberingAfterBreak="0">
    <w:nsid w:val="3ECD6EE2"/>
    <w:multiLevelType w:val="hybridMultilevel"/>
    <w:tmpl w:val="E6586FEA"/>
    <w:lvl w:ilvl="0" w:tplc="3CAE3906">
      <w:start w:val="1"/>
      <w:numFmt w:val="bullet"/>
      <w:suff w:val="space"/>
      <w:lvlText w:val=""/>
      <w:lvlJc w:val="left"/>
      <w:pPr>
        <w:ind w:left="1418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3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5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7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9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1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3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5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78" w:hanging="360"/>
      </w:pPr>
      <w:rPr>
        <w:rFonts w:ascii="Wingdings" w:hAnsi="Wingdings" w:hint="default"/>
      </w:rPr>
    </w:lvl>
  </w:abstractNum>
  <w:abstractNum w:abstractNumId="9" w15:restartNumberingAfterBreak="0">
    <w:nsid w:val="422B32DF"/>
    <w:multiLevelType w:val="hybridMultilevel"/>
    <w:tmpl w:val="B66A7C64"/>
    <w:lvl w:ilvl="0" w:tplc="6DFCD3E4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3B8370D"/>
    <w:multiLevelType w:val="hybridMultilevel"/>
    <w:tmpl w:val="A2F87E0C"/>
    <w:lvl w:ilvl="0" w:tplc="D8B63F74">
      <w:start w:val="1"/>
      <w:numFmt w:val="decimal"/>
      <w:suff w:val="space"/>
      <w:lvlText w:val="[%1]"/>
      <w:lvlJc w:val="left"/>
      <w:pPr>
        <w:ind w:left="1429" w:hanging="360"/>
      </w:pPr>
      <w:rPr>
        <w:rFonts w:hint="default"/>
        <w:b w:val="0"/>
        <w:bCs w:val="0"/>
        <w:sz w:val="28"/>
        <w:szCs w:val="24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4BD15F9F"/>
    <w:multiLevelType w:val="hybridMultilevel"/>
    <w:tmpl w:val="A6B648DE"/>
    <w:lvl w:ilvl="0" w:tplc="B9A20A34">
      <w:start w:val="1"/>
      <w:numFmt w:val="decimal"/>
      <w:suff w:val="space"/>
      <w:lvlText w:val="%1"/>
      <w:lvlJc w:val="left"/>
      <w:pPr>
        <w:ind w:left="8441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261887"/>
    <w:multiLevelType w:val="hybridMultilevel"/>
    <w:tmpl w:val="6C765FB0"/>
    <w:lvl w:ilvl="0" w:tplc="6832B900">
      <w:start w:val="1"/>
      <w:numFmt w:val="bullet"/>
      <w:pStyle w:val="a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7663933"/>
    <w:multiLevelType w:val="hybridMultilevel"/>
    <w:tmpl w:val="16B44742"/>
    <w:lvl w:ilvl="0" w:tplc="3FD2B3AA">
      <w:start w:val="1"/>
      <w:numFmt w:val="bullet"/>
      <w:lvlText w:val=""/>
      <w:lvlJc w:val="left"/>
      <w:pPr>
        <w:ind w:left="1429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FE65238"/>
    <w:multiLevelType w:val="hybridMultilevel"/>
    <w:tmpl w:val="294A5E1A"/>
    <w:lvl w:ilvl="0" w:tplc="6B4CB6D2">
      <w:start w:val="1"/>
      <w:numFmt w:val="bullet"/>
      <w:suff w:val="space"/>
      <w:lvlText w:val=""/>
      <w:lvlJc w:val="left"/>
      <w:pPr>
        <w:ind w:left="1418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5640CF5"/>
    <w:multiLevelType w:val="hybridMultilevel"/>
    <w:tmpl w:val="8F60FE44"/>
    <w:lvl w:ilvl="0" w:tplc="DC321636">
      <w:start w:val="1"/>
      <w:numFmt w:val="decimal"/>
      <w:suff w:val="space"/>
      <w:lvlText w:val="[%1]"/>
      <w:lvlJc w:val="left"/>
      <w:pPr>
        <w:ind w:left="1429" w:hanging="360"/>
      </w:pPr>
      <w:rPr>
        <w:rFonts w:hint="default"/>
        <w:b w:val="0"/>
        <w:bCs w:val="0"/>
        <w:sz w:val="28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7A611DCF"/>
    <w:multiLevelType w:val="hybridMultilevel"/>
    <w:tmpl w:val="7108B570"/>
    <w:lvl w:ilvl="0" w:tplc="57AE4900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  <w:b w:val="0"/>
        <w:bCs w:val="0"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7F1C1AF2"/>
    <w:multiLevelType w:val="hybridMultilevel"/>
    <w:tmpl w:val="9E9C5A96"/>
    <w:lvl w:ilvl="0" w:tplc="A580AA70">
      <w:start w:val="1"/>
      <w:numFmt w:val="decimal"/>
      <w:pStyle w:val="a0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11"/>
  </w:num>
  <w:num w:numId="3">
    <w:abstractNumId w:val="5"/>
  </w:num>
  <w:num w:numId="4">
    <w:abstractNumId w:val="12"/>
  </w:num>
  <w:num w:numId="5">
    <w:abstractNumId w:val="4"/>
  </w:num>
  <w:num w:numId="6">
    <w:abstractNumId w:val="17"/>
  </w:num>
  <w:num w:numId="7">
    <w:abstractNumId w:val="6"/>
  </w:num>
  <w:num w:numId="8">
    <w:abstractNumId w:val="2"/>
  </w:num>
  <w:num w:numId="9">
    <w:abstractNumId w:val="8"/>
  </w:num>
  <w:num w:numId="10">
    <w:abstractNumId w:val="14"/>
  </w:num>
  <w:num w:numId="11">
    <w:abstractNumId w:val="13"/>
  </w:num>
  <w:num w:numId="12">
    <w:abstractNumId w:val="9"/>
  </w:num>
  <w:num w:numId="13">
    <w:abstractNumId w:val="3"/>
  </w:num>
  <w:num w:numId="14">
    <w:abstractNumId w:val="4"/>
    <w:lvlOverride w:ilvl="0">
      <w:startOverride w:val="1"/>
    </w:lvlOverride>
  </w:num>
  <w:num w:numId="15">
    <w:abstractNumId w:val="1"/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10"/>
  </w:num>
  <w:num w:numId="22">
    <w:abstractNumId w:val="15"/>
  </w:num>
  <w:num w:numId="23">
    <w:abstractNumId w:val="16"/>
  </w:num>
  <w:num w:numId="24">
    <w:abstractNumId w:val="7"/>
  </w:num>
  <w:numIdMacAtCleanup w:val="10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RePack by Diakov">
    <w15:presenceInfo w15:providerId="Windows Live" w15:userId="dc819859577762d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GB" w:vendorID="64" w:dllVersion="6" w:nlCheck="1" w:checkStyle="0"/>
  <w:activeWritingStyle w:appName="MSWord" w:lang="en-GB" w:vendorID="64" w:dllVersion="4096" w:nlCheck="1" w:checkStyle="0"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682C"/>
    <w:rsid w:val="000009D0"/>
    <w:rsid w:val="00000F2C"/>
    <w:rsid w:val="0000249B"/>
    <w:rsid w:val="00002D9F"/>
    <w:rsid w:val="00003D45"/>
    <w:rsid w:val="00003EF3"/>
    <w:rsid w:val="000050FE"/>
    <w:rsid w:val="000058F4"/>
    <w:rsid w:val="00005949"/>
    <w:rsid w:val="00010BBE"/>
    <w:rsid w:val="00011988"/>
    <w:rsid w:val="000133DA"/>
    <w:rsid w:val="00015B38"/>
    <w:rsid w:val="00016067"/>
    <w:rsid w:val="000323E6"/>
    <w:rsid w:val="0003259B"/>
    <w:rsid w:val="00032ABC"/>
    <w:rsid w:val="00032AE8"/>
    <w:rsid w:val="000348BF"/>
    <w:rsid w:val="00034DCC"/>
    <w:rsid w:val="000356DC"/>
    <w:rsid w:val="00035709"/>
    <w:rsid w:val="00041F9F"/>
    <w:rsid w:val="000427D5"/>
    <w:rsid w:val="00044E3B"/>
    <w:rsid w:val="00045E0F"/>
    <w:rsid w:val="00046800"/>
    <w:rsid w:val="00050123"/>
    <w:rsid w:val="00050596"/>
    <w:rsid w:val="00054652"/>
    <w:rsid w:val="00055A59"/>
    <w:rsid w:val="0005608A"/>
    <w:rsid w:val="000566E8"/>
    <w:rsid w:val="00057FCD"/>
    <w:rsid w:val="00061783"/>
    <w:rsid w:val="000642E1"/>
    <w:rsid w:val="00066781"/>
    <w:rsid w:val="0006724C"/>
    <w:rsid w:val="00067592"/>
    <w:rsid w:val="00070E7C"/>
    <w:rsid w:val="00073164"/>
    <w:rsid w:val="000738A4"/>
    <w:rsid w:val="00074AA6"/>
    <w:rsid w:val="00082E9C"/>
    <w:rsid w:val="000845AB"/>
    <w:rsid w:val="00085257"/>
    <w:rsid w:val="00085571"/>
    <w:rsid w:val="00085A1B"/>
    <w:rsid w:val="00085B41"/>
    <w:rsid w:val="00087468"/>
    <w:rsid w:val="00090EC3"/>
    <w:rsid w:val="00090F63"/>
    <w:rsid w:val="00091592"/>
    <w:rsid w:val="00091E8E"/>
    <w:rsid w:val="00092FEB"/>
    <w:rsid w:val="000949F9"/>
    <w:rsid w:val="00095F4C"/>
    <w:rsid w:val="000A18DA"/>
    <w:rsid w:val="000A1D7E"/>
    <w:rsid w:val="000A3370"/>
    <w:rsid w:val="000A4942"/>
    <w:rsid w:val="000A4D7F"/>
    <w:rsid w:val="000A60F5"/>
    <w:rsid w:val="000A6A97"/>
    <w:rsid w:val="000B2280"/>
    <w:rsid w:val="000B6FF0"/>
    <w:rsid w:val="000C1F8B"/>
    <w:rsid w:val="000C2A4D"/>
    <w:rsid w:val="000C365E"/>
    <w:rsid w:val="000C432A"/>
    <w:rsid w:val="000D0525"/>
    <w:rsid w:val="000D25C3"/>
    <w:rsid w:val="000D344C"/>
    <w:rsid w:val="000D4BB2"/>
    <w:rsid w:val="000D548F"/>
    <w:rsid w:val="000D5CCE"/>
    <w:rsid w:val="000D78A6"/>
    <w:rsid w:val="000E07AE"/>
    <w:rsid w:val="000E0B7D"/>
    <w:rsid w:val="000E1E19"/>
    <w:rsid w:val="000E377F"/>
    <w:rsid w:val="000E3B2E"/>
    <w:rsid w:val="000E3BDD"/>
    <w:rsid w:val="000E6B8B"/>
    <w:rsid w:val="000F08F5"/>
    <w:rsid w:val="000F4160"/>
    <w:rsid w:val="000F4584"/>
    <w:rsid w:val="000F49E1"/>
    <w:rsid w:val="000F7A6E"/>
    <w:rsid w:val="000F7C1C"/>
    <w:rsid w:val="000F7CDE"/>
    <w:rsid w:val="001009BE"/>
    <w:rsid w:val="00100AEE"/>
    <w:rsid w:val="00100BD6"/>
    <w:rsid w:val="0010325E"/>
    <w:rsid w:val="0010612C"/>
    <w:rsid w:val="00106A24"/>
    <w:rsid w:val="001070B9"/>
    <w:rsid w:val="00113BF9"/>
    <w:rsid w:val="001153D0"/>
    <w:rsid w:val="00115CB6"/>
    <w:rsid w:val="001163FB"/>
    <w:rsid w:val="00117F6D"/>
    <w:rsid w:val="00121716"/>
    <w:rsid w:val="00131980"/>
    <w:rsid w:val="00131C8E"/>
    <w:rsid w:val="00132694"/>
    <w:rsid w:val="001361CB"/>
    <w:rsid w:val="00136A61"/>
    <w:rsid w:val="00137E55"/>
    <w:rsid w:val="00140C30"/>
    <w:rsid w:val="0014235A"/>
    <w:rsid w:val="00142D29"/>
    <w:rsid w:val="00144627"/>
    <w:rsid w:val="001450E7"/>
    <w:rsid w:val="0015010B"/>
    <w:rsid w:val="0015084E"/>
    <w:rsid w:val="00151016"/>
    <w:rsid w:val="001525B1"/>
    <w:rsid w:val="00157D68"/>
    <w:rsid w:val="0016074D"/>
    <w:rsid w:val="0016432E"/>
    <w:rsid w:val="00164583"/>
    <w:rsid w:val="00164C5D"/>
    <w:rsid w:val="00170A17"/>
    <w:rsid w:val="00170D0A"/>
    <w:rsid w:val="001743D3"/>
    <w:rsid w:val="0017544F"/>
    <w:rsid w:val="00176E8E"/>
    <w:rsid w:val="0017731A"/>
    <w:rsid w:val="00177320"/>
    <w:rsid w:val="00181934"/>
    <w:rsid w:val="00181EB3"/>
    <w:rsid w:val="00184573"/>
    <w:rsid w:val="0018594D"/>
    <w:rsid w:val="00186152"/>
    <w:rsid w:val="00186308"/>
    <w:rsid w:val="001938A1"/>
    <w:rsid w:val="001964DA"/>
    <w:rsid w:val="00196B67"/>
    <w:rsid w:val="00197454"/>
    <w:rsid w:val="001A0277"/>
    <w:rsid w:val="001A08F7"/>
    <w:rsid w:val="001A1781"/>
    <w:rsid w:val="001A2C2E"/>
    <w:rsid w:val="001A3F19"/>
    <w:rsid w:val="001A6975"/>
    <w:rsid w:val="001A6A2A"/>
    <w:rsid w:val="001A7243"/>
    <w:rsid w:val="001A7893"/>
    <w:rsid w:val="001B1131"/>
    <w:rsid w:val="001B18DA"/>
    <w:rsid w:val="001B791F"/>
    <w:rsid w:val="001C02A1"/>
    <w:rsid w:val="001C3F06"/>
    <w:rsid w:val="001C4E08"/>
    <w:rsid w:val="001C552A"/>
    <w:rsid w:val="001D0735"/>
    <w:rsid w:val="001D31AF"/>
    <w:rsid w:val="001D363C"/>
    <w:rsid w:val="001D4620"/>
    <w:rsid w:val="001E0173"/>
    <w:rsid w:val="001E0583"/>
    <w:rsid w:val="001E05B1"/>
    <w:rsid w:val="001E0F2E"/>
    <w:rsid w:val="001E1B74"/>
    <w:rsid w:val="001E3E41"/>
    <w:rsid w:val="001E60E6"/>
    <w:rsid w:val="001F3B51"/>
    <w:rsid w:val="001F48B5"/>
    <w:rsid w:val="0020039D"/>
    <w:rsid w:val="00200A52"/>
    <w:rsid w:val="00202153"/>
    <w:rsid w:val="00205E21"/>
    <w:rsid w:val="00207BAE"/>
    <w:rsid w:val="00210CC2"/>
    <w:rsid w:val="00210F41"/>
    <w:rsid w:val="00214976"/>
    <w:rsid w:val="0021609B"/>
    <w:rsid w:val="00221B58"/>
    <w:rsid w:val="002234EC"/>
    <w:rsid w:val="0022418F"/>
    <w:rsid w:val="002255C3"/>
    <w:rsid w:val="00226CD9"/>
    <w:rsid w:val="00227609"/>
    <w:rsid w:val="0022798A"/>
    <w:rsid w:val="00231CEE"/>
    <w:rsid w:val="002334D7"/>
    <w:rsid w:val="00234181"/>
    <w:rsid w:val="00234CB4"/>
    <w:rsid w:val="0023635D"/>
    <w:rsid w:val="002368C2"/>
    <w:rsid w:val="00236931"/>
    <w:rsid w:val="00243E3B"/>
    <w:rsid w:val="002468EF"/>
    <w:rsid w:val="002500F2"/>
    <w:rsid w:val="00250C6D"/>
    <w:rsid w:val="00257524"/>
    <w:rsid w:val="002652B8"/>
    <w:rsid w:val="00270B60"/>
    <w:rsid w:val="00271838"/>
    <w:rsid w:val="00276459"/>
    <w:rsid w:val="00276A69"/>
    <w:rsid w:val="00276C86"/>
    <w:rsid w:val="0027703F"/>
    <w:rsid w:val="0029152A"/>
    <w:rsid w:val="0029384E"/>
    <w:rsid w:val="0029619D"/>
    <w:rsid w:val="002A157A"/>
    <w:rsid w:val="002A238B"/>
    <w:rsid w:val="002A42A0"/>
    <w:rsid w:val="002A6C85"/>
    <w:rsid w:val="002A6E70"/>
    <w:rsid w:val="002A72E3"/>
    <w:rsid w:val="002A756F"/>
    <w:rsid w:val="002B0C30"/>
    <w:rsid w:val="002B374F"/>
    <w:rsid w:val="002C0567"/>
    <w:rsid w:val="002C1269"/>
    <w:rsid w:val="002C1B01"/>
    <w:rsid w:val="002C3B4B"/>
    <w:rsid w:val="002C560F"/>
    <w:rsid w:val="002C7892"/>
    <w:rsid w:val="002D0FDE"/>
    <w:rsid w:val="002D2A41"/>
    <w:rsid w:val="002D4EF9"/>
    <w:rsid w:val="002E1E9B"/>
    <w:rsid w:val="002E3674"/>
    <w:rsid w:val="002E4762"/>
    <w:rsid w:val="002E640B"/>
    <w:rsid w:val="002F4737"/>
    <w:rsid w:val="002F621C"/>
    <w:rsid w:val="00300BC9"/>
    <w:rsid w:val="00302A4F"/>
    <w:rsid w:val="00303BC4"/>
    <w:rsid w:val="00304A08"/>
    <w:rsid w:val="00310D23"/>
    <w:rsid w:val="003136C7"/>
    <w:rsid w:val="00315690"/>
    <w:rsid w:val="003167AB"/>
    <w:rsid w:val="00317989"/>
    <w:rsid w:val="00317E1A"/>
    <w:rsid w:val="00317FE5"/>
    <w:rsid w:val="0032145F"/>
    <w:rsid w:val="003253F1"/>
    <w:rsid w:val="00327ABB"/>
    <w:rsid w:val="0033113A"/>
    <w:rsid w:val="003320FC"/>
    <w:rsid w:val="003353C7"/>
    <w:rsid w:val="00335EB9"/>
    <w:rsid w:val="00341EB1"/>
    <w:rsid w:val="003422A0"/>
    <w:rsid w:val="00344F96"/>
    <w:rsid w:val="0034620E"/>
    <w:rsid w:val="003510D6"/>
    <w:rsid w:val="003518AA"/>
    <w:rsid w:val="00351C12"/>
    <w:rsid w:val="00354722"/>
    <w:rsid w:val="0035675F"/>
    <w:rsid w:val="00356BB4"/>
    <w:rsid w:val="00360B77"/>
    <w:rsid w:val="00360D04"/>
    <w:rsid w:val="003648AC"/>
    <w:rsid w:val="00365AE9"/>
    <w:rsid w:val="003719C0"/>
    <w:rsid w:val="00372F73"/>
    <w:rsid w:val="00374CC6"/>
    <w:rsid w:val="0037795B"/>
    <w:rsid w:val="00377D58"/>
    <w:rsid w:val="00380181"/>
    <w:rsid w:val="00380ED9"/>
    <w:rsid w:val="00382B77"/>
    <w:rsid w:val="003868A4"/>
    <w:rsid w:val="003876FF"/>
    <w:rsid w:val="00391183"/>
    <w:rsid w:val="003944E3"/>
    <w:rsid w:val="00395BBC"/>
    <w:rsid w:val="003971BE"/>
    <w:rsid w:val="003973B0"/>
    <w:rsid w:val="003977AF"/>
    <w:rsid w:val="003A0207"/>
    <w:rsid w:val="003A2133"/>
    <w:rsid w:val="003A28E5"/>
    <w:rsid w:val="003A3F0E"/>
    <w:rsid w:val="003A7068"/>
    <w:rsid w:val="003A76D1"/>
    <w:rsid w:val="003B1815"/>
    <w:rsid w:val="003B1E78"/>
    <w:rsid w:val="003B1F7A"/>
    <w:rsid w:val="003B5987"/>
    <w:rsid w:val="003B755B"/>
    <w:rsid w:val="003C4BF9"/>
    <w:rsid w:val="003C4FF2"/>
    <w:rsid w:val="003D37E0"/>
    <w:rsid w:val="003D6C43"/>
    <w:rsid w:val="003D7758"/>
    <w:rsid w:val="003E04BB"/>
    <w:rsid w:val="003E12EF"/>
    <w:rsid w:val="003E2E7C"/>
    <w:rsid w:val="003E4A46"/>
    <w:rsid w:val="003F05C3"/>
    <w:rsid w:val="003F0E5F"/>
    <w:rsid w:val="003F50CD"/>
    <w:rsid w:val="003F5DA7"/>
    <w:rsid w:val="00400224"/>
    <w:rsid w:val="0040359D"/>
    <w:rsid w:val="004045BD"/>
    <w:rsid w:val="00405E4F"/>
    <w:rsid w:val="00413FBD"/>
    <w:rsid w:val="004153A9"/>
    <w:rsid w:val="004155D7"/>
    <w:rsid w:val="004209D6"/>
    <w:rsid w:val="00423BA1"/>
    <w:rsid w:val="00425CBA"/>
    <w:rsid w:val="00431203"/>
    <w:rsid w:val="00431905"/>
    <w:rsid w:val="004325B3"/>
    <w:rsid w:val="00432E7A"/>
    <w:rsid w:val="00435989"/>
    <w:rsid w:val="00437A9E"/>
    <w:rsid w:val="00442F33"/>
    <w:rsid w:val="00445F3B"/>
    <w:rsid w:val="00447439"/>
    <w:rsid w:val="00447E15"/>
    <w:rsid w:val="00454020"/>
    <w:rsid w:val="0045413A"/>
    <w:rsid w:val="004559B8"/>
    <w:rsid w:val="00456F4E"/>
    <w:rsid w:val="00460EE9"/>
    <w:rsid w:val="0046482F"/>
    <w:rsid w:val="00470F3D"/>
    <w:rsid w:val="004719ED"/>
    <w:rsid w:val="004767EA"/>
    <w:rsid w:val="00476E1C"/>
    <w:rsid w:val="0047764D"/>
    <w:rsid w:val="00480AFA"/>
    <w:rsid w:val="00481EC9"/>
    <w:rsid w:val="00482F7D"/>
    <w:rsid w:val="00487BFE"/>
    <w:rsid w:val="00492FBE"/>
    <w:rsid w:val="004944D3"/>
    <w:rsid w:val="00494A55"/>
    <w:rsid w:val="004951A9"/>
    <w:rsid w:val="004952CF"/>
    <w:rsid w:val="0049793F"/>
    <w:rsid w:val="00497C92"/>
    <w:rsid w:val="004A12AA"/>
    <w:rsid w:val="004A26D9"/>
    <w:rsid w:val="004A5BE9"/>
    <w:rsid w:val="004A6ED9"/>
    <w:rsid w:val="004B0586"/>
    <w:rsid w:val="004B1372"/>
    <w:rsid w:val="004B4144"/>
    <w:rsid w:val="004B64E8"/>
    <w:rsid w:val="004B6606"/>
    <w:rsid w:val="004C092F"/>
    <w:rsid w:val="004C2C77"/>
    <w:rsid w:val="004C4A0C"/>
    <w:rsid w:val="004C7A8C"/>
    <w:rsid w:val="004D1BAF"/>
    <w:rsid w:val="004D63EC"/>
    <w:rsid w:val="004D6865"/>
    <w:rsid w:val="004E31EA"/>
    <w:rsid w:val="004E34B6"/>
    <w:rsid w:val="004E4F65"/>
    <w:rsid w:val="004F26DC"/>
    <w:rsid w:val="004F29CC"/>
    <w:rsid w:val="00500140"/>
    <w:rsid w:val="005004AE"/>
    <w:rsid w:val="00506EAF"/>
    <w:rsid w:val="00511371"/>
    <w:rsid w:val="00512EB5"/>
    <w:rsid w:val="00517048"/>
    <w:rsid w:val="00517750"/>
    <w:rsid w:val="00517ACA"/>
    <w:rsid w:val="00521EC0"/>
    <w:rsid w:val="00522BAA"/>
    <w:rsid w:val="0052313B"/>
    <w:rsid w:val="0052358D"/>
    <w:rsid w:val="00524E55"/>
    <w:rsid w:val="00531218"/>
    <w:rsid w:val="00533452"/>
    <w:rsid w:val="005335F7"/>
    <w:rsid w:val="00536B7C"/>
    <w:rsid w:val="00540ACF"/>
    <w:rsid w:val="00542FBA"/>
    <w:rsid w:val="0054333C"/>
    <w:rsid w:val="00544A8E"/>
    <w:rsid w:val="00545391"/>
    <w:rsid w:val="00545D8A"/>
    <w:rsid w:val="005501DF"/>
    <w:rsid w:val="00551B76"/>
    <w:rsid w:val="00552454"/>
    <w:rsid w:val="00557B12"/>
    <w:rsid w:val="005617E9"/>
    <w:rsid w:val="005649F5"/>
    <w:rsid w:val="00570996"/>
    <w:rsid w:val="005720DD"/>
    <w:rsid w:val="005723D4"/>
    <w:rsid w:val="00576D55"/>
    <w:rsid w:val="005777F7"/>
    <w:rsid w:val="00577C0A"/>
    <w:rsid w:val="00577F5E"/>
    <w:rsid w:val="0058243D"/>
    <w:rsid w:val="0059003C"/>
    <w:rsid w:val="00593105"/>
    <w:rsid w:val="005962F0"/>
    <w:rsid w:val="005A1096"/>
    <w:rsid w:val="005A5AF3"/>
    <w:rsid w:val="005A628F"/>
    <w:rsid w:val="005A7D8D"/>
    <w:rsid w:val="005B036D"/>
    <w:rsid w:val="005B163F"/>
    <w:rsid w:val="005B297F"/>
    <w:rsid w:val="005B29C6"/>
    <w:rsid w:val="005B3028"/>
    <w:rsid w:val="005B4C1C"/>
    <w:rsid w:val="005B5A99"/>
    <w:rsid w:val="005B612D"/>
    <w:rsid w:val="005B67AE"/>
    <w:rsid w:val="005C00A4"/>
    <w:rsid w:val="005C3C32"/>
    <w:rsid w:val="005C3EF5"/>
    <w:rsid w:val="005C4A91"/>
    <w:rsid w:val="005C4B70"/>
    <w:rsid w:val="005C4C51"/>
    <w:rsid w:val="005C4EEC"/>
    <w:rsid w:val="005C55AA"/>
    <w:rsid w:val="005C7FF7"/>
    <w:rsid w:val="005D41F0"/>
    <w:rsid w:val="005D5E95"/>
    <w:rsid w:val="005E290C"/>
    <w:rsid w:val="005E321B"/>
    <w:rsid w:val="005E583B"/>
    <w:rsid w:val="005E6A08"/>
    <w:rsid w:val="005F102A"/>
    <w:rsid w:val="005F2345"/>
    <w:rsid w:val="005F2ACD"/>
    <w:rsid w:val="005F46D0"/>
    <w:rsid w:val="005F5496"/>
    <w:rsid w:val="005F6B06"/>
    <w:rsid w:val="0060190F"/>
    <w:rsid w:val="00602790"/>
    <w:rsid w:val="00607857"/>
    <w:rsid w:val="006115C9"/>
    <w:rsid w:val="006121A3"/>
    <w:rsid w:val="0061325B"/>
    <w:rsid w:val="00613320"/>
    <w:rsid w:val="00613A9D"/>
    <w:rsid w:val="00613CD0"/>
    <w:rsid w:val="0061609C"/>
    <w:rsid w:val="00616791"/>
    <w:rsid w:val="0061689E"/>
    <w:rsid w:val="00622496"/>
    <w:rsid w:val="00624C31"/>
    <w:rsid w:val="00630564"/>
    <w:rsid w:val="00631F1E"/>
    <w:rsid w:val="006342B1"/>
    <w:rsid w:val="00636398"/>
    <w:rsid w:val="0063695C"/>
    <w:rsid w:val="006371B8"/>
    <w:rsid w:val="0064246D"/>
    <w:rsid w:val="00646A45"/>
    <w:rsid w:val="00647068"/>
    <w:rsid w:val="00647D4F"/>
    <w:rsid w:val="00650AD7"/>
    <w:rsid w:val="00652A99"/>
    <w:rsid w:val="00657E0B"/>
    <w:rsid w:val="006604D4"/>
    <w:rsid w:val="00665696"/>
    <w:rsid w:val="00665DFF"/>
    <w:rsid w:val="00666DEE"/>
    <w:rsid w:val="006700A5"/>
    <w:rsid w:val="00672577"/>
    <w:rsid w:val="006742B2"/>
    <w:rsid w:val="0067500E"/>
    <w:rsid w:val="00675915"/>
    <w:rsid w:val="00676B0A"/>
    <w:rsid w:val="00683D56"/>
    <w:rsid w:val="006849FF"/>
    <w:rsid w:val="00686C03"/>
    <w:rsid w:val="00686EF4"/>
    <w:rsid w:val="00690461"/>
    <w:rsid w:val="00691308"/>
    <w:rsid w:val="006932D7"/>
    <w:rsid w:val="00694E32"/>
    <w:rsid w:val="00694E72"/>
    <w:rsid w:val="00697E56"/>
    <w:rsid w:val="006A0C69"/>
    <w:rsid w:val="006A28BF"/>
    <w:rsid w:val="006B0370"/>
    <w:rsid w:val="006B0FCA"/>
    <w:rsid w:val="006C4F3D"/>
    <w:rsid w:val="006C64B5"/>
    <w:rsid w:val="006D2218"/>
    <w:rsid w:val="006D4D00"/>
    <w:rsid w:val="006D556C"/>
    <w:rsid w:val="006D7FCF"/>
    <w:rsid w:val="006E1683"/>
    <w:rsid w:val="006E34D2"/>
    <w:rsid w:val="006E463E"/>
    <w:rsid w:val="006F0C04"/>
    <w:rsid w:val="006F1F2D"/>
    <w:rsid w:val="006F660F"/>
    <w:rsid w:val="006F6753"/>
    <w:rsid w:val="006F7DBA"/>
    <w:rsid w:val="00700171"/>
    <w:rsid w:val="0070280A"/>
    <w:rsid w:val="0070629A"/>
    <w:rsid w:val="007064DD"/>
    <w:rsid w:val="00712976"/>
    <w:rsid w:val="00712CB9"/>
    <w:rsid w:val="00713F1F"/>
    <w:rsid w:val="0071623D"/>
    <w:rsid w:val="00717DED"/>
    <w:rsid w:val="007203A0"/>
    <w:rsid w:val="00723BC0"/>
    <w:rsid w:val="00727825"/>
    <w:rsid w:val="0073081D"/>
    <w:rsid w:val="0073219A"/>
    <w:rsid w:val="007323CE"/>
    <w:rsid w:val="007325CF"/>
    <w:rsid w:val="007329FF"/>
    <w:rsid w:val="00735F02"/>
    <w:rsid w:val="007413D6"/>
    <w:rsid w:val="00744758"/>
    <w:rsid w:val="00745F3C"/>
    <w:rsid w:val="007505B4"/>
    <w:rsid w:val="0075066D"/>
    <w:rsid w:val="00752542"/>
    <w:rsid w:val="00757C67"/>
    <w:rsid w:val="00757F98"/>
    <w:rsid w:val="00767073"/>
    <w:rsid w:val="00767E4C"/>
    <w:rsid w:val="00767F5F"/>
    <w:rsid w:val="007723D7"/>
    <w:rsid w:val="00772B46"/>
    <w:rsid w:val="007741D6"/>
    <w:rsid w:val="00774CA2"/>
    <w:rsid w:val="007802EB"/>
    <w:rsid w:val="00785015"/>
    <w:rsid w:val="00785217"/>
    <w:rsid w:val="00785E28"/>
    <w:rsid w:val="007916AA"/>
    <w:rsid w:val="0079358C"/>
    <w:rsid w:val="00793703"/>
    <w:rsid w:val="00794048"/>
    <w:rsid w:val="007949D5"/>
    <w:rsid w:val="00794C5F"/>
    <w:rsid w:val="007957F1"/>
    <w:rsid w:val="00795CBE"/>
    <w:rsid w:val="00795F6F"/>
    <w:rsid w:val="007A18D6"/>
    <w:rsid w:val="007A300B"/>
    <w:rsid w:val="007A4FF0"/>
    <w:rsid w:val="007A7132"/>
    <w:rsid w:val="007B06D3"/>
    <w:rsid w:val="007B550B"/>
    <w:rsid w:val="007B75B6"/>
    <w:rsid w:val="007C0CDD"/>
    <w:rsid w:val="007C4395"/>
    <w:rsid w:val="007C4D25"/>
    <w:rsid w:val="007C6633"/>
    <w:rsid w:val="007C66D7"/>
    <w:rsid w:val="007D03FE"/>
    <w:rsid w:val="007D0AFE"/>
    <w:rsid w:val="007D193C"/>
    <w:rsid w:val="007D2BA8"/>
    <w:rsid w:val="007D41BE"/>
    <w:rsid w:val="007D4804"/>
    <w:rsid w:val="007D6B2B"/>
    <w:rsid w:val="007E062D"/>
    <w:rsid w:val="007E13AD"/>
    <w:rsid w:val="007E206E"/>
    <w:rsid w:val="007E3AC1"/>
    <w:rsid w:val="007E6C35"/>
    <w:rsid w:val="007E74D7"/>
    <w:rsid w:val="007F011D"/>
    <w:rsid w:val="007F066A"/>
    <w:rsid w:val="007F32C6"/>
    <w:rsid w:val="007F35F6"/>
    <w:rsid w:val="007F431C"/>
    <w:rsid w:val="007F67B5"/>
    <w:rsid w:val="00800992"/>
    <w:rsid w:val="00807086"/>
    <w:rsid w:val="00812AA3"/>
    <w:rsid w:val="00812E46"/>
    <w:rsid w:val="00813BBE"/>
    <w:rsid w:val="00813BE5"/>
    <w:rsid w:val="008148C5"/>
    <w:rsid w:val="00815A29"/>
    <w:rsid w:val="0081785A"/>
    <w:rsid w:val="00820571"/>
    <w:rsid w:val="00824AFA"/>
    <w:rsid w:val="008251B4"/>
    <w:rsid w:val="00825A8E"/>
    <w:rsid w:val="00826618"/>
    <w:rsid w:val="00830FC5"/>
    <w:rsid w:val="008325B4"/>
    <w:rsid w:val="0083400D"/>
    <w:rsid w:val="0084098F"/>
    <w:rsid w:val="0084144D"/>
    <w:rsid w:val="00842BF4"/>
    <w:rsid w:val="00846E5D"/>
    <w:rsid w:val="008477E9"/>
    <w:rsid w:val="008502D0"/>
    <w:rsid w:val="008514EC"/>
    <w:rsid w:val="00856AB4"/>
    <w:rsid w:val="00857512"/>
    <w:rsid w:val="00860041"/>
    <w:rsid w:val="00871D65"/>
    <w:rsid w:val="0087209C"/>
    <w:rsid w:val="008722F1"/>
    <w:rsid w:val="0087278F"/>
    <w:rsid w:val="0087573B"/>
    <w:rsid w:val="008776BD"/>
    <w:rsid w:val="00880D23"/>
    <w:rsid w:val="008867F5"/>
    <w:rsid w:val="0088731D"/>
    <w:rsid w:val="00892B37"/>
    <w:rsid w:val="00892E9C"/>
    <w:rsid w:val="00894402"/>
    <w:rsid w:val="00894ABA"/>
    <w:rsid w:val="008972AD"/>
    <w:rsid w:val="008A119C"/>
    <w:rsid w:val="008A181B"/>
    <w:rsid w:val="008A64F0"/>
    <w:rsid w:val="008A7A9A"/>
    <w:rsid w:val="008B0D66"/>
    <w:rsid w:val="008B4428"/>
    <w:rsid w:val="008B548F"/>
    <w:rsid w:val="008B67CD"/>
    <w:rsid w:val="008C0D26"/>
    <w:rsid w:val="008C37B8"/>
    <w:rsid w:val="008C5CFC"/>
    <w:rsid w:val="008C7D72"/>
    <w:rsid w:val="008D3E05"/>
    <w:rsid w:val="008D3F29"/>
    <w:rsid w:val="008D4AC1"/>
    <w:rsid w:val="008D7622"/>
    <w:rsid w:val="008E2F69"/>
    <w:rsid w:val="008E6396"/>
    <w:rsid w:val="008F2C21"/>
    <w:rsid w:val="008F5C53"/>
    <w:rsid w:val="0090383C"/>
    <w:rsid w:val="009040EB"/>
    <w:rsid w:val="00905937"/>
    <w:rsid w:val="0090762E"/>
    <w:rsid w:val="00907752"/>
    <w:rsid w:val="009122C0"/>
    <w:rsid w:val="00913052"/>
    <w:rsid w:val="009130AD"/>
    <w:rsid w:val="00915F96"/>
    <w:rsid w:val="009227BB"/>
    <w:rsid w:val="00923A8E"/>
    <w:rsid w:val="0092736A"/>
    <w:rsid w:val="00927B30"/>
    <w:rsid w:val="00927F38"/>
    <w:rsid w:val="00930667"/>
    <w:rsid w:val="00931B76"/>
    <w:rsid w:val="0093619E"/>
    <w:rsid w:val="009416EF"/>
    <w:rsid w:val="00941C9A"/>
    <w:rsid w:val="00943204"/>
    <w:rsid w:val="00945ECC"/>
    <w:rsid w:val="009504F1"/>
    <w:rsid w:val="009636A1"/>
    <w:rsid w:val="009639D2"/>
    <w:rsid w:val="009648AC"/>
    <w:rsid w:val="0096540A"/>
    <w:rsid w:val="0096587F"/>
    <w:rsid w:val="009671F6"/>
    <w:rsid w:val="00967400"/>
    <w:rsid w:val="00970B97"/>
    <w:rsid w:val="00975630"/>
    <w:rsid w:val="009767CF"/>
    <w:rsid w:val="00980BA7"/>
    <w:rsid w:val="00987181"/>
    <w:rsid w:val="009917E9"/>
    <w:rsid w:val="00994BFB"/>
    <w:rsid w:val="009950CE"/>
    <w:rsid w:val="009A00D6"/>
    <w:rsid w:val="009A07D5"/>
    <w:rsid w:val="009A1955"/>
    <w:rsid w:val="009A2974"/>
    <w:rsid w:val="009A6151"/>
    <w:rsid w:val="009A686D"/>
    <w:rsid w:val="009A741D"/>
    <w:rsid w:val="009A75C6"/>
    <w:rsid w:val="009A7CC6"/>
    <w:rsid w:val="009B2CD6"/>
    <w:rsid w:val="009B55BB"/>
    <w:rsid w:val="009B5D50"/>
    <w:rsid w:val="009B74DA"/>
    <w:rsid w:val="009C158E"/>
    <w:rsid w:val="009C4E02"/>
    <w:rsid w:val="009C5D57"/>
    <w:rsid w:val="009C6416"/>
    <w:rsid w:val="009D4919"/>
    <w:rsid w:val="009D7065"/>
    <w:rsid w:val="009D7ABF"/>
    <w:rsid w:val="009E1A0B"/>
    <w:rsid w:val="009E2176"/>
    <w:rsid w:val="009E2D8D"/>
    <w:rsid w:val="009E4E21"/>
    <w:rsid w:val="009F032A"/>
    <w:rsid w:val="009F074B"/>
    <w:rsid w:val="009F1AAA"/>
    <w:rsid w:val="009F2F76"/>
    <w:rsid w:val="009F31D7"/>
    <w:rsid w:val="009F6490"/>
    <w:rsid w:val="00A011E1"/>
    <w:rsid w:val="00A02F8D"/>
    <w:rsid w:val="00A0742D"/>
    <w:rsid w:val="00A11668"/>
    <w:rsid w:val="00A151CC"/>
    <w:rsid w:val="00A16AD1"/>
    <w:rsid w:val="00A16E30"/>
    <w:rsid w:val="00A17AF9"/>
    <w:rsid w:val="00A30966"/>
    <w:rsid w:val="00A35ADA"/>
    <w:rsid w:val="00A36F68"/>
    <w:rsid w:val="00A407C6"/>
    <w:rsid w:val="00A4151F"/>
    <w:rsid w:val="00A44D27"/>
    <w:rsid w:val="00A47FBE"/>
    <w:rsid w:val="00A509F3"/>
    <w:rsid w:val="00A51544"/>
    <w:rsid w:val="00A52E83"/>
    <w:rsid w:val="00A53668"/>
    <w:rsid w:val="00A53DB4"/>
    <w:rsid w:val="00A547D4"/>
    <w:rsid w:val="00A54F46"/>
    <w:rsid w:val="00A55093"/>
    <w:rsid w:val="00A5572B"/>
    <w:rsid w:val="00A55BD0"/>
    <w:rsid w:val="00A56B18"/>
    <w:rsid w:val="00A57B8C"/>
    <w:rsid w:val="00A60639"/>
    <w:rsid w:val="00A60A35"/>
    <w:rsid w:val="00A60C63"/>
    <w:rsid w:val="00A6387E"/>
    <w:rsid w:val="00A65739"/>
    <w:rsid w:val="00A65741"/>
    <w:rsid w:val="00A6594D"/>
    <w:rsid w:val="00A65A0C"/>
    <w:rsid w:val="00A701E1"/>
    <w:rsid w:val="00A7075A"/>
    <w:rsid w:val="00A73B7A"/>
    <w:rsid w:val="00A75115"/>
    <w:rsid w:val="00A751EF"/>
    <w:rsid w:val="00A77458"/>
    <w:rsid w:val="00A834B1"/>
    <w:rsid w:val="00A91A34"/>
    <w:rsid w:val="00AA259F"/>
    <w:rsid w:val="00AA54D9"/>
    <w:rsid w:val="00AA55D4"/>
    <w:rsid w:val="00AB209C"/>
    <w:rsid w:val="00AB61D3"/>
    <w:rsid w:val="00AB65AA"/>
    <w:rsid w:val="00AB6928"/>
    <w:rsid w:val="00AC14E0"/>
    <w:rsid w:val="00AC65A1"/>
    <w:rsid w:val="00AC753C"/>
    <w:rsid w:val="00AD0D3E"/>
    <w:rsid w:val="00AD2440"/>
    <w:rsid w:val="00AD2DF0"/>
    <w:rsid w:val="00AD7774"/>
    <w:rsid w:val="00AE06BE"/>
    <w:rsid w:val="00AE1BCA"/>
    <w:rsid w:val="00AE32B2"/>
    <w:rsid w:val="00AE5A2B"/>
    <w:rsid w:val="00AE5D0B"/>
    <w:rsid w:val="00AE5D13"/>
    <w:rsid w:val="00AE7301"/>
    <w:rsid w:val="00AE7889"/>
    <w:rsid w:val="00AF2035"/>
    <w:rsid w:val="00AF2F99"/>
    <w:rsid w:val="00AF3AB7"/>
    <w:rsid w:val="00AF4C8B"/>
    <w:rsid w:val="00AF4FE4"/>
    <w:rsid w:val="00AF53CB"/>
    <w:rsid w:val="00AF5759"/>
    <w:rsid w:val="00B02BDB"/>
    <w:rsid w:val="00B04D31"/>
    <w:rsid w:val="00B054BF"/>
    <w:rsid w:val="00B07DEF"/>
    <w:rsid w:val="00B10B9B"/>
    <w:rsid w:val="00B10C15"/>
    <w:rsid w:val="00B139A7"/>
    <w:rsid w:val="00B14E78"/>
    <w:rsid w:val="00B16A9E"/>
    <w:rsid w:val="00B17436"/>
    <w:rsid w:val="00B201DE"/>
    <w:rsid w:val="00B20838"/>
    <w:rsid w:val="00B232F7"/>
    <w:rsid w:val="00B259A9"/>
    <w:rsid w:val="00B323C2"/>
    <w:rsid w:val="00B33278"/>
    <w:rsid w:val="00B3731E"/>
    <w:rsid w:val="00B37DB1"/>
    <w:rsid w:val="00B37F5F"/>
    <w:rsid w:val="00B40ABC"/>
    <w:rsid w:val="00B43E2E"/>
    <w:rsid w:val="00B44913"/>
    <w:rsid w:val="00B46A0C"/>
    <w:rsid w:val="00B50ADA"/>
    <w:rsid w:val="00B51307"/>
    <w:rsid w:val="00B56585"/>
    <w:rsid w:val="00B61BBA"/>
    <w:rsid w:val="00B6252B"/>
    <w:rsid w:val="00B62934"/>
    <w:rsid w:val="00B62D02"/>
    <w:rsid w:val="00B63D79"/>
    <w:rsid w:val="00B63E40"/>
    <w:rsid w:val="00B648F1"/>
    <w:rsid w:val="00B64FD5"/>
    <w:rsid w:val="00B652FC"/>
    <w:rsid w:val="00B65A32"/>
    <w:rsid w:val="00B67395"/>
    <w:rsid w:val="00B7439E"/>
    <w:rsid w:val="00B76460"/>
    <w:rsid w:val="00B766B7"/>
    <w:rsid w:val="00B77629"/>
    <w:rsid w:val="00B81823"/>
    <w:rsid w:val="00B81A8A"/>
    <w:rsid w:val="00B8398C"/>
    <w:rsid w:val="00B84457"/>
    <w:rsid w:val="00B859DE"/>
    <w:rsid w:val="00B87362"/>
    <w:rsid w:val="00B87B22"/>
    <w:rsid w:val="00B90D43"/>
    <w:rsid w:val="00B9111D"/>
    <w:rsid w:val="00B93320"/>
    <w:rsid w:val="00B95BCC"/>
    <w:rsid w:val="00B97F88"/>
    <w:rsid w:val="00BA58E1"/>
    <w:rsid w:val="00BA6106"/>
    <w:rsid w:val="00BA6263"/>
    <w:rsid w:val="00BA6AE9"/>
    <w:rsid w:val="00BB1C9F"/>
    <w:rsid w:val="00BB1CCE"/>
    <w:rsid w:val="00BB3BCD"/>
    <w:rsid w:val="00BB6A12"/>
    <w:rsid w:val="00BC0550"/>
    <w:rsid w:val="00BC3F44"/>
    <w:rsid w:val="00BC5080"/>
    <w:rsid w:val="00BC7945"/>
    <w:rsid w:val="00BC79F1"/>
    <w:rsid w:val="00BC7B98"/>
    <w:rsid w:val="00BD0A3C"/>
    <w:rsid w:val="00BD1C8E"/>
    <w:rsid w:val="00BD6647"/>
    <w:rsid w:val="00BE09E3"/>
    <w:rsid w:val="00BE13E1"/>
    <w:rsid w:val="00BE1B56"/>
    <w:rsid w:val="00BE334E"/>
    <w:rsid w:val="00BE5502"/>
    <w:rsid w:val="00BE5EE0"/>
    <w:rsid w:val="00BF55C5"/>
    <w:rsid w:val="00BF6C21"/>
    <w:rsid w:val="00C0011D"/>
    <w:rsid w:val="00C00BA7"/>
    <w:rsid w:val="00C00EAB"/>
    <w:rsid w:val="00C04B32"/>
    <w:rsid w:val="00C073A2"/>
    <w:rsid w:val="00C11B01"/>
    <w:rsid w:val="00C1327D"/>
    <w:rsid w:val="00C1582B"/>
    <w:rsid w:val="00C222C4"/>
    <w:rsid w:val="00C25FA3"/>
    <w:rsid w:val="00C25FC5"/>
    <w:rsid w:val="00C27622"/>
    <w:rsid w:val="00C32125"/>
    <w:rsid w:val="00C32F3F"/>
    <w:rsid w:val="00C3369C"/>
    <w:rsid w:val="00C351D8"/>
    <w:rsid w:val="00C37C0B"/>
    <w:rsid w:val="00C43E89"/>
    <w:rsid w:val="00C43F46"/>
    <w:rsid w:val="00C44D16"/>
    <w:rsid w:val="00C501F5"/>
    <w:rsid w:val="00C51146"/>
    <w:rsid w:val="00C5114A"/>
    <w:rsid w:val="00C53821"/>
    <w:rsid w:val="00C55EC4"/>
    <w:rsid w:val="00C57CB4"/>
    <w:rsid w:val="00C61541"/>
    <w:rsid w:val="00C627F7"/>
    <w:rsid w:val="00C62BE4"/>
    <w:rsid w:val="00C62E5E"/>
    <w:rsid w:val="00C65B3E"/>
    <w:rsid w:val="00C66773"/>
    <w:rsid w:val="00C66A15"/>
    <w:rsid w:val="00C71087"/>
    <w:rsid w:val="00C74863"/>
    <w:rsid w:val="00C767B2"/>
    <w:rsid w:val="00C7694C"/>
    <w:rsid w:val="00C802F9"/>
    <w:rsid w:val="00C81419"/>
    <w:rsid w:val="00C82D19"/>
    <w:rsid w:val="00C82E3F"/>
    <w:rsid w:val="00C84945"/>
    <w:rsid w:val="00C85752"/>
    <w:rsid w:val="00C857CF"/>
    <w:rsid w:val="00C8613D"/>
    <w:rsid w:val="00C90D94"/>
    <w:rsid w:val="00C9122B"/>
    <w:rsid w:val="00C913B2"/>
    <w:rsid w:val="00C93A46"/>
    <w:rsid w:val="00C969EC"/>
    <w:rsid w:val="00C97CD8"/>
    <w:rsid w:val="00CA2DEB"/>
    <w:rsid w:val="00CA3D61"/>
    <w:rsid w:val="00CA4554"/>
    <w:rsid w:val="00CA5587"/>
    <w:rsid w:val="00CA5F3D"/>
    <w:rsid w:val="00CA614F"/>
    <w:rsid w:val="00CB30CF"/>
    <w:rsid w:val="00CB3A67"/>
    <w:rsid w:val="00CB470D"/>
    <w:rsid w:val="00CB4BBF"/>
    <w:rsid w:val="00CB4F6D"/>
    <w:rsid w:val="00CB53DE"/>
    <w:rsid w:val="00CC412D"/>
    <w:rsid w:val="00CC4D64"/>
    <w:rsid w:val="00CC567D"/>
    <w:rsid w:val="00CC5F65"/>
    <w:rsid w:val="00CD1475"/>
    <w:rsid w:val="00CD1C5B"/>
    <w:rsid w:val="00CD3689"/>
    <w:rsid w:val="00CD3699"/>
    <w:rsid w:val="00CD5172"/>
    <w:rsid w:val="00CE05E2"/>
    <w:rsid w:val="00CE488C"/>
    <w:rsid w:val="00CE5C7D"/>
    <w:rsid w:val="00CE6A51"/>
    <w:rsid w:val="00CE7CDD"/>
    <w:rsid w:val="00CF028F"/>
    <w:rsid w:val="00CF0619"/>
    <w:rsid w:val="00CF1148"/>
    <w:rsid w:val="00CF2701"/>
    <w:rsid w:val="00CF5DD6"/>
    <w:rsid w:val="00D0266E"/>
    <w:rsid w:val="00D0383E"/>
    <w:rsid w:val="00D03B23"/>
    <w:rsid w:val="00D03FA2"/>
    <w:rsid w:val="00D10DA1"/>
    <w:rsid w:val="00D129CE"/>
    <w:rsid w:val="00D143E0"/>
    <w:rsid w:val="00D14FD1"/>
    <w:rsid w:val="00D15957"/>
    <w:rsid w:val="00D15A6A"/>
    <w:rsid w:val="00D2185C"/>
    <w:rsid w:val="00D25256"/>
    <w:rsid w:val="00D308C1"/>
    <w:rsid w:val="00D3258D"/>
    <w:rsid w:val="00D332DF"/>
    <w:rsid w:val="00D3623F"/>
    <w:rsid w:val="00D36B8A"/>
    <w:rsid w:val="00D36E10"/>
    <w:rsid w:val="00D3735A"/>
    <w:rsid w:val="00D377FC"/>
    <w:rsid w:val="00D407A1"/>
    <w:rsid w:val="00D41B03"/>
    <w:rsid w:val="00D429ED"/>
    <w:rsid w:val="00D4627D"/>
    <w:rsid w:val="00D472F5"/>
    <w:rsid w:val="00D54B92"/>
    <w:rsid w:val="00D54E40"/>
    <w:rsid w:val="00D55076"/>
    <w:rsid w:val="00D55990"/>
    <w:rsid w:val="00D56527"/>
    <w:rsid w:val="00D61580"/>
    <w:rsid w:val="00D61EE4"/>
    <w:rsid w:val="00D62C9F"/>
    <w:rsid w:val="00D63AD8"/>
    <w:rsid w:val="00D65557"/>
    <w:rsid w:val="00D6600E"/>
    <w:rsid w:val="00D66C36"/>
    <w:rsid w:val="00D70006"/>
    <w:rsid w:val="00D73658"/>
    <w:rsid w:val="00D75DE0"/>
    <w:rsid w:val="00D80B30"/>
    <w:rsid w:val="00D80E37"/>
    <w:rsid w:val="00D83697"/>
    <w:rsid w:val="00D83D56"/>
    <w:rsid w:val="00D874B9"/>
    <w:rsid w:val="00D90AF6"/>
    <w:rsid w:val="00D90E8E"/>
    <w:rsid w:val="00D91D10"/>
    <w:rsid w:val="00D91D5E"/>
    <w:rsid w:val="00D93B9D"/>
    <w:rsid w:val="00D93FD7"/>
    <w:rsid w:val="00D94379"/>
    <w:rsid w:val="00D94BA4"/>
    <w:rsid w:val="00D96637"/>
    <w:rsid w:val="00D96729"/>
    <w:rsid w:val="00D9682C"/>
    <w:rsid w:val="00DA003B"/>
    <w:rsid w:val="00DA0172"/>
    <w:rsid w:val="00DA5B7F"/>
    <w:rsid w:val="00DA671D"/>
    <w:rsid w:val="00DA74BF"/>
    <w:rsid w:val="00DA786C"/>
    <w:rsid w:val="00DA7B7A"/>
    <w:rsid w:val="00DA7D74"/>
    <w:rsid w:val="00DA7E64"/>
    <w:rsid w:val="00DB0C00"/>
    <w:rsid w:val="00DB2D8C"/>
    <w:rsid w:val="00DB3FE4"/>
    <w:rsid w:val="00DB473B"/>
    <w:rsid w:val="00DC07DB"/>
    <w:rsid w:val="00DC088B"/>
    <w:rsid w:val="00DC41AD"/>
    <w:rsid w:val="00DC42DE"/>
    <w:rsid w:val="00DC4FD4"/>
    <w:rsid w:val="00DC52EA"/>
    <w:rsid w:val="00DC5D28"/>
    <w:rsid w:val="00DD204E"/>
    <w:rsid w:val="00DD2306"/>
    <w:rsid w:val="00DD313F"/>
    <w:rsid w:val="00DD34A0"/>
    <w:rsid w:val="00DD3A9B"/>
    <w:rsid w:val="00DD52EC"/>
    <w:rsid w:val="00DD62E9"/>
    <w:rsid w:val="00DD6DFD"/>
    <w:rsid w:val="00DD6F51"/>
    <w:rsid w:val="00DE0231"/>
    <w:rsid w:val="00DE535C"/>
    <w:rsid w:val="00DE5874"/>
    <w:rsid w:val="00DE6978"/>
    <w:rsid w:val="00E00743"/>
    <w:rsid w:val="00E05457"/>
    <w:rsid w:val="00E065A7"/>
    <w:rsid w:val="00E07249"/>
    <w:rsid w:val="00E10619"/>
    <w:rsid w:val="00E10BFF"/>
    <w:rsid w:val="00E12B61"/>
    <w:rsid w:val="00E12E90"/>
    <w:rsid w:val="00E16EBF"/>
    <w:rsid w:val="00E22781"/>
    <w:rsid w:val="00E2556A"/>
    <w:rsid w:val="00E361C0"/>
    <w:rsid w:val="00E362A0"/>
    <w:rsid w:val="00E40481"/>
    <w:rsid w:val="00E40F18"/>
    <w:rsid w:val="00E43A76"/>
    <w:rsid w:val="00E47919"/>
    <w:rsid w:val="00E50A97"/>
    <w:rsid w:val="00E517E3"/>
    <w:rsid w:val="00E51E13"/>
    <w:rsid w:val="00E52281"/>
    <w:rsid w:val="00E5393A"/>
    <w:rsid w:val="00E54135"/>
    <w:rsid w:val="00E54B37"/>
    <w:rsid w:val="00E569B5"/>
    <w:rsid w:val="00E56A78"/>
    <w:rsid w:val="00E57BF8"/>
    <w:rsid w:val="00E61B38"/>
    <w:rsid w:val="00E63134"/>
    <w:rsid w:val="00E64275"/>
    <w:rsid w:val="00E66542"/>
    <w:rsid w:val="00E66826"/>
    <w:rsid w:val="00E83EC7"/>
    <w:rsid w:val="00E90FAE"/>
    <w:rsid w:val="00E95ADD"/>
    <w:rsid w:val="00E97904"/>
    <w:rsid w:val="00EA2B3F"/>
    <w:rsid w:val="00EA3894"/>
    <w:rsid w:val="00EA49BC"/>
    <w:rsid w:val="00EB22C3"/>
    <w:rsid w:val="00EB2DF4"/>
    <w:rsid w:val="00EB30CC"/>
    <w:rsid w:val="00EB4160"/>
    <w:rsid w:val="00EB440E"/>
    <w:rsid w:val="00EB6038"/>
    <w:rsid w:val="00EB79E2"/>
    <w:rsid w:val="00EC18AD"/>
    <w:rsid w:val="00EC543C"/>
    <w:rsid w:val="00EC6834"/>
    <w:rsid w:val="00ED0E91"/>
    <w:rsid w:val="00ED173B"/>
    <w:rsid w:val="00ED2FAB"/>
    <w:rsid w:val="00ED5693"/>
    <w:rsid w:val="00ED5804"/>
    <w:rsid w:val="00ED680A"/>
    <w:rsid w:val="00EE301A"/>
    <w:rsid w:val="00EE4F09"/>
    <w:rsid w:val="00EE54C8"/>
    <w:rsid w:val="00EE70F6"/>
    <w:rsid w:val="00EF52C4"/>
    <w:rsid w:val="00EF6C17"/>
    <w:rsid w:val="00F00D00"/>
    <w:rsid w:val="00F014CA"/>
    <w:rsid w:val="00F02C94"/>
    <w:rsid w:val="00F11E21"/>
    <w:rsid w:val="00F123BE"/>
    <w:rsid w:val="00F1287C"/>
    <w:rsid w:val="00F14538"/>
    <w:rsid w:val="00F15452"/>
    <w:rsid w:val="00F156C0"/>
    <w:rsid w:val="00F16AB0"/>
    <w:rsid w:val="00F17CF8"/>
    <w:rsid w:val="00F264EF"/>
    <w:rsid w:val="00F27585"/>
    <w:rsid w:val="00F335B9"/>
    <w:rsid w:val="00F352A8"/>
    <w:rsid w:val="00F35C9D"/>
    <w:rsid w:val="00F36F75"/>
    <w:rsid w:val="00F4008D"/>
    <w:rsid w:val="00F42DD4"/>
    <w:rsid w:val="00F44EEB"/>
    <w:rsid w:val="00F45533"/>
    <w:rsid w:val="00F50966"/>
    <w:rsid w:val="00F51ACF"/>
    <w:rsid w:val="00F55742"/>
    <w:rsid w:val="00F562CE"/>
    <w:rsid w:val="00F611E4"/>
    <w:rsid w:val="00F622DF"/>
    <w:rsid w:val="00F64B95"/>
    <w:rsid w:val="00F64C1F"/>
    <w:rsid w:val="00F65BB7"/>
    <w:rsid w:val="00F755A9"/>
    <w:rsid w:val="00F77194"/>
    <w:rsid w:val="00F773C5"/>
    <w:rsid w:val="00F843F3"/>
    <w:rsid w:val="00F85613"/>
    <w:rsid w:val="00F87094"/>
    <w:rsid w:val="00F906C7"/>
    <w:rsid w:val="00F93BBE"/>
    <w:rsid w:val="00F95CE4"/>
    <w:rsid w:val="00F96927"/>
    <w:rsid w:val="00FA2C0C"/>
    <w:rsid w:val="00FA34F7"/>
    <w:rsid w:val="00FA3E9C"/>
    <w:rsid w:val="00FA671B"/>
    <w:rsid w:val="00FB39EB"/>
    <w:rsid w:val="00FB510C"/>
    <w:rsid w:val="00FC1859"/>
    <w:rsid w:val="00FC4374"/>
    <w:rsid w:val="00FC541D"/>
    <w:rsid w:val="00FC7C30"/>
    <w:rsid w:val="00FD4A6C"/>
    <w:rsid w:val="00FD68F1"/>
    <w:rsid w:val="00FD7BA6"/>
    <w:rsid w:val="00FE398F"/>
    <w:rsid w:val="00FE4F4F"/>
    <w:rsid w:val="00FE5209"/>
    <w:rsid w:val="00FE63B4"/>
    <w:rsid w:val="00FE73DE"/>
    <w:rsid w:val="00FE7BE8"/>
    <w:rsid w:val="00FF20C3"/>
    <w:rsid w:val="00FF2558"/>
    <w:rsid w:val="00FF5C2C"/>
    <w:rsid w:val="00FF714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4:docId w14:val="0C1A68FA"/>
  <w15:docId w15:val="{8E12C07F-E807-4176-9191-021DA20FD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 w:qFormat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aliases w:val="1 Обычный"/>
    <w:qFormat/>
    <w:rsid w:val="00B17436"/>
    <w:pPr>
      <w:ind w:firstLine="709"/>
      <w:jc w:val="both"/>
    </w:pPr>
    <w:rPr>
      <w:rFonts w:ascii="Times New Roman" w:hAnsi="Times New Roman"/>
      <w:color w:val="000000" w:themeColor="text1"/>
      <w:sz w:val="28"/>
      <w:szCs w:val="24"/>
    </w:rPr>
  </w:style>
  <w:style w:type="paragraph" w:styleId="1">
    <w:name w:val="heading 1"/>
    <w:aliases w:val="Заг-1"/>
    <w:basedOn w:val="a1"/>
    <w:next w:val="a1"/>
    <w:link w:val="10"/>
    <w:uiPriority w:val="9"/>
    <w:rsid w:val="00D9682C"/>
    <w:pPr>
      <w:keepNext/>
      <w:keepLines/>
      <w:spacing w:before="480"/>
      <w:outlineLvl w:val="0"/>
    </w:pPr>
    <w:rPr>
      <w:rFonts w:ascii="Cambria" w:hAnsi="Cambria"/>
      <w:b/>
      <w:bCs/>
      <w:color w:val="365F91"/>
      <w:szCs w:val="28"/>
    </w:rPr>
  </w:style>
  <w:style w:type="paragraph" w:styleId="20">
    <w:name w:val="heading 2"/>
    <w:basedOn w:val="a1"/>
    <w:next w:val="a1"/>
    <w:link w:val="21"/>
    <w:uiPriority w:val="9"/>
    <w:unhideWhenUsed/>
    <w:rsid w:val="00DD313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1"/>
    <w:next w:val="a1"/>
    <w:link w:val="30"/>
    <w:uiPriority w:val="9"/>
    <w:unhideWhenUsed/>
    <w:rsid w:val="00B16A9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1"/>
    <w:next w:val="a1"/>
    <w:link w:val="40"/>
    <w:uiPriority w:val="9"/>
    <w:semiHidden/>
    <w:unhideWhenUsed/>
    <w:rsid w:val="00815A2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Заг-1 Знак"/>
    <w:basedOn w:val="a2"/>
    <w:link w:val="1"/>
    <w:uiPriority w:val="9"/>
    <w:locked/>
    <w:rsid w:val="00D9682C"/>
    <w:rPr>
      <w:rFonts w:ascii="Cambria" w:hAnsi="Cambria" w:cs="Times New Roman"/>
      <w:b/>
      <w:bCs/>
      <w:color w:val="365F91"/>
      <w:sz w:val="28"/>
      <w:szCs w:val="28"/>
      <w:lang w:eastAsia="ru-RU"/>
    </w:rPr>
  </w:style>
  <w:style w:type="paragraph" w:styleId="a5">
    <w:name w:val="Body Text"/>
    <w:basedOn w:val="a1"/>
    <w:link w:val="a6"/>
    <w:uiPriority w:val="99"/>
    <w:unhideWhenUsed/>
    <w:rsid w:val="00D9682C"/>
    <w:pPr>
      <w:spacing w:after="120"/>
    </w:pPr>
  </w:style>
  <w:style w:type="character" w:customStyle="1" w:styleId="a6">
    <w:name w:val="Основной текст Знак"/>
    <w:basedOn w:val="a2"/>
    <w:link w:val="a5"/>
    <w:uiPriority w:val="99"/>
    <w:locked/>
    <w:rsid w:val="00D9682C"/>
    <w:rPr>
      <w:rFonts w:ascii="Times New Roman" w:hAnsi="Times New Roman" w:cs="Times New Roman"/>
      <w:sz w:val="24"/>
      <w:szCs w:val="24"/>
      <w:lang w:eastAsia="ru-RU"/>
    </w:rPr>
  </w:style>
  <w:style w:type="paragraph" w:styleId="a7">
    <w:name w:val="Subtitle"/>
    <w:basedOn w:val="a1"/>
    <w:link w:val="a8"/>
    <w:uiPriority w:val="11"/>
    <w:rsid w:val="00D9682C"/>
    <w:pPr>
      <w:spacing w:line="288" w:lineRule="auto"/>
      <w:jc w:val="center"/>
    </w:pPr>
    <w:rPr>
      <w:rFonts w:ascii="Arial" w:hAnsi="Arial"/>
      <w:sz w:val="30"/>
      <w:szCs w:val="20"/>
    </w:rPr>
  </w:style>
  <w:style w:type="character" w:customStyle="1" w:styleId="a8">
    <w:name w:val="Подзаголовок Знак"/>
    <w:basedOn w:val="a2"/>
    <w:link w:val="a7"/>
    <w:uiPriority w:val="11"/>
    <w:locked/>
    <w:rsid w:val="00D9682C"/>
    <w:rPr>
      <w:rFonts w:ascii="Arial" w:hAnsi="Arial" w:cs="Times New Roman"/>
      <w:sz w:val="20"/>
      <w:szCs w:val="20"/>
      <w:lang w:eastAsia="ru-RU"/>
    </w:rPr>
  </w:style>
  <w:style w:type="paragraph" w:customStyle="1" w:styleId="TimesNewRoman">
    <w:name w:val="Название + Times New Roman"/>
    <w:aliases w:val="14 пт,не полужирный,Междустр.интервал:  одинарн..."/>
    <w:basedOn w:val="a1"/>
    <w:next w:val="2"/>
    <w:rsid w:val="00D9682C"/>
    <w:pPr>
      <w:jc w:val="center"/>
    </w:pPr>
    <w:rPr>
      <w:szCs w:val="28"/>
    </w:rPr>
  </w:style>
  <w:style w:type="paragraph" w:styleId="2">
    <w:name w:val="List Bullet 2"/>
    <w:basedOn w:val="a1"/>
    <w:uiPriority w:val="99"/>
    <w:semiHidden/>
    <w:unhideWhenUsed/>
    <w:rsid w:val="00D9682C"/>
    <w:pPr>
      <w:numPr>
        <w:numId w:val="1"/>
      </w:numPr>
      <w:tabs>
        <w:tab w:val="num" w:pos="720"/>
      </w:tabs>
      <w:contextualSpacing/>
    </w:pPr>
  </w:style>
  <w:style w:type="paragraph" w:styleId="a9">
    <w:name w:val="Balloon Text"/>
    <w:basedOn w:val="a1"/>
    <w:link w:val="aa"/>
    <w:uiPriority w:val="99"/>
    <w:semiHidden/>
    <w:unhideWhenUsed/>
    <w:rsid w:val="00327ABB"/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2"/>
    <w:link w:val="a9"/>
    <w:uiPriority w:val="99"/>
    <w:semiHidden/>
    <w:rsid w:val="00327ABB"/>
    <w:rPr>
      <w:rFonts w:ascii="Segoe UI" w:hAnsi="Segoe UI" w:cs="Segoe UI"/>
      <w:sz w:val="18"/>
      <w:szCs w:val="18"/>
    </w:rPr>
  </w:style>
  <w:style w:type="character" w:styleId="ab">
    <w:name w:val="annotation reference"/>
    <w:basedOn w:val="a2"/>
    <w:uiPriority w:val="99"/>
    <w:semiHidden/>
    <w:unhideWhenUsed/>
    <w:rsid w:val="00234CB4"/>
    <w:rPr>
      <w:sz w:val="16"/>
      <w:szCs w:val="16"/>
    </w:rPr>
  </w:style>
  <w:style w:type="paragraph" w:styleId="ac">
    <w:name w:val="annotation text"/>
    <w:basedOn w:val="a1"/>
    <w:link w:val="ad"/>
    <w:uiPriority w:val="99"/>
    <w:semiHidden/>
    <w:unhideWhenUsed/>
    <w:rsid w:val="00234CB4"/>
    <w:rPr>
      <w:sz w:val="20"/>
      <w:szCs w:val="20"/>
    </w:rPr>
  </w:style>
  <w:style w:type="character" w:customStyle="1" w:styleId="ad">
    <w:name w:val="Текст примечания Знак"/>
    <w:basedOn w:val="a2"/>
    <w:link w:val="ac"/>
    <w:uiPriority w:val="99"/>
    <w:semiHidden/>
    <w:rsid w:val="00234CB4"/>
    <w:rPr>
      <w:rFonts w:ascii="Times New Roman" w:hAnsi="Times New Roman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234CB4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234CB4"/>
    <w:rPr>
      <w:rFonts w:ascii="Times New Roman" w:hAnsi="Times New Roman"/>
      <w:b/>
      <w:bCs/>
    </w:rPr>
  </w:style>
  <w:style w:type="paragraph" w:styleId="af0">
    <w:name w:val="header"/>
    <w:basedOn w:val="a1"/>
    <w:link w:val="af1"/>
    <w:uiPriority w:val="99"/>
    <w:unhideWhenUsed/>
    <w:rsid w:val="003253F1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2"/>
    <w:link w:val="af0"/>
    <w:uiPriority w:val="99"/>
    <w:rsid w:val="003253F1"/>
    <w:rPr>
      <w:rFonts w:ascii="Times New Roman" w:hAnsi="Times New Roman"/>
      <w:sz w:val="24"/>
      <w:szCs w:val="24"/>
    </w:rPr>
  </w:style>
  <w:style w:type="paragraph" w:styleId="af2">
    <w:name w:val="footer"/>
    <w:basedOn w:val="a1"/>
    <w:link w:val="af3"/>
    <w:uiPriority w:val="99"/>
    <w:unhideWhenUsed/>
    <w:rsid w:val="003253F1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2"/>
    <w:link w:val="af2"/>
    <w:uiPriority w:val="99"/>
    <w:rsid w:val="003253F1"/>
    <w:rPr>
      <w:rFonts w:ascii="Times New Roman" w:hAnsi="Times New Roman"/>
      <w:sz w:val="24"/>
      <w:szCs w:val="24"/>
    </w:rPr>
  </w:style>
  <w:style w:type="paragraph" w:customStyle="1" w:styleId="Default">
    <w:name w:val="Default"/>
    <w:rsid w:val="00E63134"/>
    <w:pPr>
      <w:autoSpaceDE w:val="0"/>
      <w:autoSpaceDN w:val="0"/>
      <w:adjustRightInd w:val="0"/>
      <w:ind w:firstLine="709"/>
      <w:jc w:val="both"/>
    </w:pPr>
    <w:rPr>
      <w:rFonts w:ascii="Times New Roman" w:eastAsiaTheme="minorEastAsia" w:hAnsi="Times New Roman"/>
      <w:color w:val="000000"/>
      <w:sz w:val="24"/>
      <w:szCs w:val="24"/>
    </w:rPr>
  </w:style>
  <w:style w:type="character" w:styleId="af4">
    <w:name w:val="Book Title"/>
    <w:basedOn w:val="a2"/>
    <w:uiPriority w:val="33"/>
    <w:rsid w:val="00E63134"/>
    <w:rPr>
      <w:b/>
      <w:bCs/>
      <w:i/>
      <w:iCs/>
      <w:spacing w:val="5"/>
    </w:rPr>
  </w:style>
  <w:style w:type="paragraph" w:styleId="af5">
    <w:name w:val="Body Text Indent"/>
    <w:basedOn w:val="a1"/>
    <w:link w:val="af6"/>
    <w:uiPriority w:val="99"/>
    <w:semiHidden/>
    <w:unhideWhenUsed/>
    <w:rsid w:val="00E63134"/>
    <w:pPr>
      <w:spacing w:after="120"/>
      <w:ind w:left="283"/>
    </w:pPr>
  </w:style>
  <w:style w:type="character" w:customStyle="1" w:styleId="af6">
    <w:name w:val="Основной текст с отступом Знак"/>
    <w:basedOn w:val="a2"/>
    <w:link w:val="af5"/>
    <w:uiPriority w:val="99"/>
    <w:semiHidden/>
    <w:rsid w:val="00E63134"/>
    <w:rPr>
      <w:rFonts w:ascii="Times New Roman" w:hAnsi="Times New Roman"/>
      <w:sz w:val="24"/>
      <w:szCs w:val="24"/>
    </w:rPr>
  </w:style>
  <w:style w:type="paragraph" w:styleId="af7">
    <w:name w:val="List Paragraph"/>
    <w:aliases w:val="Heading 2 custom,Bullet List,FooterText,numbered,Абзац маркированнный"/>
    <w:basedOn w:val="a1"/>
    <w:link w:val="af8"/>
    <w:uiPriority w:val="99"/>
    <w:qFormat/>
    <w:rsid w:val="000C1F8B"/>
    <w:pPr>
      <w:widowControl w:val="0"/>
      <w:spacing w:line="276" w:lineRule="auto"/>
      <w:ind w:left="720"/>
      <w:contextualSpacing/>
    </w:pPr>
    <w:rPr>
      <w:rFonts w:eastAsia="Calibri"/>
      <w:szCs w:val="22"/>
      <w:lang w:eastAsia="en-US"/>
    </w:rPr>
  </w:style>
  <w:style w:type="character" w:customStyle="1" w:styleId="af8">
    <w:name w:val="Абзац списка Знак"/>
    <w:aliases w:val="Heading 2 custom Знак,Bullet List Знак,FooterText Знак,numbered Знак,Абзац маркированнный Знак"/>
    <w:basedOn w:val="a2"/>
    <w:link w:val="af7"/>
    <w:uiPriority w:val="99"/>
    <w:locked/>
    <w:rsid w:val="000C1F8B"/>
    <w:rPr>
      <w:rFonts w:ascii="Times New Roman" w:eastAsia="Calibri" w:hAnsi="Times New Roman"/>
      <w:sz w:val="28"/>
      <w:szCs w:val="22"/>
      <w:lang w:eastAsia="en-US"/>
    </w:rPr>
  </w:style>
  <w:style w:type="table" w:customStyle="1" w:styleId="11">
    <w:name w:val="Сетка таблицы1"/>
    <w:basedOn w:val="a3"/>
    <w:next w:val="af9"/>
    <w:uiPriority w:val="39"/>
    <w:rsid w:val="007B550B"/>
    <w:rPr>
      <w:rFonts w:eastAsia="Calibri"/>
      <w:sz w:val="22"/>
      <w:szCs w:val="22"/>
      <w:lang w:val="en-GB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9">
    <w:name w:val="Table Grid"/>
    <w:basedOn w:val="a3"/>
    <w:uiPriority w:val="39"/>
    <w:rsid w:val="007B55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a">
    <w:name w:val="Normal (Web)"/>
    <w:basedOn w:val="a1"/>
    <w:link w:val="afb"/>
    <w:uiPriority w:val="99"/>
    <w:unhideWhenUsed/>
    <w:rsid w:val="009D7ABF"/>
    <w:pPr>
      <w:spacing w:before="100" w:beforeAutospacing="1" w:after="100" w:afterAutospacing="1"/>
    </w:pPr>
    <w:rPr>
      <w:lang w:val="en-GB" w:eastAsia="en-GB"/>
    </w:rPr>
  </w:style>
  <w:style w:type="character" w:styleId="afc">
    <w:name w:val="Placeholder Text"/>
    <w:basedOn w:val="a2"/>
    <w:uiPriority w:val="99"/>
    <w:semiHidden/>
    <w:rsid w:val="00F15452"/>
    <w:rPr>
      <w:color w:val="808080"/>
    </w:rPr>
  </w:style>
  <w:style w:type="paragraph" w:customStyle="1" w:styleId="6">
    <w:name w:val="6 Рисунок"/>
    <w:basedOn w:val="a1"/>
    <w:qFormat/>
    <w:rsid w:val="00413FBD"/>
    <w:pPr>
      <w:widowControl w:val="0"/>
      <w:ind w:firstLine="0"/>
      <w:jc w:val="center"/>
    </w:pPr>
    <w:rPr>
      <w:rFonts w:eastAsiaTheme="minorHAnsi" w:cs="Times New Roman (Body CS)"/>
      <w:lang w:eastAsia="en-US"/>
    </w:rPr>
  </w:style>
  <w:style w:type="paragraph" w:styleId="31">
    <w:name w:val="Body Text Indent 3"/>
    <w:basedOn w:val="a1"/>
    <w:link w:val="32"/>
    <w:uiPriority w:val="99"/>
    <w:semiHidden/>
    <w:unhideWhenUsed/>
    <w:qFormat/>
    <w:rsid w:val="00F45533"/>
    <w:pPr>
      <w:spacing w:after="120" w:line="259" w:lineRule="auto"/>
      <w:ind w:left="283"/>
    </w:pPr>
    <w:rPr>
      <w:rFonts w:eastAsiaTheme="minorHAnsi" w:cstheme="minorBidi"/>
      <w:sz w:val="16"/>
      <w:szCs w:val="16"/>
      <w:lang w:eastAsia="en-US"/>
    </w:rPr>
  </w:style>
  <w:style w:type="character" w:customStyle="1" w:styleId="32">
    <w:name w:val="Основной текст с отступом 3 Знак"/>
    <w:basedOn w:val="a2"/>
    <w:link w:val="31"/>
    <w:uiPriority w:val="99"/>
    <w:semiHidden/>
    <w:rsid w:val="00F45533"/>
    <w:rPr>
      <w:rFonts w:ascii="Times New Roman" w:eastAsiaTheme="minorHAnsi" w:hAnsi="Times New Roman" w:cstheme="minorBidi"/>
      <w:sz w:val="16"/>
      <w:szCs w:val="16"/>
      <w:lang w:eastAsia="en-US"/>
    </w:rPr>
  </w:style>
  <w:style w:type="character" w:styleId="afd">
    <w:name w:val="Hyperlink"/>
    <w:basedOn w:val="a2"/>
    <w:uiPriority w:val="99"/>
    <w:unhideWhenUsed/>
    <w:rsid w:val="000738A4"/>
    <w:rPr>
      <w:color w:val="0000FF"/>
      <w:u w:val="single"/>
    </w:rPr>
  </w:style>
  <w:style w:type="paragraph" w:styleId="12">
    <w:name w:val="toc 1"/>
    <w:basedOn w:val="a1"/>
    <w:next w:val="a1"/>
    <w:uiPriority w:val="39"/>
    <w:unhideWhenUsed/>
    <w:rsid w:val="00C767B2"/>
    <w:pPr>
      <w:tabs>
        <w:tab w:val="right" w:leader="dot" w:pos="9344"/>
      </w:tabs>
      <w:spacing w:line="276" w:lineRule="auto"/>
      <w:ind w:left="284" w:right="284" w:hanging="284"/>
    </w:pPr>
    <w:rPr>
      <w:rFonts w:eastAsiaTheme="minorHAnsi" w:cstheme="minorBidi"/>
      <w:szCs w:val="22"/>
      <w:lang w:eastAsia="en-US"/>
    </w:rPr>
  </w:style>
  <w:style w:type="paragraph" w:styleId="22">
    <w:name w:val="toc 2"/>
    <w:basedOn w:val="a1"/>
    <w:next w:val="a1"/>
    <w:autoRedefine/>
    <w:uiPriority w:val="39"/>
    <w:unhideWhenUsed/>
    <w:rsid w:val="007B75B6"/>
    <w:pPr>
      <w:tabs>
        <w:tab w:val="right" w:leader="dot" w:pos="9344"/>
      </w:tabs>
      <w:spacing w:line="276" w:lineRule="auto"/>
      <w:ind w:left="709" w:right="284" w:hanging="425"/>
    </w:pPr>
    <w:rPr>
      <w:rFonts w:eastAsiaTheme="minorHAnsi" w:cstheme="minorBidi"/>
      <w:szCs w:val="22"/>
      <w:lang w:eastAsia="en-US"/>
    </w:rPr>
  </w:style>
  <w:style w:type="paragraph" w:styleId="afe">
    <w:name w:val="Revision"/>
    <w:hidden/>
    <w:uiPriority w:val="99"/>
    <w:semiHidden/>
    <w:rsid w:val="00F65BB7"/>
    <w:rPr>
      <w:rFonts w:ascii="Times New Roman" w:hAnsi="Times New Roman"/>
      <w:sz w:val="24"/>
      <w:szCs w:val="24"/>
    </w:rPr>
  </w:style>
  <w:style w:type="character" w:customStyle="1" w:styleId="afb">
    <w:name w:val="Обычный (веб) Знак"/>
    <w:link w:val="afa"/>
    <w:uiPriority w:val="99"/>
    <w:locked/>
    <w:rsid w:val="00BD1C8E"/>
    <w:rPr>
      <w:rFonts w:ascii="Times New Roman" w:hAnsi="Times New Roman"/>
      <w:sz w:val="24"/>
      <w:szCs w:val="24"/>
      <w:lang w:val="en-GB" w:eastAsia="en-GB"/>
    </w:rPr>
  </w:style>
  <w:style w:type="paragraph" w:customStyle="1" w:styleId="aff">
    <w:name w:val="Îáû÷íûé"/>
    <w:rsid w:val="00BD1C8E"/>
    <w:rPr>
      <w:rFonts w:ascii="Times New Roman" w:hAnsi="Times New Roman"/>
      <w:sz w:val="24"/>
      <w:szCs w:val="28"/>
    </w:rPr>
  </w:style>
  <w:style w:type="character" w:customStyle="1" w:styleId="30">
    <w:name w:val="Заголовок 3 Знак"/>
    <w:basedOn w:val="a2"/>
    <w:link w:val="3"/>
    <w:uiPriority w:val="9"/>
    <w:rsid w:val="00B16A9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33">
    <w:name w:val="toc 3"/>
    <w:basedOn w:val="a1"/>
    <w:next w:val="a1"/>
    <w:autoRedefine/>
    <w:uiPriority w:val="39"/>
    <w:unhideWhenUsed/>
    <w:rsid w:val="005A5AF3"/>
    <w:pPr>
      <w:spacing w:after="100" w:line="259" w:lineRule="auto"/>
      <w:ind w:left="44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41">
    <w:name w:val="toc 4"/>
    <w:basedOn w:val="a1"/>
    <w:next w:val="a1"/>
    <w:autoRedefine/>
    <w:uiPriority w:val="39"/>
    <w:unhideWhenUsed/>
    <w:rsid w:val="005A5AF3"/>
    <w:pPr>
      <w:spacing w:after="100" w:line="259" w:lineRule="auto"/>
      <w:ind w:left="66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5">
    <w:name w:val="toc 5"/>
    <w:basedOn w:val="a1"/>
    <w:next w:val="a1"/>
    <w:autoRedefine/>
    <w:uiPriority w:val="39"/>
    <w:unhideWhenUsed/>
    <w:rsid w:val="005A5AF3"/>
    <w:pPr>
      <w:spacing w:after="100" w:line="259" w:lineRule="auto"/>
      <w:ind w:left="88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60">
    <w:name w:val="toc 6"/>
    <w:basedOn w:val="a1"/>
    <w:next w:val="a1"/>
    <w:autoRedefine/>
    <w:uiPriority w:val="39"/>
    <w:unhideWhenUsed/>
    <w:rsid w:val="005A5AF3"/>
    <w:pPr>
      <w:spacing w:after="100" w:line="259" w:lineRule="auto"/>
      <w:ind w:left="110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70">
    <w:name w:val="toc 7"/>
    <w:basedOn w:val="a1"/>
    <w:next w:val="a1"/>
    <w:autoRedefine/>
    <w:uiPriority w:val="39"/>
    <w:unhideWhenUsed/>
    <w:rsid w:val="005A5AF3"/>
    <w:pPr>
      <w:spacing w:after="100" w:line="259" w:lineRule="auto"/>
      <w:ind w:left="132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80">
    <w:name w:val="toc 8"/>
    <w:basedOn w:val="a1"/>
    <w:next w:val="a1"/>
    <w:autoRedefine/>
    <w:uiPriority w:val="39"/>
    <w:unhideWhenUsed/>
    <w:rsid w:val="005A5AF3"/>
    <w:pPr>
      <w:spacing w:after="100" w:line="259" w:lineRule="auto"/>
      <w:ind w:left="154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9">
    <w:name w:val="toc 9"/>
    <w:basedOn w:val="a1"/>
    <w:next w:val="a1"/>
    <w:autoRedefine/>
    <w:uiPriority w:val="39"/>
    <w:unhideWhenUsed/>
    <w:rsid w:val="005A5AF3"/>
    <w:pPr>
      <w:spacing w:after="100" w:line="259" w:lineRule="auto"/>
      <w:ind w:left="176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character" w:customStyle="1" w:styleId="UnresolvedMention">
    <w:name w:val="Unresolved Mention"/>
    <w:basedOn w:val="a2"/>
    <w:uiPriority w:val="99"/>
    <w:semiHidden/>
    <w:unhideWhenUsed/>
    <w:rsid w:val="005A5AF3"/>
    <w:rPr>
      <w:color w:val="605E5C"/>
      <w:shd w:val="clear" w:color="auto" w:fill="E1DFDD"/>
    </w:rPr>
  </w:style>
  <w:style w:type="paragraph" w:customStyle="1" w:styleId="42">
    <w:name w:val="4 Подраздел"/>
    <w:basedOn w:val="20"/>
    <w:link w:val="43"/>
    <w:qFormat/>
    <w:rsid w:val="00F156C0"/>
    <w:pPr>
      <w:spacing w:before="0"/>
      <w:ind w:left="1134" w:hanging="425"/>
      <w:jc w:val="left"/>
    </w:pPr>
    <w:rPr>
      <w:rFonts w:ascii="Times New Roman" w:hAnsi="Times New Roman"/>
      <w:b/>
      <w:bCs/>
      <w:color w:val="000000" w:themeColor="text1"/>
      <w:kern w:val="2"/>
      <w:sz w:val="28"/>
      <w:lang w:eastAsia="en-US"/>
      <w14:ligatures w14:val="standardContextual"/>
    </w:rPr>
  </w:style>
  <w:style w:type="character" w:customStyle="1" w:styleId="43">
    <w:name w:val="4 Подраздел Знак"/>
    <w:basedOn w:val="21"/>
    <w:link w:val="42"/>
    <w:rsid w:val="00F156C0"/>
    <w:rPr>
      <w:rFonts w:ascii="Times New Roman" w:eastAsiaTheme="majorEastAsia" w:hAnsi="Times New Roman" w:cstheme="majorBidi"/>
      <w:b/>
      <w:bCs/>
      <w:color w:val="000000" w:themeColor="text1"/>
      <w:kern w:val="2"/>
      <w:sz w:val="28"/>
      <w:szCs w:val="26"/>
      <w:lang w:eastAsia="en-US"/>
      <w14:ligatures w14:val="standardContextual"/>
    </w:rPr>
  </w:style>
  <w:style w:type="paragraph" w:customStyle="1" w:styleId="aff0">
    <w:name w:val="Содержание"/>
    <w:basedOn w:val="a1"/>
    <w:link w:val="aff1"/>
    <w:rsid w:val="00DD313F"/>
    <w:rPr>
      <w:rFonts w:eastAsiaTheme="minorHAnsi"/>
      <w:kern w:val="2"/>
      <w:szCs w:val="28"/>
      <w:lang w:eastAsia="en-US"/>
      <w14:ligatures w14:val="standardContextual"/>
    </w:rPr>
  </w:style>
  <w:style w:type="character" w:customStyle="1" w:styleId="aff1">
    <w:name w:val="Содержание Знак"/>
    <w:basedOn w:val="a2"/>
    <w:link w:val="aff0"/>
    <w:rsid w:val="00DD313F"/>
    <w:rPr>
      <w:rFonts w:ascii="Times New Roman" w:eastAsiaTheme="minorHAnsi" w:hAnsi="Times New Roman"/>
      <w:kern w:val="2"/>
      <w:sz w:val="28"/>
      <w:szCs w:val="28"/>
      <w:lang w:eastAsia="en-US"/>
      <w14:ligatures w14:val="standardContextual"/>
    </w:rPr>
  </w:style>
  <w:style w:type="paragraph" w:customStyle="1" w:styleId="7">
    <w:name w:val="7 Ненумерованный список"/>
    <w:basedOn w:val="aff0"/>
    <w:link w:val="71"/>
    <w:qFormat/>
    <w:rsid w:val="000E377F"/>
    <w:pPr>
      <w:numPr>
        <w:numId w:val="5"/>
      </w:numPr>
      <w:ind w:left="0" w:firstLine="709"/>
    </w:pPr>
  </w:style>
  <w:style w:type="character" w:customStyle="1" w:styleId="71">
    <w:name w:val="7 Ненумерованный список Знак"/>
    <w:basedOn w:val="aff1"/>
    <w:link w:val="7"/>
    <w:rsid w:val="000E377F"/>
    <w:rPr>
      <w:rFonts w:ascii="Times New Roman" w:eastAsiaTheme="minorHAnsi" w:hAnsi="Times New Roman"/>
      <w:kern w:val="2"/>
      <w:sz w:val="28"/>
      <w:szCs w:val="28"/>
      <w:lang w:eastAsia="en-US"/>
      <w14:ligatures w14:val="standardContextual"/>
    </w:rPr>
  </w:style>
  <w:style w:type="character" w:customStyle="1" w:styleId="21">
    <w:name w:val="Заголовок 2 Знак"/>
    <w:basedOn w:val="a2"/>
    <w:link w:val="20"/>
    <w:uiPriority w:val="9"/>
    <w:rsid w:val="00DD313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customStyle="1" w:styleId="TableGrid">
    <w:name w:val="TableGrid"/>
    <w:rsid w:val="00522BAA"/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0">
    <w:name w:val="Заголовок 4 Знак"/>
    <w:basedOn w:val="a2"/>
    <w:link w:val="4"/>
    <w:uiPriority w:val="9"/>
    <w:semiHidden/>
    <w:rsid w:val="00815A29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paragraph" w:customStyle="1" w:styleId="120">
    <w:name w:val="Табл Лев 12"/>
    <w:basedOn w:val="a1"/>
    <w:link w:val="121"/>
    <w:rsid w:val="00AE5A2B"/>
    <w:pPr>
      <w:ind w:firstLine="0"/>
      <w:jc w:val="left"/>
    </w:pPr>
    <w:rPr>
      <w:rFonts w:eastAsiaTheme="minorHAnsi" w:cstheme="minorBidi"/>
      <w:kern w:val="2"/>
      <w:sz w:val="24"/>
      <w:szCs w:val="28"/>
      <w:lang w:eastAsia="en-US"/>
      <w14:ligatures w14:val="standardContextual"/>
    </w:rPr>
  </w:style>
  <w:style w:type="character" w:customStyle="1" w:styleId="121">
    <w:name w:val="Табл Лев 12 Знак"/>
    <w:basedOn w:val="a2"/>
    <w:link w:val="120"/>
    <w:rsid w:val="00AE5A2B"/>
    <w:rPr>
      <w:rFonts w:ascii="Times New Roman" w:eastAsiaTheme="minorHAnsi" w:hAnsi="Times New Roman" w:cstheme="minorBidi"/>
      <w:color w:val="000000" w:themeColor="text1"/>
      <w:kern w:val="2"/>
      <w:sz w:val="24"/>
      <w:szCs w:val="28"/>
      <w:lang w:eastAsia="en-US"/>
      <w14:ligatures w14:val="standardContextual"/>
    </w:rPr>
  </w:style>
  <w:style w:type="paragraph" w:customStyle="1" w:styleId="34">
    <w:name w:val="3 Раздел"/>
    <w:basedOn w:val="1"/>
    <w:next w:val="42"/>
    <w:link w:val="35"/>
    <w:qFormat/>
    <w:rsid w:val="00F156C0"/>
    <w:pPr>
      <w:spacing w:before="0"/>
      <w:ind w:left="947" w:hanging="238"/>
      <w:jc w:val="left"/>
    </w:pPr>
    <w:rPr>
      <w:rFonts w:ascii="Times New Roman" w:eastAsiaTheme="majorEastAsia" w:hAnsi="Times New Roman"/>
      <w:bCs w:val="0"/>
      <w:caps/>
      <w:color w:val="000000" w:themeColor="text1"/>
      <w:sz w:val="32"/>
      <w:lang w:eastAsia="en-US"/>
    </w:rPr>
  </w:style>
  <w:style w:type="character" w:customStyle="1" w:styleId="35">
    <w:name w:val="3 Раздел Знак"/>
    <w:basedOn w:val="10"/>
    <w:link w:val="34"/>
    <w:rsid w:val="00F156C0"/>
    <w:rPr>
      <w:rFonts w:ascii="Times New Roman" w:eastAsiaTheme="majorEastAsia" w:hAnsi="Times New Roman" w:cs="Times New Roman"/>
      <w:b/>
      <w:bCs w:val="0"/>
      <w:caps/>
      <w:color w:val="000000" w:themeColor="text1"/>
      <w:sz w:val="32"/>
      <w:szCs w:val="28"/>
      <w:lang w:eastAsia="en-US"/>
    </w:rPr>
  </w:style>
  <w:style w:type="paragraph" w:customStyle="1" w:styleId="a">
    <w:name w:val="Перечисление (тире)"/>
    <w:basedOn w:val="a1"/>
    <w:link w:val="aff2"/>
    <w:rsid w:val="00115CB6"/>
    <w:pPr>
      <w:numPr>
        <w:numId w:val="4"/>
      </w:numPr>
      <w:ind w:left="0" w:firstLine="720"/>
    </w:pPr>
    <w:rPr>
      <w:rFonts w:eastAsiaTheme="minorHAnsi"/>
      <w:szCs w:val="28"/>
      <w:lang w:eastAsia="en-US"/>
    </w:rPr>
  </w:style>
  <w:style w:type="character" w:customStyle="1" w:styleId="aff2">
    <w:name w:val="Перечисление (тире) Знак"/>
    <w:basedOn w:val="a2"/>
    <w:link w:val="a"/>
    <w:rsid w:val="00115CB6"/>
    <w:rPr>
      <w:rFonts w:ascii="Times New Roman" w:eastAsiaTheme="minorHAnsi" w:hAnsi="Times New Roman"/>
      <w:sz w:val="28"/>
      <w:szCs w:val="28"/>
      <w:lang w:eastAsia="en-US"/>
    </w:rPr>
  </w:style>
  <w:style w:type="character" w:styleId="aff3">
    <w:name w:val="FollowedHyperlink"/>
    <w:basedOn w:val="a2"/>
    <w:uiPriority w:val="99"/>
    <w:semiHidden/>
    <w:unhideWhenUsed/>
    <w:rsid w:val="00115CB6"/>
    <w:rPr>
      <w:color w:val="954F72" w:themeColor="followedHyperlink"/>
      <w:u w:val="single"/>
    </w:rPr>
  </w:style>
  <w:style w:type="paragraph" w:styleId="aff4">
    <w:name w:val="TOC Heading"/>
    <w:basedOn w:val="1"/>
    <w:next w:val="a1"/>
    <w:uiPriority w:val="39"/>
    <w:unhideWhenUsed/>
    <w:rsid w:val="00C767B2"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  <w:szCs w:val="32"/>
    </w:rPr>
  </w:style>
  <w:style w:type="paragraph" w:styleId="23">
    <w:name w:val="Quote"/>
    <w:basedOn w:val="a1"/>
    <w:next w:val="a1"/>
    <w:link w:val="24"/>
    <w:uiPriority w:val="29"/>
    <w:rsid w:val="00D90AF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2"/>
    <w:link w:val="23"/>
    <w:uiPriority w:val="29"/>
    <w:rsid w:val="00D90AF6"/>
    <w:rPr>
      <w:rFonts w:ascii="Times New Roman" w:hAnsi="Times New Roman"/>
      <w:i/>
      <w:iCs/>
      <w:color w:val="404040" w:themeColor="text1" w:themeTint="BF"/>
      <w:sz w:val="24"/>
      <w:szCs w:val="24"/>
    </w:rPr>
  </w:style>
  <w:style w:type="paragraph" w:customStyle="1" w:styleId="a0">
    <w:name w:val="Нумерация"/>
    <w:basedOn w:val="aff0"/>
    <w:link w:val="aff5"/>
    <w:rsid w:val="009A741D"/>
    <w:pPr>
      <w:numPr>
        <w:numId w:val="6"/>
      </w:numPr>
      <w:spacing w:line="276" w:lineRule="auto"/>
      <w:ind w:left="0" w:firstLine="709"/>
    </w:pPr>
    <w:rPr>
      <w:bCs/>
      <w:szCs w:val="24"/>
    </w:rPr>
  </w:style>
  <w:style w:type="character" w:customStyle="1" w:styleId="aff5">
    <w:name w:val="Нумерация Знак"/>
    <w:basedOn w:val="aff1"/>
    <w:link w:val="a0"/>
    <w:rsid w:val="009A741D"/>
    <w:rPr>
      <w:rFonts w:ascii="Times New Roman" w:eastAsiaTheme="minorHAnsi" w:hAnsi="Times New Roman"/>
      <w:bCs/>
      <w:kern w:val="2"/>
      <w:sz w:val="28"/>
      <w:szCs w:val="24"/>
      <w:lang w:eastAsia="en-US"/>
      <w14:ligatures w14:val="standardContextual"/>
    </w:rPr>
  </w:style>
  <w:style w:type="paragraph" w:customStyle="1" w:styleId="aff6">
    <w:name w:val="список"/>
    <w:basedOn w:val="a1"/>
    <w:link w:val="aff7"/>
    <w:autoRedefine/>
    <w:rsid w:val="006F7DBA"/>
    <w:pPr>
      <w:jc w:val="center"/>
    </w:pPr>
    <w:rPr>
      <w:rFonts w:eastAsiaTheme="minorHAnsi" w:cstheme="minorBidi"/>
      <w:szCs w:val="22"/>
      <w:lang w:eastAsia="en-US"/>
    </w:rPr>
  </w:style>
  <w:style w:type="paragraph" w:customStyle="1" w:styleId="25">
    <w:name w:val="2 Заголовок Центру"/>
    <w:basedOn w:val="a1"/>
    <w:next w:val="a1"/>
    <w:link w:val="26"/>
    <w:autoRedefine/>
    <w:qFormat/>
    <w:rsid w:val="00F156C0"/>
    <w:pPr>
      <w:keepNext/>
      <w:keepLines/>
      <w:ind w:firstLine="0"/>
      <w:jc w:val="center"/>
      <w:outlineLvl w:val="0"/>
    </w:pPr>
    <w:rPr>
      <w:rFonts w:eastAsiaTheme="majorEastAsia" w:cstheme="majorBidi"/>
      <w:b/>
      <w:caps/>
      <w:sz w:val="32"/>
      <w:szCs w:val="32"/>
      <w:lang w:eastAsia="en-US"/>
    </w:rPr>
  </w:style>
  <w:style w:type="character" w:customStyle="1" w:styleId="aff7">
    <w:name w:val="список Знак"/>
    <w:basedOn w:val="a2"/>
    <w:link w:val="aff6"/>
    <w:rsid w:val="006F7DBA"/>
    <w:rPr>
      <w:rFonts w:ascii="Times New Roman" w:eastAsiaTheme="minorHAnsi" w:hAnsi="Times New Roman" w:cstheme="minorBidi"/>
      <w:sz w:val="28"/>
      <w:szCs w:val="22"/>
      <w:lang w:eastAsia="en-US"/>
    </w:rPr>
  </w:style>
  <w:style w:type="character" w:customStyle="1" w:styleId="26">
    <w:name w:val="2 Заголовок Центру Знак"/>
    <w:basedOn w:val="a2"/>
    <w:link w:val="25"/>
    <w:rsid w:val="00F156C0"/>
    <w:rPr>
      <w:rFonts w:ascii="Times New Roman" w:eastAsiaTheme="majorEastAsia" w:hAnsi="Times New Roman" w:cstheme="majorBidi"/>
      <w:b/>
      <w:caps/>
      <w:color w:val="000000" w:themeColor="text1"/>
      <w:sz w:val="32"/>
      <w:szCs w:val="32"/>
      <w:lang w:eastAsia="en-US"/>
    </w:rPr>
  </w:style>
  <w:style w:type="character" w:customStyle="1" w:styleId="keyword">
    <w:name w:val="keyword"/>
    <w:basedOn w:val="a2"/>
    <w:rsid w:val="008722F1"/>
  </w:style>
  <w:style w:type="paragraph" w:customStyle="1" w:styleId="8">
    <w:name w:val="8 Нумерованный список"/>
    <w:basedOn w:val="7"/>
    <w:link w:val="81"/>
    <w:qFormat/>
    <w:rsid w:val="0054333C"/>
    <w:pPr>
      <w:numPr>
        <w:numId w:val="15"/>
      </w:numPr>
      <w:ind w:left="0" w:firstLine="709"/>
    </w:pPr>
  </w:style>
  <w:style w:type="character" w:customStyle="1" w:styleId="81">
    <w:name w:val="8 Нумерованный список Знак"/>
    <w:basedOn w:val="71"/>
    <w:link w:val="8"/>
    <w:rsid w:val="0054333C"/>
    <w:rPr>
      <w:rFonts w:ascii="Times New Roman" w:eastAsiaTheme="minorHAnsi" w:hAnsi="Times New Roman"/>
      <w:kern w:val="2"/>
      <w:sz w:val="28"/>
      <w:szCs w:val="28"/>
      <w:lang w:eastAsia="en-US"/>
      <w14:ligatures w14:val="standardContextual"/>
    </w:rPr>
  </w:style>
  <w:style w:type="paragraph" w:customStyle="1" w:styleId="aff8">
    <w:name w:val="Маркеры текста"/>
    <w:basedOn w:val="aff0"/>
    <w:link w:val="aff9"/>
    <w:rsid w:val="0054333C"/>
    <w:pPr>
      <w:ind w:left="9715" w:hanging="360"/>
    </w:pPr>
  </w:style>
  <w:style w:type="character" w:customStyle="1" w:styleId="aff9">
    <w:name w:val="Маркеры текста Знак"/>
    <w:basedOn w:val="aff1"/>
    <w:link w:val="aff8"/>
    <w:rsid w:val="0054333C"/>
    <w:rPr>
      <w:rFonts w:ascii="Times New Roman" w:eastAsiaTheme="minorHAnsi" w:hAnsi="Times New Roman"/>
      <w:kern w:val="2"/>
      <w:sz w:val="28"/>
      <w:szCs w:val="28"/>
      <w:lang w:eastAsia="en-US"/>
      <w14:ligatures w14:val="standardContextual"/>
    </w:rPr>
  </w:style>
  <w:style w:type="paragraph" w:styleId="affa">
    <w:name w:val="No Spacing"/>
    <w:aliases w:val="Шапка таблицы"/>
    <w:basedOn w:val="120"/>
    <w:uiPriority w:val="1"/>
    <w:rsid w:val="00856AB4"/>
    <w:pPr>
      <w:jc w:val="center"/>
    </w:pPr>
    <w:rPr>
      <w:sz w:val="28"/>
      <w:szCs w:val="24"/>
    </w:rPr>
  </w:style>
  <w:style w:type="paragraph" w:customStyle="1" w:styleId="affb">
    <w:name w:val="Подпись Таблица"/>
    <w:basedOn w:val="120"/>
    <w:rsid w:val="00F335B9"/>
  </w:style>
  <w:style w:type="paragraph" w:customStyle="1" w:styleId="92">
    <w:name w:val="92 табл коммент к формулам"/>
    <w:basedOn w:val="120"/>
    <w:link w:val="920"/>
    <w:autoRedefine/>
    <w:qFormat/>
    <w:rsid w:val="005E290C"/>
    <w:pPr>
      <w:jc w:val="both"/>
    </w:pPr>
    <w:rPr>
      <w:sz w:val="28"/>
    </w:rPr>
  </w:style>
  <w:style w:type="paragraph" w:customStyle="1" w:styleId="50">
    <w:name w:val="5 Название таблицы табл"/>
    <w:basedOn w:val="92"/>
    <w:link w:val="51"/>
    <w:autoRedefine/>
    <w:qFormat/>
    <w:rsid w:val="00CF0619"/>
    <w:pPr>
      <w:ind w:left="1814" w:hanging="1814"/>
    </w:pPr>
  </w:style>
  <w:style w:type="character" w:customStyle="1" w:styleId="920">
    <w:name w:val="92 табл коммент к формулам Знак"/>
    <w:basedOn w:val="121"/>
    <w:link w:val="92"/>
    <w:rsid w:val="005E290C"/>
    <w:rPr>
      <w:rFonts w:ascii="Times New Roman" w:eastAsiaTheme="minorHAnsi" w:hAnsi="Times New Roman" w:cstheme="minorBidi"/>
      <w:color w:val="000000" w:themeColor="text1"/>
      <w:kern w:val="2"/>
      <w:sz w:val="28"/>
      <w:szCs w:val="28"/>
      <w:lang w:eastAsia="en-US"/>
      <w14:ligatures w14:val="standardContextual"/>
    </w:rPr>
  </w:style>
  <w:style w:type="paragraph" w:customStyle="1" w:styleId="abc">
    <w:name w:val="a b c комм к табл"/>
    <w:basedOn w:val="92"/>
    <w:link w:val="abc0"/>
    <w:rsid w:val="00257524"/>
    <w:pPr>
      <w:jc w:val="center"/>
    </w:pPr>
    <w:rPr>
      <w:lang w:val="en-US"/>
    </w:rPr>
  </w:style>
  <w:style w:type="character" w:customStyle="1" w:styleId="51">
    <w:name w:val="5 Название таблицы табл Знак"/>
    <w:basedOn w:val="920"/>
    <w:link w:val="50"/>
    <w:rsid w:val="00CF0619"/>
    <w:rPr>
      <w:rFonts w:ascii="Times New Roman" w:eastAsiaTheme="minorHAnsi" w:hAnsi="Times New Roman" w:cstheme="minorBidi"/>
      <w:color w:val="000000" w:themeColor="text1"/>
      <w:kern w:val="2"/>
      <w:sz w:val="28"/>
      <w:szCs w:val="28"/>
      <w:lang w:eastAsia="en-US"/>
      <w14:ligatures w14:val="standardContextual"/>
    </w:rPr>
  </w:style>
  <w:style w:type="paragraph" w:customStyle="1" w:styleId="91">
    <w:name w:val="91 Формулы"/>
    <w:basedOn w:val="a1"/>
    <w:link w:val="910"/>
    <w:autoRedefine/>
    <w:qFormat/>
    <w:rsid w:val="00577F5E"/>
    <w:pPr>
      <w:ind w:firstLine="0"/>
      <w:jc w:val="center"/>
    </w:pPr>
    <w:rPr>
      <w:rFonts w:ascii="Cambria Math" w:hAnsi="Cambria Math"/>
      <w:i/>
    </w:rPr>
  </w:style>
  <w:style w:type="character" w:customStyle="1" w:styleId="abc0">
    <w:name w:val="a b c комм к табл Знак"/>
    <w:basedOn w:val="920"/>
    <w:link w:val="abc"/>
    <w:rsid w:val="00257524"/>
    <w:rPr>
      <w:rFonts w:ascii="Times New Roman" w:eastAsiaTheme="minorHAnsi" w:hAnsi="Times New Roman" w:cstheme="minorBidi"/>
      <w:color w:val="000000" w:themeColor="text1"/>
      <w:kern w:val="2"/>
      <w:sz w:val="28"/>
      <w:szCs w:val="28"/>
      <w:lang w:val="en-US" w:eastAsia="en-US"/>
      <w14:ligatures w14:val="standardContextual"/>
    </w:rPr>
  </w:style>
  <w:style w:type="character" w:customStyle="1" w:styleId="910">
    <w:name w:val="91 Формулы Знак"/>
    <w:basedOn w:val="a2"/>
    <w:link w:val="91"/>
    <w:rsid w:val="00577F5E"/>
    <w:rPr>
      <w:rFonts w:ascii="Cambria Math" w:hAnsi="Cambria Math"/>
      <w:i/>
      <w:color w:val="000000" w:themeColor="text1"/>
      <w:sz w:val="28"/>
      <w:szCs w:val="24"/>
    </w:rPr>
  </w:style>
  <w:style w:type="paragraph" w:customStyle="1" w:styleId="affc">
    <w:name w:val="Наим Таблицы"/>
    <w:basedOn w:val="a1"/>
    <w:link w:val="affd"/>
    <w:rsid w:val="005777F7"/>
    <w:pPr>
      <w:ind w:left="1701" w:hanging="1701"/>
    </w:pPr>
    <w:rPr>
      <w:szCs w:val="28"/>
    </w:rPr>
  </w:style>
  <w:style w:type="character" w:customStyle="1" w:styleId="affd">
    <w:name w:val="Наим Таблицы Знак"/>
    <w:basedOn w:val="a2"/>
    <w:link w:val="affc"/>
    <w:rsid w:val="005777F7"/>
    <w:rPr>
      <w:rFonts w:ascii="Times New Roman" w:hAnsi="Times New Roman"/>
      <w:sz w:val="28"/>
      <w:szCs w:val="28"/>
    </w:rPr>
  </w:style>
  <w:style w:type="paragraph" w:customStyle="1" w:styleId="90">
    <w:name w:val="9 листинг"/>
    <w:basedOn w:val="a1"/>
    <w:link w:val="93"/>
    <w:qFormat/>
    <w:rsid w:val="004A5BE9"/>
    <w:pPr>
      <w:ind w:firstLine="0"/>
      <w:jc w:val="left"/>
    </w:pPr>
    <w:rPr>
      <w:sz w:val="24"/>
    </w:rPr>
  </w:style>
  <w:style w:type="character" w:customStyle="1" w:styleId="93">
    <w:name w:val="9 листинг Знак"/>
    <w:basedOn w:val="a2"/>
    <w:link w:val="90"/>
    <w:rsid w:val="004A5BE9"/>
    <w:rPr>
      <w:rFonts w:ascii="Times New Roman" w:hAnsi="Times New Roman"/>
      <w:sz w:val="24"/>
      <w:szCs w:val="24"/>
    </w:rPr>
  </w:style>
  <w:style w:type="paragraph" w:customStyle="1" w:styleId="affe">
    <w:name w:val="прил Загол"/>
    <w:basedOn w:val="25"/>
    <w:link w:val="afff"/>
    <w:rsid w:val="003A0207"/>
  </w:style>
  <w:style w:type="character" w:customStyle="1" w:styleId="afff">
    <w:name w:val="прил Загол Знак"/>
    <w:basedOn w:val="26"/>
    <w:link w:val="affe"/>
    <w:rsid w:val="003A0207"/>
    <w:rPr>
      <w:rFonts w:ascii="Times New Roman" w:eastAsiaTheme="majorEastAsia" w:hAnsi="Times New Roman" w:cstheme="majorBidi"/>
      <w:b/>
      <w:caps/>
      <w:color w:val="000000" w:themeColor="text1"/>
      <w:sz w:val="32"/>
      <w:szCs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0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93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3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5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6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2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3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9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3295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3688378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362211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87457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8988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5234242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85437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206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38015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88339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03981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03369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98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02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0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7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8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03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1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387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266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505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507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212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341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959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3678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161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045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429395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05169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9059051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559318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70976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496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555346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78525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565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1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8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2443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1339300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48588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266540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74189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56847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06377983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48704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35201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110736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70592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90776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89900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16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82283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232225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60326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78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20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7831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4500297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932274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929886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53838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5503976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73882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48348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82571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74907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32974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65893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045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47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6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9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5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4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8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39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3319629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822333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691857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75653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28762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2943438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2608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7019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78358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12156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45035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82628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02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77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7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6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97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9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9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8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8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1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8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3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95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7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3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0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92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0169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7808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454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4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4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1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08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10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30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0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7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6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2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3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99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15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8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52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01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511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227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02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861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029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210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51693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011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7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32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159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773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878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5501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038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8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8268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97721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6377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574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9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2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69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03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81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25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40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929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31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156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842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5294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62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440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262299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73020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57770992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47480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80743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617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09020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339739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037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6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0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8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0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2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22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63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8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2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2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4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5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6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5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49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26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8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0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1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4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3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9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9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3189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6759669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094428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619559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70981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3376753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13877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81559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56131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30299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34205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061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41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32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2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7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4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4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0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https://orenfbuz.ru/news/ultrazvuk-istochniki-i-vliyanie-na-organizm-cheloveka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microsoft.com/office/2018/08/relationships/commentsExtensible" Target="commentsExtensible.xml"/><Relationship Id="rId7" Type="http://schemas.openxmlformats.org/officeDocument/2006/relationships/endnotes" Target="endnotes.xml"/><Relationship Id="rId12" Type="http://schemas.openxmlformats.org/officeDocument/2006/relationships/image" Target="media/image3.jp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file:///C:\Users\User\Desktop\DIPLOMA\Diploma-archive\doc\&#1056;&#1040;&#1047;&#1044;&#1045;&#1051;&#1067;\&#8211;%20%5b&#1069;&#1083;&#1077;&#1082;&#1090;&#1088;&#1086;&#1085;&#1085;&#1099;&#1081;%20&#1088;&#1077;&#1089;&#1091;&#1088;&#1089;%5d.%20&#8211;%20&#1056;&#1077;&#1078;&#1080;&#1084;%20&#1076;&#1086;&#1089;&#1090;&#1091;&#1087;&#1072;%20:%20https:\normy.by\tnpa\1\6918.pdf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g"/><Relationship Id="rId5" Type="http://schemas.openxmlformats.org/officeDocument/2006/relationships/webSettings" Target="webSettings.xml"/><Relationship Id="rId15" Type="http://schemas.openxmlformats.org/officeDocument/2006/relationships/hyperlink" Target="%20&#8211;%20%5b&#1069;&#1083;&#1077;&#1082;&#1090;&#1088;&#1086;&#1085;&#1085;&#1099;&#1081;%20&#1088;&#1077;&#1089;&#1091;&#1088;&#1089;%5d.%20&#8211;%20&#1056;&#1077;&#1078;&#1080;&#1084;%20&#1076;&#1086;&#1089;&#1090;&#1091;&#1087;&#1072;%20:%20https://normy.by/tnpa/1/6918.pdf" TargetMode="External"/><Relationship Id="rId10" Type="http://schemas.openxmlformats.org/officeDocument/2006/relationships/image" Target="media/image1.jpg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yperlink" Target="%20&#1055;&#1086;&#1089;&#1090;&#1072;&#1085;&#1086;&#1074;&#1083;&#1077;&#1085;&#1080;&#1077;%20&#1057;&#1086;&#1074;&#1077;&#1090;&#1072;%20&#1052;&#1080;&#1085;&#1080;&#1089;&#1090;&#1088;&#1086;&#1074;%20&#1056;&#1077;&#1089;&#1087;&#1091;&#1073;&#1083;&#1080;&#1082;&#1080;%20&#1041;&#1077;&#1083;&#1072;&#1088;&#1091;&#1089;&#1100;%2025&#1084;&#1103;&#1085;&#1074;&#1072;&#1088;&#1103;%202021&#1075;.%20&#8470;37.%20&#8211;%20%5b&#1069;&#1083;&#1077;&#1082;&#1090;&#1088;&#1086;&#1085;&#1085;&#1099;&#1081;%20&#1088;&#1077;&#1089;&#1091;&#1088;&#1089;%5d.%20&#8211;%20&#1056;&#1077;&#1078;&#1080;&#1084;%20&#1076;&#1086;&#1089;&#1090;&#1091;&#1087;&#1072;%20:%20file:///C:/Users/User/Downloads/C22100037_1614891600.pdf%20" TargetMode="External"/><Relationship Id="rId22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2DA4FD-ED34-4000-B557-C728B016D0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492</TotalTime>
  <Pages>7</Pages>
  <Words>1384</Words>
  <Characters>11213</Characters>
  <Application>Microsoft Office Word</Application>
  <DocSecurity>0</DocSecurity>
  <Lines>93</Lines>
  <Paragraphs>25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Министерство образования Республики Беларусь</vt:lpstr>
      <vt:lpstr/>
    </vt:vector>
  </TitlesOfParts>
  <Company>SPecialiST RePack</Company>
  <LinksUpToDate>false</LinksUpToDate>
  <CharactersWithSpaces>12572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Республики Беларусь</dc:title>
  <dc:creator>606-10</dc:creator>
  <cp:lastModifiedBy>RePack by Diakov</cp:lastModifiedBy>
  <cp:revision>7</cp:revision>
  <cp:lastPrinted>2023-05-03T15:59:00Z</cp:lastPrinted>
  <dcterms:created xsi:type="dcterms:W3CDTF">2026-03-19T07:50:00Z</dcterms:created>
  <dcterms:modified xsi:type="dcterms:W3CDTF">2026-03-20T18:48:00Z</dcterms:modified>
</cp:coreProperties>
</file>