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C9FF52" w14:textId="394B6006" w:rsidR="00322970" w:rsidRPr="003249B7" w:rsidRDefault="00A243C4" w:rsidP="000E0788">
      <w:pPr>
        <w:spacing w:line="480" w:lineRule="auto"/>
        <w:jc w:val="center"/>
        <w:rPr>
          <w:rFonts w:eastAsia="標楷體"/>
          <w:sz w:val="32"/>
          <w:szCs w:val="32"/>
        </w:rPr>
      </w:pPr>
      <w:r w:rsidRPr="003249B7">
        <w:rPr>
          <w:rFonts w:eastAsia="標楷體"/>
          <w:noProof/>
          <w:sz w:val="32"/>
          <w:szCs w:val="32"/>
        </w:rPr>
        <w:t>東吳大學</w:t>
      </w:r>
    </w:p>
    <w:p w14:paraId="6B5496F9" w14:textId="1B7F2BF1" w:rsidR="00322970" w:rsidRPr="003249B7" w:rsidRDefault="00092F5E" w:rsidP="000E0788">
      <w:pPr>
        <w:spacing w:line="480" w:lineRule="auto"/>
        <w:jc w:val="center"/>
        <w:rPr>
          <w:rFonts w:eastAsia="標楷體"/>
          <w:iCs/>
          <w:sz w:val="32"/>
          <w:szCs w:val="32"/>
        </w:rPr>
      </w:pPr>
      <w:r w:rsidRPr="003249B7">
        <w:rPr>
          <w:rFonts w:eastAsia="標楷體" w:hint="eastAsia"/>
          <w:iCs/>
          <w:sz w:val="32"/>
          <w:szCs w:val="32"/>
        </w:rPr>
        <w:t>1</w:t>
      </w:r>
      <w:r w:rsidR="00D81430" w:rsidRPr="003249B7">
        <w:rPr>
          <w:rFonts w:eastAsia="標楷體" w:hint="eastAsia"/>
          <w:iCs/>
          <w:sz w:val="32"/>
          <w:szCs w:val="32"/>
        </w:rPr>
        <w:t>1</w:t>
      </w:r>
      <w:r w:rsidR="005677A8" w:rsidRPr="003249B7">
        <w:rPr>
          <w:rFonts w:eastAsia="標楷體"/>
          <w:iCs/>
          <w:sz w:val="32"/>
          <w:szCs w:val="32"/>
        </w:rPr>
        <w:t>3</w:t>
      </w:r>
      <w:r w:rsidR="00322970" w:rsidRPr="003249B7">
        <w:rPr>
          <w:rFonts w:eastAsia="標楷體"/>
          <w:iCs/>
          <w:sz w:val="32"/>
          <w:szCs w:val="32"/>
        </w:rPr>
        <w:t>學年度第</w:t>
      </w:r>
      <w:r w:rsidR="00D81430" w:rsidRPr="003249B7">
        <w:rPr>
          <w:rFonts w:eastAsia="標楷體" w:hint="eastAsia"/>
          <w:iCs/>
          <w:sz w:val="32"/>
          <w:szCs w:val="32"/>
        </w:rPr>
        <w:t>2</w:t>
      </w:r>
      <w:r w:rsidR="00322970" w:rsidRPr="003249B7">
        <w:rPr>
          <w:rFonts w:eastAsia="標楷體"/>
          <w:iCs/>
          <w:sz w:val="32"/>
          <w:szCs w:val="32"/>
        </w:rPr>
        <w:t>學期</w:t>
      </w:r>
    </w:p>
    <w:p w14:paraId="2730B26A" w14:textId="77777777" w:rsidR="00322970" w:rsidRPr="003249B7" w:rsidRDefault="00092F5E" w:rsidP="000E0788">
      <w:pPr>
        <w:spacing w:line="480" w:lineRule="auto"/>
        <w:jc w:val="center"/>
        <w:rPr>
          <w:rFonts w:eastAsia="標楷體"/>
          <w:iCs/>
          <w:sz w:val="32"/>
          <w:szCs w:val="32"/>
        </w:rPr>
      </w:pPr>
      <w:r w:rsidRPr="003249B7">
        <w:rPr>
          <w:rFonts w:eastAsia="標楷體" w:hint="eastAsia"/>
          <w:bCs/>
          <w:sz w:val="32"/>
          <w:szCs w:val="32"/>
        </w:rPr>
        <w:t>通識課程</w:t>
      </w:r>
      <w:r w:rsidR="00CA3020" w:rsidRPr="003249B7">
        <w:rPr>
          <w:rFonts w:eastAsia="標楷體"/>
          <w:bCs/>
          <w:sz w:val="32"/>
          <w:szCs w:val="32"/>
        </w:rPr>
        <w:t xml:space="preserve"> </w:t>
      </w:r>
      <w:r w:rsidR="00791F67" w:rsidRPr="003249B7">
        <w:rPr>
          <w:rFonts w:eastAsia="標楷體" w:hint="eastAsia"/>
          <w:bCs/>
          <w:sz w:val="32"/>
          <w:szCs w:val="32"/>
        </w:rPr>
        <w:t>書面</w:t>
      </w:r>
      <w:r w:rsidR="00CA3020" w:rsidRPr="003249B7">
        <w:rPr>
          <w:rFonts w:eastAsia="標楷體"/>
          <w:bCs/>
          <w:sz w:val="32"/>
          <w:szCs w:val="32"/>
        </w:rPr>
        <w:t>報告</w:t>
      </w:r>
    </w:p>
    <w:p w14:paraId="12394BFA" w14:textId="77777777" w:rsidR="00322970" w:rsidRPr="003249B7" w:rsidRDefault="00322970" w:rsidP="000E0788">
      <w:pPr>
        <w:spacing w:line="480" w:lineRule="auto"/>
        <w:jc w:val="center"/>
        <w:rPr>
          <w:rFonts w:eastAsia="標楷體"/>
          <w:sz w:val="32"/>
          <w:szCs w:val="32"/>
        </w:rPr>
      </w:pPr>
    </w:p>
    <w:p w14:paraId="3B246387" w14:textId="77777777" w:rsidR="00322970" w:rsidRPr="003249B7" w:rsidRDefault="00322970" w:rsidP="000E0788">
      <w:pPr>
        <w:spacing w:line="480" w:lineRule="auto"/>
        <w:jc w:val="center"/>
        <w:rPr>
          <w:rFonts w:eastAsia="標楷體"/>
          <w:bCs/>
          <w:sz w:val="32"/>
          <w:szCs w:val="32"/>
        </w:rPr>
      </w:pPr>
    </w:p>
    <w:p w14:paraId="7E0B043C" w14:textId="70C8EF3F" w:rsidR="00812F81" w:rsidRPr="003249B7" w:rsidRDefault="00CA3020" w:rsidP="00812F81">
      <w:pPr>
        <w:numPr>
          <w:ilvl w:val="0"/>
          <w:numId w:val="9"/>
        </w:numPr>
        <w:spacing w:line="480" w:lineRule="auto"/>
        <w:jc w:val="center"/>
        <w:rPr>
          <w:rFonts w:eastAsia="標楷體"/>
          <w:b/>
          <w:bCs/>
          <w:sz w:val="32"/>
          <w:szCs w:val="32"/>
          <w:u w:val="thick"/>
        </w:rPr>
      </w:pPr>
      <w:r w:rsidRPr="003249B7">
        <w:rPr>
          <w:rFonts w:eastAsia="標楷體"/>
          <w:sz w:val="32"/>
          <w:szCs w:val="32"/>
        </w:rPr>
        <w:t>題目：</w:t>
      </w:r>
      <w:r w:rsidR="0069097F" w:rsidRPr="003249B7">
        <w:rPr>
          <w:rFonts w:eastAsia="標楷體"/>
          <w:b/>
          <w:bCs/>
          <w:sz w:val="32"/>
          <w:szCs w:val="32"/>
          <w:u w:val="thick"/>
        </w:rPr>
        <w:t xml:space="preserve"> </w:t>
      </w:r>
    </w:p>
    <w:p w14:paraId="07AE7BF8" w14:textId="3A19F39A" w:rsidR="00F147DB" w:rsidRPr="003249B7" w:rsidRDefault="0069097F" w:rsidP="0069097F">
      <w:pPr>
        <w:spacing w:line="480" w:lineRule="auto"/>
        <w:ind w:left="360"/>
        <w:jc w:val="center"/>
        <w:rPr>
          <w:rFonts w:eastAsia="標楷體"/>
          <w:sz w:val="32"/>
          <w:szCs w:val="32"/>
          <w:u w:val="thick"/>
        </w:rPr>
      </w:pPr>
      <w:r w:rsidRPr="003249B7">
        <w:rPr>
          <w:rFonts w:eastAsia="標楷體" w:hint="eastAsia"/>
          <w:b/>
          <w:bCs/>
          <w:sz w:val="32"/>
          <w:szCs w:val="32"/>
          <w:u w:val="thick"/>
        </w:rPr>
        <w:t>你認為碳定價</w:t>
      </w:r>
      <w:r w:rsidRPr="003249B7">
        <w:rPr>
          <w:rFonts w:eastAsia="標楷體" w:hint="eastAsia"/>
          <w:b/>
          <w:bCs/>
          <w:sz w:val="32"/>
          <w:szCs w:val="32"/>
          <w:u w:val="thick"/>
        </w:rPr>
        <w:t>,</w:t>
      </w:r>
      <w:r w:rsidR="00072393" w:rsidRPr="003249B7">
        <w:rPr>
          <w:rFonts w:eastAsia="標楷體" w:hint="eastAsia"/>
          <w:b/>
          <w:bCs/>
          <w:sz w:val="32"/>
          <w:szCs w:val="32"/>
          <w:u w:val="thick"/>
        </w:rPr>
        <w:t xml:space="preserve">  </w:t>
      </w:r>
      <w:r w:rsidRPr="003249B7">
        <w:rPr>
          <w:rFonts w:eastAsia="標楷體" w:hint="eastAsia"/>
          <w:b/>
          <w:bCs/>
          <w:sz w:val="32"/>
          <w:szCs w:val="32"/>
          <w:u w:val="thick"/>
        </w:rPr>
        <w:t>碳交易</w:t>
      </w:r>
      <w:r w:rsidRPr="003249B7">
        <w:rPr>
          <w:rFonts w:eastAsia="標楷體" w:hint="eastAsia"/>
          <w:b/>
          <w:bCs/>
          <w:sz w:val="32"/>
          <w:szCs w:val="32"/>
          <w:u w:val="thick"/>
        </w:rPr>
        <w:t>,</w:t>
      </w:r>
      <w:r w:rsidR="00072393" w:rsidRPr="003249B7">
        <w:rPr>
          <w:rFonts w:eastAsia="標楷體" w:hint="eastAsia"/>
          <w:b/>
          <w:bCs/>
          <w:sz w:val="32"/>
          <w:szCs w:val="32"/>
          <w:u w:val="thick"/>
        </w:rPr>
        <w:t xml:space="preserve"> </w:t>
      </w:r>
      <w:proofErr w:type="gramStart"/>
      <w:r w:rsidRPr="003249B7">
        <w:rPr>
          <w:rFonts w:eastAsia="標楷體" w:hint="eastAsia"/>
          <w:b/>
          <w:bCs/>
          <w:sz w:val="32"/>
          <w:szCs w:val="32"/>
          <w:u w:val="thick"/>
        </w:rPr>
        <w:t>碳抵換</w:t>
      </w:r>
      <w:proofErr w:type="gramEnd"/>
      <w:r w:rsidRPr="003249B7">
        <w:rPr>
          <w:rFonts w:eastAsia="標楷體" w:hint="eastAsia"/>
          <w:b/>
          <w:bCs/>
          <w:sz w:val="32"/>
          <w:szCs w:val="32"/>
          <w:u w:val="thick"/>
        </w:rPr>
        <w:t>機制</w:t>
      </w:r>
      <w:r w:rsidR="00072393" w:rsidRPr="003249B7">
        <w:rPr>
          <w:rFonts w:eastAsia="標楷體" w:hint="eastAsia"/>
          <w:b/>
          <w:bCs/>
          <w:sz w:val="32"/>
          <w:szCs w:val="32"/>
          <w:u w:val="thick"/>
        </w:rPr>
        <w:t>實施後</w:t>
      </w:r>
      <w:r w:rsidRPr="003249B7">
        <w:rPr>
          <w:rFonts w:eastAsia="標楷體" w:hint="eastAsia"/>
          <w:b/>
          <w:bCs/>
          <w:sz w:val="32"/>
          <w:szCs w:val="32"/>
          <w:u w:val="thick"/>
        </w:rPr>
        <w:t>真的對</w:t>
      </w:r>
      <w:proofErr w:type="gramStart"/>
      <w:r w:rsidRPr="003249B7">
        <w:rPr>
          <w:rFonts w:eastAsia="標楷體" w:hint="eastAsia"/>
          <w:b/>
          <w:bCs/>
          <w:sz w:val="32"/>
          <w:szCs w:val="32"/>
          <w:u w:val="thick"/>
        </w:rPr>
        <w:t>全球零碳排放</w:t>
      </w:r>
      <w:proofErr w:type="gramEnd"/>
      <w:r w:rsidRPr="003249B7">
        <w:rPr>
          <w:rFonts w:eastAsia="標楷體" w:hint="eastAsia"/>
          <w:b/>
          <w:bCs/>
          <w:sz w:val="32"/>
          <w:szCs w:val="32"/>
          <w:u w:val="thick"/>
        </w:rPr>
        <w:t>目標會有幫助嗎</w:t>
      </w:r>
      <w:r w:rsidRPr="003249B7">
        <w:rPr>
          <w:rFonts w:eastAsia="標楷體" w:hint="eastAsia"/>
          <w:b/>
          <w:bCs/>
          <w:sz w:val="32"/>
          <w:szCs w:val="32"/>
          <w:u w:val="thick"/>
        </w:rPr>
        <w:t xml:space="preserve"> </w:t>
      </w:r>
      <w:r w:rsidR="00D81430" w:rsidRPr="003249B7">
        <w:rPr>
          <w:rFonts w:eastAsia="標楷體" w:hint="eastAsia"/>
          <w:b/>
          <w:bCs/>
          <w:sz w:val="32"/>
          <w:szCs w:val="32"/>
          <w:u w:val="thick"/>
        </w:rPr>
        <w:t>?</w:t>
      </w:r>
    </w:p>
    <w:p w14:paraId="4BD68A79" w14:textId="77777777" w:rsidR="009F34AE" w:rsidRPr="003249B7" w:rsidRDefault="0082066D" w:rsidP="00D81430">
      <w:pPr>
        <w:spacing w:line="480" w:lineRule="auto"/>
        <w:jc w:val="center"/>
        <w:rPr>
          <w:rFonts w:eastAsia="標楷體"/>
          <w:sz w:val="32"/>
          <w:szCs w:val="32"/>
          <w:u w:val="thick"/>
        </w:rPr>
      </w:pPr>
      <w:r w:rsidRPr="003249B7">
        <w:rPr>
          <w:rFonts w:eastAsia="標楷體"/>
          <w:sz w:val="32"/>
          <w:szCs w:val="32"/>
          <w:u w:val="thick"/>
        </w:rPr>
        <w:t xml:space="preserve">                     </w:t>
      </w:r>
    </w:p>
    <w:p w14:paraId="008B1256" w14:textId="77777777" w:rsidR="009F34AE" w:rsidRPr="003249B7" w:rsidRDefault="009F34AE" w:rsidP="000E0788">
      <w:pPr>
        <w:spacing w:line="480" w:lineRule="auto"/>
        <w:jc w:val="center"/>
        <w:rPr>
          <w:rFonts w:eastAsia="標楷體"/>
          <w:sz w:val="32"/>
          <w:szCs w:val="32"/>
        </w:rPr>
      </w:pPr>
    </w:p>
    <w:p w14:paraId="724B2091" w14:textId="77777777" w:rsidR="00322970" w:rsidRPr="003249B7" w:rsidRDefault="00322970" w:rsidP="000E0788">
      <w:pPr>
        <w:spacing w:line="480" w:lineRule="auto"/>
        <w:jc w:val="center"/>
        <w:rPr>
          <w:rFonts w:eastAsia="標楷體"/>
          <w:bCs/>
          <w:sz w:val="32"/>
          <w:szCs w:val="32"/>
        </w:rPr>
      </w:pPr>
      <w:r w:rsidRPr="003249B7">
        <w:rPr>
          <w:rFonts w:eastAsia="標楷體"/>
          <w:bCs/>
          <w:sz w:val="32"/>
          <w:szCs w:val="32"/>
        </w:rPr>
        <w:t>報告執筆</w:t>
      </w:r>
      <w:r w:rsidR="00791F67" w:rsidRPr="003249B7">
        <w:rPr>
          <w:rFonts w:eastAsia="標楷體" w:hint="eastAsia"/>
          <w:bCs/>
          <w:sz w:val="32"/>
          <w:szCs w:val="32"/>
        </w:rPr>
        <w:t>人</w:t>
      </w:r>
    </w:p>
    <w:p w14:paraId="472D44C6" w14:textId="77777777" w:rsidR="00322970" w:rsidRPr="003249B7" w:rsidRDefault="00322970" w:rsidP="000E0788">
      <w:pPr>
        <w:spacing w:line="480" w:lineRule="auto"/>
        <w:jc w:val="center"/>
        <w:rPr>
          <w:rFonts w:eastAsia="標楷體"/>
          <w:bCs/>
          <w:sz w:val="32"/>
          <w:szCs w:val="32"/>
        </w:rPr>
      </w:pPr>
    </w:p>
    <w:p w14:paraId="2EB44D1A" w14:textId="73A3824B" w:rsidR="00322970" w:rsidRPr="003249B7" w:rsidRDefault="00322970" w:rsidP="000E0788">
      <w:pPr>
        <w:spacing w:line="480" w:lineRule="auto"/>
        <w:jc w:val="center"/>
        <w:rPr>
          <w:rFonts w:eastAsia="標楷體"/>
          <w:sz w:val="32"/>
          <w:szCs w:val="32"/>
        </w:rPr>
      </w:pPr>
      <w:r w:rsidRPr="003249B7">
        <w:rPr>
          <w:rFonts w:eastAsia="標楷體"/>
          <w:sz w:val="32"/>
          <w:szCs w:val="32"/>
        </w:rPr>
        <w:t>姓名：</w:t>
      </w:r>
      <w:r w:rsidRPr="003249B7">
        <w:rPr>
          <w:rFonts w:eastAsia="標楷體"/>
          <w:sz w:val="32"/>
          <w:szCs w:val="32"/>
          <w:u w:val="thick"/>
        </w:rPr>
        <w:t xml:space="preserve"> </w:t>
      </w:r>
      <w:r w:rsidR="00710C59" w:rsidRPr="003249B7">
        <w:rPr>
          <w:rFonts w:eastAsia="標楷體" w:hint="eastAsia"/>
          <w:sz w:val="32"/>
          <w:szCs w:val="32"/>
          <w:u w:val="thick"/>
        </w:rPr>
        <w:t xml:space="preserve">   </w:t>
      </w:r>
      <w:r w:rsidR="00710C59" w:rsidRPr="003249B7">
        <w:rPr>
          <w:rFonts w:eastAsia="標楷體" w:hint="eastAsia"/>
          <w:sz w:val="32"/>
          <w:szCs w:val="32"/>
          <w:u w:val="thick"/>
        </w:rPr>
        <w:t>何書維</w:t>
      </w:r>
      <w:r w:rsidRPr="003249B7">
        <w:rPr>
          <w:rFonts w:eastAsia="標楷體"/>
          <w:sz w:val="32"/>
          <w:szCs w:val="32"/>
          <w:u w:val="thick"/>
        </w:rPr>
        <w:t xml:space="preserve">    .</w:t>
      </w:r>
    </w:p>
    <w:p w14:paraId="55FEAADF" w14:textId="351E53E6" w:rsidR="00791F67" w:rsidRPr="003249B7" w:rsidRDefault="00791F67" w:rsidP="00791F67">
      <w:pPr>
        <w:spacing w:line="480" w:lineRule="auto"/>
        <w:jc w:val="center"/>
        <w:rPr>
          <w:rFonts w:eastAsia="標楷體"/>
          <w:sz w:val="32"/>
          <w:szCs w:val="32"/>
        </w:rPr>
      </w:pPr>
      <w:r w:rsidRPr="003249B7">
        <w:rPr>
          <w:rFonts w:eastAsia="標楷體" w:hint="eastAsia"/>
          <w:sz w:val="32"/>
          <w:szCs w:val="32"/>
        </w:rPr>
        <w:t>系級</w:t>
      </w:r>
      <w:r w:rsidRPr="003249B7">
        <w:rPr>
          <w:rFonts w:eastAsia="標楷體"/>
          <w:sz w:val="32"/>
          <w:szCs w:val="32"/>
        </w:rPr>
        <w:t>：</w:t>
      </w:r>
      <w:r w:rsidRPr="003249B7">
        <w:rPr>
          <w:rFonts w:eastAsia="標楷體"/>
          <w:sz w:val="32"/>
          <w:szCs w:val="32"/>
          <w:u w:val="thick"/>
        </w:rPr>
        <w:t xml:space="preserve"> </w:t>
      </w:r>
      <w:r w:rsidR="00710C59" w:rsidRPr="003249B7">
        <w:rPr>
          <w:rFonts w:eastAsia="標楷體" w:hint="eastAsia"/>
          <w:sz w:val="32"/>
          <w:szCs w:val="32"/>
          <w:u w:val="thick"/>
        </w:rPr>
        <w:t>資科四</w:t>
      </w:r>
      <w:r w:rsidR="00710C59" w:rsidRPr="003249B7">
        <w:rPr>
          <w:rFonts w:eastAsia="標楷體" w:hint="eastAsia"/>
          <w:sz w:val="32"/>
          <w:szCs w:val="32"/>
          <w:u w:val="thick"/>
        </w:rPr>
        <w:t>B</w:t>
      </w:r>
      <w:r w:rsidRPr="003249B7">
        <w:rPr>
          <w:rFonts w:eastAsia="標楷體"/>
          <w:sz w:val="32"/>
          <w:szCs w:val="32"/>
          <w:u w:val="thick"/>
        </w:rPr>
        <w:t xml:space="preserve">   .</w:t>
      </w:r>
    </w:p>
    <w:p w14:paraId="25EE1158" w14:textId="2E41A306" w:rsidR="00322970" w:rsidRPr="003249B7" w:rsidRDefault="00A243C4" w:rsidP="00812F81">
      <w:pPr>
        <w:spacing w:line="480" w:lineRule="auto"/>
        <w:jc w:val="center"/>
        <w:rPr>
          <w:rFonts w:eastAsia="標楷體"/>
          <w:sz w:val="32"/>
          <w:szCs w:val="32"/>
        </w:rPr>
      </w:pPr>
      <w:r w:rsidRPr="003249B7">
        <w:rPr>
          <w:rFonts w:eastAsia="標楷體"/>
          <w:sz w:val="32"/>
          <w:szCs w:val="32"/>
        </w:rPr>
        <w:t>學號：</w:t>
      </w:r>
      <w:r w:rsidRPr="003249B7">
        <w:rPr>
          <w:rFonts w:eastAsia="標楷體"/>
          <w:sz w:val="32"/>
          <w:szCs w:val="32"/>
          <w:u w:val="thick"/>
        </w:rPr>
        <w:t xml:space="preserve">  </w:t>
      </w:r>
      <w:proofErr w:type="gramStart"/>
      <w:r w:rsidR="00710C59" w:rsidRPr="003249B7">
        <w:rPr>
          <w:rFonts w:eastAsia="標楷體"/>
          <w:sz w:val="32"/>
          <w:szCs w:val="32"/>
          <w:u w:val="thick"/>
        </w:rPr>
        <w:t>10173214</w:t>
      </w:r>
      <w:r w:rsidRPr="003249B7">
        <w:rPr>
          <w:rFonts w:eastAsia="標楷體"/>
          <w:sz w:val="32"/>
          <w:szCs w:val="32"/>
          <w:u w:val="thick"/>
        </w:rPr>
        <w:t xml:space="preserve">  .</w:t>
      </w:r>
      <w:proofErr w:type="gramEnd"/>
    </w:p>
    <w:p w14:paraId="391C18C3" w14:textId="77777777" w:rsidR="00322970" w:rsidRPr="003249B7" w:rsidRDefault="00322970" w:rsidP="000E0788">
      <w:pPr>
        <w:spacing w:line="480" w:lineRule="auto"/>
        <w:jc w:val="center"/>
        <w:rPr>
          <w:rFonts w:eastAsia="標楷體"/>
          <w:sz w:val="32"/>
          <w:szCs w:val="32"/>
        </w:rPr>
      </w:pPr>
    </w:p>
    <w:p w14:paraId="05EEC8BC" w14:textId="77777777" w:rsidR="00322970" w:rsidRPr="003249B7" w:rsidRDefault="00322970" w:rsidP="000E0788">
      <w:pPr>
        <w:spacing w:line="480" w:lineRule="auto"/>
        <w:jc w:val="center"/>
        <w:rPr>
          <w:rFonts w:eastAsia="標楷體"/>
          <w:sz w:val="32"/>
          <w:szCs w:val="32"/>
        </w:rPr>
      </w:pPr>
    </w:p>
    <w:p w14:paraId="34978A3F" w14:textId="45EB9A15" w:rsidR="00286098" w:rsidRPr="003249B7" w:rsidRDefault="00322970" w:rsidP="00286098">
      <w:pPr>
        <w:spacing w:line="480" w:lineRule="auto"/>
        <w:jc w:val="center"/>
        <w:rPr>
          <w:rFonts w:eastAsia="標楷體"/>
          <w:sz w:val="32"/>
          <w:szCs w:val="32"/>
        </w:rPr>
      </w:pPr>
      <w:r w:rsidRPr="003249B7">
        <w:rPr>
          <w:rFonts w:eastAsia="標楷體"/>
          <w:sz w:val="32"/>
          <w:szCs w:val="32"/>
        </w:rPr>
        <w:t>日期：</w:t>
      </w:r>
      <w:r w:rsidR="00833F68" w:rsidRPr="003249B7">
        <w:rPr>
          <w:rFonts w:eastAsia="標楷體" w:hint="eastAsia"/>
          <w:sz w:val="32"/>
          <w:szCs w:val="32"/>
        </w:rPr>
        <w:t>11</w:t>
      </w:r>
      <w:r w:rsidR="00812F81" w:rsidRPr="003249B7">
        <w:rPr>
          <w:rFonts w:eastAsia="標楷體"/>
          <w:sz w:val="32"/>
          <w:szCs w:val="32"/>
        </w:rPr>
        <w:t>4</w:t>
      </w:r>
      <w:r w:rsidRPr="003249B7">
        <w:rPr>
          <w:rFonts w:eastAsia="標楷體"/>
          <w:sz w:val="32"/>
          <w:szCs w:val="32"/>
        </w:rPr>
        <w:t>年</w:t>
      </w:r>
      <w:r w:rsidRPr="003249B7">
        <w:rPr>
          <w:rFonts w:eastAsia="標楷體"/>
          <w:sz w:val="32"/>
          <w:szCs w:val="32"/>
        </w:rPr>
        <w:t xml:space="preserve">  </w:t>
      </w:r>
      <w:r w:rsidRPr="003249B7">
        <w:rPr>
          <w:rFonts w:eastAsia="標楷體"/>
          <w:sz w:val="32"/>
          <w:szCs w:val="32"/>
          <w:u w:val="thick"/>
        </w:rPr>
        <w:t xml:space="preserve">  </w:t>
      </w:r>
      <w:r w:rsidR="00710C59" w:rsidRPr="003249B7">
        <w:rPr>
          <w:rFonts w:eastAsia="標楷體"/>
          <w:sz w:val="32"/>
          <w:szCs w:val="32"/>
          <w:u w:val="thick"/>
        </w:rPr>
        <w:t>5</w:t>
      </w:r>
      <w:r w:rsidR="00A66404" w:rsidRPr="003249B7">
        <w:rPr>
          <w:rFonts w:eastAsia="標楷體"/>
          <w:sz w:val="32"/>
          <w:szCs w:val="32"/>
          <w:u w:val="thick"/>
        </w:rPr>
        <w:t xml:space="preserve"> </w:t>
      </w:r>
      <w:r w:rsidRPr="003249B7">
        <w:rPr>
          <w:rFonts w:eastAsia="標楷體"/>
          <w:sz w:val="32"/>
          <w:szCs w:val="32"/>
          <w:u w:val="thick"/>
        </w:rPr>
        <w:t xml:space="preserve"> </w:t>
      </w:r>
      <w:r w:rsidRPr="003249B7">
        <w:rPr>
          <w:rFonts w:eastAsia="標楷體"/>
          <w:sz w:val="32"/>
          <w:szCs w:val="32"/>
        </w:rPr>
        <w:t>月</w:t>
      </w:r>
      <w:r w:rsidRPr="003249B7">
        <w:rPr>
          <w:rFonts w:eastAsia="標楷體"/>
          <w:sz w:val="32"/>
          <w:szCs w:val="32"/>
        </w:rPr>
        <w:t xml:space="preserve"> </w:t>
      </w:r>
      <w:r w:rsidRPr="003249B7">
        <w:rPr>
          <w:rFonts w:eastAsia="標楷體"/>
          <w:sz w:val="32"/>
          <w:szCs w:val="32"/>
          <w:u w:val="thick"/>
        </w:rPr>
        <w:t xml:space="preserve">  </w:t>
      </w:r>
      <w:r w:rsidR="00710C59" w:rsidRPr="003249B7">
        <w:rPr>
          <w:rFonts w:eastAsia="標楷體"/>
          <w:sz w:val="32"/>
          <w:szCs w:val="32"/>
          <w:u w:val="thick"/>
        </w:rPr>
        <w:t>18</w:t>
      </w:r>
      <w:r w:rsidRPr="003249B7">
        <w:rPr>
          <w:rFonts w:eastAsia="標楷體"/>
          <w:sz w:val="32"/>
          <w:szCs w:val="32"/>
          <w:u w:val="thick"/>
        </w:rPr>
        <w:t xml:space="preserve">  </w:t>
      </w:r>
      <w:r w:rsidRPr="003249B7">
        <w:rPr>
          <w:rFonts w:eastAsia="標楷體"/>
          <w:sz w:val="32"/>
          <w:szCs w:val="32"/>
        </w:rPr>
        <w:t>日</w:t>
      </w:r>
    </w:p>
    <w:p w14:paraId="349F6456" w14:textId="194DE81A" w:rsidR="00322970" w:rsidRPr="001C302F" w:rsidRDefault="00A05663" w:rsidP="00A34FF0">
      <w:pPr>
        <w:pStyle w:val="ab"/>
        <w:outlineLvl w:val="9"/>
        <w:rPr>
          <w:rFonts w:ascii="Times New Roman" w:eastAsia="標楷體" w:hAnsi="Times New Roman"/>
        </w:rPr>
      </w:pPr>
      <w:r w:rsidRPr="003249B7">
        <w:rPr>
          <w:rFonts w:ascii="Times New Roman" w:eastAsia="標楷體" w:hAnsi="Times New Roman"/>
        </w:rPr>
        <w:br w:type="page"/>
      </w:r>
      <w:r w:rsidR="00247905" w:rsidRPr="001C302F">
        <w:rPr>
          <w:rFonts w:ascii="Times New Roman" w:eastAsia="標楷體" w:hAnsi="Times New Roman" w:hint="eastAsia"/>
        </w:rPr>
        <w:lastRenderedPageBreak/>
        <w:t>目錄</w:t>
      </w:r>
    </w:p>
    <w:p w14:paraId="73377291" w14:textId="77777777" w:rsidR="003249B7" w:rsidRPr="001C302F" w:rsidRDefault="003249B7" w:rsidP="003249B7">
      <w:pPr>
        <w:spacing w:line="480" w:lineRule="auto"/>
        <w:rPr>
          <w:rFonts w:eastAsia="標楷體"/>
          <w:b/>
          <w:bCs/>
          <w:sz w:val="28"/>
          <w:szCs w:val="28"/>
        </w:rPr>
      </w:pPr>
    </w:p>
    <w:p w14:paraId="5D82CAA2" w14:textId="3315DC56" w:rsidR="006E125D" w:rsidRDefault="006E125D" w:rsidP="006E125D">
      <w:pPr>
        <w:pStyle w:val="11"/>
        <w:tabs>
          <w:tab w:val="left" w:pos="960"/>
        </w:tabs>
        <w:rPr>
          <w:rFonts w:asciiTheme="minorHAnsi" w:eastAsiaTheme="minorEastAsia" w:hAnsiTheme="minorHAnsi" w:cstheme="minorBidi"/>
          <w:b w:val="0"/>
          <w:bCs w:val="0"/>
          <w:kern w:val="2"/>
          <w:szCs w:val="22"/>
        </w:rPr>
      </w:pPr>
      <w:r>
        <w:rPr>
          <w:b w:val="0"/>
          <w:bCs w:val="0"/>
          <w:sz w:val="28"/>
          <w:szCs w:val="28"/>
        </w:rPr>
        <w:fldChar w:fldCharType="begin"/>
      </w:r>
      <w:r>
        <w:rPr>
          <w:b w:val="0"/>
          <w:bCs w:val="0"/>
          <w:sz w:val="28"/>
          <w:szCs w:val="28"/>
        </w:rPr>
        <w:instrText xml:space="preserve"> TOC \o "1-3" \h \z \u </w:instrText>
      </w:r>
      <w:r>
        <w:rPr>
          <w:b w:val="0"/>
          <w:bCs w:val="0"/>
          <w:sz w:val="28"/>
          <w:szCs w:val="28"/>
        </w:rPr>
        <w:fldChar w:fldCharType="separate"/>
      </w:r>
      <w:hyperlink w:anchor="_Toc198503110" w:history="1">
        <w:r w:rsidRPr="00B63A7D">
          <w:rPr>
            <w:rStyle w:val="a9"/>
            <w:rFonts w:hint="eastAsia"/>
          </w:rPr>
          <w:t>一、前言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_Toc198503110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460430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7DA488D5" w14:textId="65D11DF4" w:rsidR="006E125D" w:rsidRDefault="00572469" w:rsidP="006E125D">
      <w:pPr>
        <w:pStyle w:val="11"/>
        <w:rPr>
          <w:rFonts w:asciiTheme="minorHAnsi" w:eastAsiaTheme="minorEastAsia" w:hAnsiTheme="minorHAnsi" w:cstheme="minorBidi"/>
          <w:b w:val="0"/>
          <w:bCs w:val="0"/>
          <w:kern w:val="2"/>
          <w:szCs w:val="22"/>
        </w:rPr>
      </w:pPr>
      <w:hyperlink w:anchor="_Toc198503111" w:history="1">
        <w:r w:rsidR="006E125D" w:rsidRPr="00B63A7D">
          <w:rPr>
            <w:rStyle w:val="a9"/>
            <w:rFonts w:hint="eastAsia"/>
          </w:rPr>
          <w:t>二、正文</w:t>
        </w:r>
        <w:r w:rsidR="006E125D">
          <w:rPr>
            <w:webHidden/>
          </w:rPr>
          <w:tab/>
        </w:r>
        <w:r w:rsidR="006E125D">
          <w:rPr>
            <w:webHidden/>
          </w:rPr>
          <w:fldChar w:fldCharType="begin"/>
        </w:r>
        <w:r w:rsidR="006E125D">
          <w:rPr>
            <w:webHidden/>
          </w:rPr>
          <w:instrText xml:space="preserve"> PAGEREF _Toc198503111 \h </w:instrText>
        </w:r>
        <w:r w:rsidR="006E125D">
          <w:rPr>
            <w:webHidden/>
          </w:rPr>
        </w:r>
        <w:r w:rsidR="006E125D">
          <w:rPr>
            <w:webHidden/>
          </w:rPr>
          <w:fldChar w:fldCharType="separate"/>
        </w:r>
        <w:r w:rsidR="00460430">
          <w:rPr>
            <w:webHidden/>
          </w:rPr>
          <w:t>3</w:t>
        </w:r>
        <w:r w:rsidR="006E125D">
          <w:rPr>
            <w:webHidden/>
          </w:rPr>
          <w:fldChar w:fldCharType="end"/>
        </w:r>
      </w:hyperlink>
    </w:p>
    <w:p w14:paraId="2C22475F" w14:textId="48F740E4" w:rsidR="006E125D" w:rsidRDefault="00572469" w:rsidP="006E125D">
      <w:pPr>
        <w:pStyle w:val="21"/>
        <w:tabs>
          <w:tab w:val="right" w:leader="dot" w:pos="9344"/>
        </w:tabs>
        <w:spacing w:line="480" w:lineRule="auto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198503112" w:history="1">
        <w:r w:rsidR="006E125D" w:rsidRPr="00B63A7D">
          <w:rPr>
            <w:rStyle w:val="a9"/>
            <w:rFonts w:eastAsia="標楷體" w:cstheme="majorBidi"/>
            <w:b/>
            <w:bCs/>
            <w:noProof/>
          </w:rPr>
          <w:t xml:space="preserve">2.1 </w:t>
        </w:r>
        <w:r w:rsidR="006E125D" w:rsidRPr="00B63A7D">
          <w:rPr>
            <w:rStyle w:val="a9"/>
            <w:rFonts w:eastAsia="標楷體" w:cstheme="majorBidi" w:hint="eastAsia"/>
            <w:b/>
            <w:bCs/>
            <w:noProof/>
          </w:rPr>
          <w:t>碳定價</w:t>
        </w:r>
        <w:r w:rsidR="006E125D" w:rsidRPr="00B63A7D">
          <w:rPr>
            <w:rStyle w:val="a9"/>
            <w:rFonts w:eastAsia="標楷體" w:cstheme="majorBidi"/>
            <w:b/>
            <w:bCs/>
            <w:noProof/>
          </w:rPr>
          <w:t>——</w:t>
        </w:r>
        <w:r w:rsidR="006E125D" w:rsidRPr="00B63A7D">
          <w:rPr>
            <w:rStyle w:val="a9"/>
            <w:rFonts w:eastAsia="標楷體" w:cstheme="majorBidi" w:hint="eastAsia"/>
            <w:b/>
            <w:bCs/>
            <w:noProof/>
          </w:rPr>
          <w:t>從「試點」走向「主流」的全球趨勢</w:t>
        </w:r>
        <w:r w:rsidR="006E125D">
          <w:rPr>
            <w:noProof/>
            <w:webHidden/>
          </w:rPr>
          <w:tab/>
        </w:r>
        <w:r w:rsidR="006E125D">
          <w:rPr>
            <w:noProof/>
            <w:webHidden/>
          </w:rPr>
          <w:fldChar w:fldCharType="begin"/>
        </w:r>
        <w:r w:rsidR="006E125D">
          <w:rPr>
            <w:noProof/>
            <w:webHidden/>
          </w:rPr>
          <w:instrText xml:space="preserve"> PAGEREF _Toc198503112 \h </w:instrText>
        </w:r>
        <w:r w:rsidR="006E125D">
          <w:rPr>
            <w:noProof/>
            <w:webHidden/>
          </w:rPr>
        </w:r>
        <w:r w:rsidR="006E125D">
          <w:rPr>
            <w:noProof/>
            <w:webHidden/>
          </w:rPr>
          <w:fldChar w:fldCharType="separate"/>
        </w:r>
        <w:r w:rsidR="00460430">
          <w:rPr>
            <w:noProof/>
            <w:webHidden/>
          </w:rPr>
          <w:t>3</w:t>
        </w:r>
        <w:r w:rsidR="006E125D">
          <w:rPr>
            <w:noProof/>
            <w:webHidden/>
          </w:rPr>
          <w:fldChar w:fldCharType="end"/>
        </w:r>
      </w:hyperlink>
    </w:p>
    <w:p w14:paraId="3A18C1E2" w14:textId="0800BF25" w:rsidR="006E125D" w:rsidRDefault="00572469" w:rsidP="006E125D">
      <w:pPr>
        <w:pStyle w:val="21"/>
        <w:tabs>
          <w:tab w:val="right" w:leader="dot" w:pos="9344"/>
        </w:tabs>
        <w:spacing w:line="480" w:lineRule="auto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198503113" w:history="1">
        <w:r w:rsidR="006E125D" w:rsidRPr="00B63A7D">
          <w:rPr>
            <w:rStyle w:val="a9"/>
            <w:rFonts w:eastAsia="標楷體" w:cstheme="majorBidi"/>
            <w:b/>
            <w:bCs/>
            <w:noProof/>
          </w:rPr>
          <w:t xml:space="preserve">2.2 </w:t>
        </w:r>
        <w:r w:rsidR="006E125D" w:rsidRPr="00B63A7D">
          <w:rPr>
            <w:rStyle w:val="a9"/>
            <w:rFonts w:eastAsia="標楷體" w:cstheme="majorBidi" w:hint="eastAsia"/>
            <w:b/>
            <w:bCs/>
            <w:noProof/>
          </w:rPr>
          <w:t>碳交易——區域案例驗證「價格＋總量」雙重推力</w:t>
        </w:r>
        <w:r w:rsidR="006E125D">
          <w:rPr>
            <w:noProof/>
            <w:webHidden/>
          </w:rPr>
          <w:tab/>
        </w:r>
        <w:r w:rsidR="006E125D">
          <w:rPr>
            <w:noProof/>
            <w:webHidden/>
          </w:rPr>
          <w:fldChar w:fldCharType="begin"/>
        </w:r>
        <w:r w:rsidR="006E125D">
          <w:rPr>
            <w:noProof/>
            <w:webHidden/>
          </w:rPr>
          <w:instrText xml:space="preserve"> PAGEREF _Toc198503113 \h </w:instrText>
        </w:r>
        <w:r w:rsidR="006E125D">
          <w:rPr>
            <w:noProof/>
            <w:webHidden/>
          </w:rPr>
        </w:r>
        <w:r w:rsidR="006E125D">
          <w:rPr>
            <w:noProof/>
            <w:webHidden/>
          </w:rPr>
          <w:fldChar w:fldCharType="separate"/>
        </w:r>
        <w:r w:rsidR="00460430">
          <w:rPr>
            <w:noProof/>
            <w:webHidden/>
          </w:rPr>
          <w:t>3</w:t>
        </w:r>
        <w:r w:rsidR="006E125D">
          <w:rPr>
            <w:noProof/>
            <w:webHidden/>
          </w:rPr>
          <w:fldChar w:fldCharType="end"/>
        </w:r>
      </w:hyperlink>
    </w:p>
    <w:p w14:paraId="62D2C1AF" w14:textId="7CDCC332" w:rsidR="006E125D" w:rsidRDefault="00572469" w:rsidP="006E125D">
      <w:pPr>
        <w:pStyle w:val="21"/>
        <w:tabs>
          <w:tab w:val="right" w:leader="dot" w:pos="9344"/>
        </w:tabs>
        <w:spacing w:line="480" w:lineRule="auto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198503114" w:history="1">
        <w:r w:rsidR="006E125D" w:rsidRPr="00B63A7D">
          <w:rPr>
            <w:rStyle w:val="a9"/>
            <w:rFonts w:eastAsia="標楷體" w:cstheme="majorBidi"/>
            <w:b/>
            <w:bCs/>
            <w:noProof/>
          </w:rPr>
          <w:t xml:space="preserve">2.3 </w:t>
        </w:r>
        <w:r w:rsidR="006E125D" w:rsidRPr="00B63A7D">
          <w:rPr>
            <w:rStyle w:val="a9"/>
            <w:rFonts w:eastAsia="標楷體" w:cstheme="majorBidi" w:hint="eastAsia"/>
            <w:b/>
            <w:bCs/>
            <w:noProof/>
          </w:rPr>
          <w:t>碳抵換</w:t>
        </w:r>
        <w:r w:rsidR="006E125D" w:rsidRPr="00B63A7D">
          <w:rPr>
            <w:rStyle w:val="a9"/>
            <w:rFonts w:eastAsia="標楷體" w:cstheme="majorBidi"/>
            <w:b/>
            <w:bCs/>
            <w:noProof/>
          </w:rPr>
          <w:t>——</w:t>
        </w:r>
        <w:r w:rsidR="006E125D" w:rsidRPr="00B63A7D">
          <w:rPr>
            <w:rStyle w:val="a9"/>
            <w:rFonts w:eastAsia="標楷體" w:cstheme="majorBidi" w:hint="eastAsia"/>
            <w:b/>
            <w:bCs/>
            <w:noProof/>
          </w:rPr>
          <w:t>自願市場的信任危機與制度重塑</w:t>
        </w:r>
        <w:r w:rsidR="006E125D">
          <w:rPr>
            <w:noProof/>
            <w:webHidden/>
          </w:rPr>
          <w:tab/>
        </w:r>
        <w:r w:rsidR="006E125D">
          <w:rPr>
            <w:noProof/>
            <w:webHidden/>
          </w:rPr>
          <w:fldChar w:fldCharType="begin"/>
        </w:r>
        <w:r w:rsidR="006E125D">
          <w:rPr>
            <w:noProof/>
            <w:webHidden/>
          </w:rPr>
          <w:instrText xml:space="preserve"> PAGEREF _Toc198503114 \h </w:instrText>
        </w:r>
        <w:r w:rsidR="006E125D">
          <w:rPr>
            <w:noProof/>
            <w:webHidden/>
          </w:rPr>
        </w:r>
        <w:r w:rsidR="006E125D">
          <w:rPr>
            <w:noProof/>
            <w:webHidden/>
          </w:rPr>
          <w:fldChar w:fldCharType="separate"/>
        </w:r>
        <w:r w:rsidR="00460430">
          <w:rPr>
            <w:noProof/>
            <w:webHidden/>
          </w:rPr>
          <w:t>4</w:t>
        </w:r>
        <w:r w:rsidR="006E125D">
          <w:rPr>
            <w:noProof/>
            <w:webHidden/>
          </w:rPr>
          <w:fldChar w:fldCharType="end"/>
        </w:r>
      </w:hyperlink>
    </w:p>
    <w:p w14:paraId="4A5D3476" w14:textId="7C64E1B9" w:rsidR="006E125D" w:rsidRDefault="00572469" w:rsidP="006E125D">
      <w:pPr>
        <w:pStyle w:val="21"/>
        <w:tabs>
          <w:tab w:val="right" w:leader="dot" w:pos="9344"/>
        </w:tabs>
        <w:spacing w:line="480" w:lineRule="auto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198503115" w:history="1">
        <w:r w:rsidR="006E125D" w:rsidRPr="00B63A7D">
          <w:rPr>
            <w:rStyle w:val="a9"/>
            <w:rFonts w:eastAsia="標楷體" w:cstheme="majorBidi"/>
            <w:b/>
            <w:bCs/>
            <w:noProof/>
          </w:rPr>
          <w:t>2.4</w:t>
        </w:r>
        <w:r w:rsidR="006E125D" w:rsidRPr="00B63A7D">
          <w:rPr>
            <w:rStyle w:val="a9"/>
            <w:rFonts w:eastAsia="標楷體" w:cstheme="majorBidi" w:hint="eastAsia"/>
            <w:b/>
            <w:bCs/>
            <w:noProof/>
          </w:rPr>
          <w:t>價格高度、政策組合與公平性</w:t>
        </w:r>
        <w:r w:rsidR="006E125D">
          <w:rPr>
            <w:noProof/>
            <w:webHidden/>
          </w:rPr>
          <w:tab/>
        </w:r>
        <w:r w:rsidR="006E125D">
          <w:rPr>
            <w:noProof/>
            <w:webHidden/>
          </w:rPr>
          <w:fldChar w:fldCharType="begin"/>
        </w:r>
        <w:r w:rsidR="006E125D">
          <w:rPr>
            <w:noProof/>
            <w:webHidden/>
          </w:rPr>
          <w:instrText xml:space="preserve"> PAGEREF _Toc198503115 \h </w:instrText>
        </w:r>
        <w:r w:rsidR="006E125D">
          <w:rPr>
            <w:noProof/>
            <w:webHidden/>
          </w:rPr>
        </w:r>
        <w:r w:rsidR="006E125D">
          <w:rPr>
            <w:noProof/>
            <w:webHidden/>
          </w:rPr>
          <w:fldChar w:fldCharType="separate"/>
        </w:r>
        <w:r w:rsidR="00460430">
          <w:rPr>
            <w:noProof/>
            <w:webHidden/>
          </w:rPr>
          <w:t>5</w:t>
        </w:r>
        <w:r w:rsidR="006E125D">
          <w:rPr>
            <w:noProof/>
            <w:webHidden/>
          </w:rPr>
          <w:fldChar w:fldCharType="end"/>
        </w:r>
      </w:hyperlink>
    </w:p>
    <w:p w14:paraId="74B25D31" w14:textId="0781998D" w:rsidR="006E125D" w:rsidRDefault="00572469" w:rsidP="006E125D">
      <w:pPr>
        <w:pStyle w:val="11"/>
        <w:rPr>
          <w:rFonts w:asciiTheme="minorHAnsi" w:eastAsiaTheme="minorEastAsia" w:hAnsiTheme="minorHAnsi" w:cstheme="minorBidi"/>
          <w:b w:val="0"/>
          <w:bCs w:val="0"/>
          <w:kern w:val="2"/>
          <w:szCs w:val="22"/>
        </w:rPr>
      </w:pPr>
      <w:hyperlink w:anchor="_Toc198503116" w:history="1">
        <w:r w:rsidR="006E125D" w:rsidRPr="00B63A7D">
          <w:rPr>
            <w:rStyle w:val="a9"/>
            <w:rFonts w:hint="eastAsia"/>
          </w:rPr>
          <w:t>三、個人分析及看法</w:t>
        </w:r>
        <w:r w:rsidR="006E125D">
          <w:rPr>
            <w:webHidden/>
          </w:rPr>
          <w:tab/>
        </w:r>
        <w:r w:rsidR="006E125D">
          <w:rPr>
            <w:webHidden/>
          </w:rPr>
          <w:fldChar w:fldCharType="begin"/>
        </w:r>
        <w:r w:rsidR="006E125D">
          <w:rPr>
            <w:webHidden/>
          </w:rPr>
          <w:instrText xml:space="preserve"> PAGEREF _Toc198503116 \h </w:instrText>
        </w:r>
        <w:r w:rsidR="006E125D">
          <w:rPr>
            <w:webHidden/>
          </w:rPr>
        </w:r>
        <w:r w:rsidR="006E125D">
          <w:rPr>
            <w:webHidden/>
          </w:rPr>
          <w:fldChar w:fldCharType="separate"/>
        </w:r>
        <w:r w:rsidR="00460430">
          <w:rPr>
            <w:webHidden/>
          </w:rPr>
          <w:t>5</w:t>
        </w:r>
        <w:r w:rsidR="006E125D">
          <w:rPr>
            <w:webHidden/>
          </w:rPr>
          <w:fldChar w:fldCharType="end"/>
        </w:r>
      </w:hyperlink>
    </w:p>
    <w:p w14:paraId="79AE2831" w14:textId="33808225" w:rsidR="006E125D" w:rsidRDefault="00572469" w:rsidP="006E125D">
      <w:pPr>
        <w:pStyle w:val="21"/>
        <w:tabs>
          <w:tab w:val="right" w:leader="dot" w:pos="9344"/>
        </w:tabs>
        <w:spacing w:line="480" w:lineRule="auto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198503117" w:history="1">
        <w:r w:rsidR="006E125D" w:rsidRPr="00B63A7D">
          <w:rPr>
            <w:rStyle w:val="a9"/>
            <w:rFonts w:eastAsia="標楷體"/>
            <w:b/>
            <w:bCs/>
            <w:noProof/>
          </w:rPr>
          <w:t xml:space="preserve">3.1 </w:t>
        </w:r>
        <w:r w:rsidR="006E125D" w:rsidRPr="00B63A7D">
          <w:rPr>
            <w:rStyle w:val="a9"/>
            <w:rFonts w:eastAsia="標楷體" w:hint="eastAsia"/>
            <w:b/>
            <w:bCs/>
            <w:noProof/>
          </w:rPr>
          <w:t>效率面：價格訊號已發揮作用，但「高度」與「可預期性」仍不足</w:t>
        </w:r>
        <w:r w:rsidR="006E125D">
          <w:rPr>
            <w:noProof/>
            <w:webHidden/>
          </w:rPr>
          <w:tab/>
        </w:r>
        <w:r w:rsidR="006E125D">
          <w:rPr>
            <w:noProof/>
            <w:webHidden/>
          </w:rPr>
          <w:fldChar w:fldCharType="begin"/>
        </w:r>
        <w:r w:rsidR="006E125D">
          <w:rPr>
            <w:noProof/>
            <w:webHidden/>
          </w:rPr>
          <w:instrText xml:space="preserve"> PAGEREF _Toc198503117 \h </w:instrText>
        </w:r>
        <w:r w:rsidR="006E125D">
          <w:rPr>
            <w:noProof/>
            <w:webHidden/>
          </w:rPr>
        </w:r>
        <w:r w:rsidR="006E125D">
          <w:rPr>
            <w:noProof/>
            <w:webHidden/>
          </w:rPr>
          <w:fldChar w:fldCharType="separate"/>
        </w:r>
        <w:r w:rsidR="00460430">
          <w:rPr>
            <w:noProof/>
            <w:webHidden/>
          </w:rPr>
          <w:t>5</w:t>
        </w:r>
        <w:r w:rsidR="006E125D">
          <w:rPr>
            <w:noProof/>
            <w:webHidden/>
          </w:rPr>
          <w:fldChar w:fldCharType="end"/>
        </w:r>
      </w:hyperlink>
    </w:p>
    <w:p w14:paraId="2948E8B2" w14:textId="7590EDC5" w:rsidR="006E125D" w:rsidRDefault="00572469" w:rsidP="006E125D">
      <w:pPr>
        <w:pStyle w:val="21"/>
        <w:tabs>
          <w:tab w:val="right" w:leader="dot" w:pos="9344"/>
        </w:tabs>
        <w:spacing w:line="480" w:lineRule="auto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198503118" w:history="1">
        <w:r w:rsidR="006E125D" w:rsidRPr="00B63A7D">
          <w:rPr>
            <w:rStyle w:val="a9"/>
            <w:rFonts w:eastAsia="標楷體"/>
            <w:b/>
            <w:bCs/>
            <w:noProof/>
          </w:rPr>
          <w:t xml:space="preserve">3.2 </w:t>
        </w:r>
        <w:r w:rsidR="006E125D" w:rsidRPr="00B63A7D">
          <w:rPr>
            <w:rStyle w:val="a9"/>
            <w:rFonts w:eastAsia="標楷體" w:hint="eastAsia"/>
            <w:b/>
            <w:bCs/>
            <w:noProof/>
          </w:rPr>
          <w:t>公平面：分配設計決定社會接受度</w:t>
        </w:r>
        <w:r w:rsidR="006E125D">
          <w:rPr>
            <w:noProof/>
            <w:webHidden/>
          </w:rPr>
          <w:tab/>
        </w:r>
        <w:r w:rsidR="006E125D">
          <w:rPr>
            <w:noProof/>
            <w:webHidden/>
          </w:rPr>
          <w:fldChar w:fldCharType="begin"/>
        </w:r>
        <w:r w:rsidR="006E125D">
          <w:rPr>
            <w:noProof/>
            <w:webHidden/>
          </w:rPr>
          <w:instrText xml:space="preserve"> PAGEREF _Toc198503118 \h </w:instrText>
        </w:r>
        <w:r w:rsidR="006E125D">
          <w:rPr>
            <w:noProof/>
            <w:webHidden/>
          </w:rPr>
        </w:r>
        <w:r w:rsidR="006E125D">
          <w:rPr>
            <w:noProof/>
            <w:webHidden/>
          </w:rPr>
          <w:fldChar w:fldCharType="separate"/>
        </w:r>
        <w:r w:rsidR="00460430">
          <w:rPr>
            <w:noProof/>
            <w:webHidden/>
          </w:rPr>
          <w:t>5</w:t>
        </w:r>
        <w:r w:rsidR="006E125D">
          <w:rPr>
            <w:noProof/>
            <w:webHidden/>
          </w:rPr>
          <w:fldChar w:fldCharType="end"/>
        </w:r>
      </w:hyperlink>
    </w:p>
    <w:p w14:paraId="6D13C91B" w14:textId="6A03DE8D" w:rsidR="006E125D" w:rsidRDefault="00572469" w:rsidP="006E125D">
      <w:pPr>
        <w:pStyle w:val="21"/>
        <w:tabs>
          <w:tab w:val="right" w:leader="dot" w:pos="9344"/>
        </w:tabs>
        <w:spacing w:line="480" w:lineRule="auto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198503119" w:history="1">
        <w:r w:rsidR="006E125D" w:rsidRPr="00B63A7D">
          <w:rPr>
            <w:rStyle w:val="a9"/>
            <w:rFonts w:eastAsia="標楷體"/>
            <w:b/>
            <w:bCs/>
            <w:noProof/>
          </w:rPr>
          <w:t xml:space="preserve">3.3 </w:t>
        </w:r>
        <w:r w:rsidR="006E125D" w:rsidRPr="00B63A7D">
          <w:rPr>
            <w:rStyle w:val="a9"/>
            <w:rFonts w:eastAsia="標楷體" w:hint="eastAsia"/>
            <w:b/>
            <w:bCs/>
            <w:noProof/>
          </w:rPr>
          <w:t>產業競爭力與碳洩漏：需要邊境調整與減免期並行</w:t>
        </w:r>
        <w:r w:rsidR="006E125D">
          <w:rPr>
            <w:noProof/>
            <w:webHidden/>
          </w:rPr>
          <w:tab/>
        </w:r>
        <w:r w:rsidR="006E125D">
          <w:rPr>
            <w:noProof/>
            <w:webHidden/>
          </w:rPr>
          <w:fldChar w:fldCharType="begin"/>
        </w:r>
        <w:r w:rsidR="006E125D">
          <w:rPr>
            <w:noProof/>
            <w:webHidden/>
          </w:rPr>
          <w:instrText xml:space="preserve"> PAGEREF _Toc198503119 \h </w:instrText>
        </w:r>
        <w:r w:rsidR="006E125D">
          <w:rPr>
            <w:noProof/>
            <w:webHidden/>
          </w:rPr>
        </w:r>
        <w:r w:rsidR="006E125D">
          <w:rPr>
            <w:noProof/>
            <w:webHidden/>
          </w:rPr>
          <w:fldChar w:fldCharType="separate"/>
        </w:r>
        <w:r w:rsidR="00460430">
          <w:rPr>
            <w:noProof/>
            <w:webHidden/>
          </w:rPr>
          <w:t>6</w:t>
        </w:r>
        <w:r w:rsidR="006E125D">
          <w:rPr>
            <w:noProof/>
            <w:webHidden/>
          </w:rPr>
          <w:fldChar w:fldCharType="end"/>
        </w:r>
      </w:hyperlink>
    </w:p>
    <w:p w14:paraId="2B1705D9" w14:textId="3D6D3F68" w:rsidR="006E125D" w:rsidRDefault="00572469" w:rsidP="006E125D">
      <w:pPr>
        <w:pStyle w:val="21"/>
        <w:tabs>
          <w:tab w:val="right" w:leader="dot" w:pos="9344"/>
        </w:tabs>
        <w:spacing w:line="480" w:lineRule="auto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198503120" w:history="1">
        <w:r w:rsidR="006E125D" w:rsidRPr="00B63A7D">
          <w:rPr>
            <w:rStyle w:val="a9"/>
            <w:rFonts w:eastAsia="標楷體"/>
            <w:b/>
            <w:bCs/>
            <w:noProof/>
          </w:rPr>
          <w:t xml:space="preserve">3.4 </w:t>
        </w:r>
        <w:r w:rsidR="006E125D" w:rsidRPr="00B63A7D">
          <w:rPr>
            <w:rStyle w:val="a9"/>
            <w:rFonts w:eastAsia="標楷體" w:hint="eastAsia"/>
            <w:b/>
            <w:bCs/>
            <w:noProof/>
          </w:rPr>
          <w:t>抵換品質：信任赤字迫使市場「重新洗牌」</w:t>
        </w:r>
        <w:r w:rsidR="006E125D">
          <w:rPr>
            <w:noProof/>
            <w:webHidden/>
          </w:rPr>
          <w:tab/>
        </w:r>
        <w:r w:rsidR="006E125D">
          <w:rPr>
            <w:noProof/>
            <w:webHidden/>
          </w:rPr>
          <w:fldChar w:fldCharType="begin"/>
        </w:r>
        <w:r w:rsidR="006E125D">
          <w:rPr>
            <w:noProof/>
            <w:webHidden/>
          </w:rPr>
          <w:instrText xml:space="preserve"> PAGEREF _Toc198503120 \h </w:instrText>
        </w:r>
        <w:r w:rsidR="006E125D">
          <w:rPr>
            <w:noProof/>
            <w:webHidden/>
          </w:rPr>
        </w:r>
        <w:r w:rsidR="006E125D">
          <w:rPr>
            <w:noProof/>
            <w:webHidden/>
          </w:rPr>
          <w:fldChar w:fldCharType="separate"/>
        </w:r>
        <w:r w:rsidR="00460430">
          <w:rPr>
            <w:noProof/>
            <w:webHidden/>
          </w:rPr>
          <w:t>6</w:t>
        </w:r>
        <w:r w:rsidR="006E125D">
          <w:rPr>
            <w:noProof/>
            <w:webHidden/>
          </w:rPr>
          <w:fldChar w:fldCharType="end"/>
        </w:r>
      </w:hyperlink>
    </w:p>
    <w:p w14:paraId="2D48252F" w14:textId="0D3CF1F8" w:rsidR="006E125D" w:rsidRDefault="00572469" w:rsidP="006E125D">
      <w:pPr>
        <w:pStyle w:val="11"/>
        <w:rPr>
          <w:rFonts w:asciiTheme="minorHAnsi" w:eastAsiaTheme="minorEastAsia" w:hAnsiTheme="minorHAnsi" w:cstheme="minorBidi"/>
          <w:b w:val="0"/>
          <w:bCs w:val="0"/>
          <w:kern w:val="2"/>
          <w:szCs w:val="22"/>
        </w:rPr>
      </w:pPr>
      <w:hyperlink w:anchor="_Toc198503121" w:history="1">
        <w:r w:rsidR="006E125D" w:rsidRPr="00B63A7D">
          <w:rPr>
            <w:rStyle w:val="a9"/>
            <w:rFonts w:hint="eastAsia"/>
          </w:rPr>
          <w:t>四、未來展望</w:t>
        </w:r>
        <w:r w:rsidR="006E125D">
          <w:rPr>
            <w:webHidden/>
          </w:rPr>
          <w:tab/>
        </w:r>
        <w:r w:rsidR="006E125D">
          <w:rPr>
            <w:webHidden/>
          </w:rPr>
          <w:fldChar w:fldCharType="begin"/>
        </w:r>
        <w:r w:rsidR="006E125D">
          <w:rPr>
            <w:webHidden/>
          </w:rPr>
          <w:instrText xml:space="preserve"> PAGEREF _Toc198503121 \h </w:instrText>
        </w:r>
        <w:r w:rsidR="006E125D">
          <w:rPr>
            <w:webHidden/>
          </w:rPr>
        </w:r>
        <w:r w:rsidR="006E125D">
          <w:rPr>
            <w:webHidden/>
          </w:rPr>
          <w:fldChar w:fldCharType="separate"/>
        </w:r>
        <w:r w:rsidR="00460430">
          <w:rPr>
            <w:webHidden/>
          </w:rPr>
          <w:t>7</w:t>
        </w:r>
        <w:r w:rsidR="006E125D">
          <w:rPr>
            <w:webHidden/>
          </w:rPr>
          <w:fldChar w:fldCharType="end"/>
        </w:r>
      </w:hyperlink>
    </w:p>
    <w:p w14:paraId="43C73D43" w14:textId="12EE6A92" w:rsidR="006E125D" w:rsidRDefault="00572469" w:rsidP="006E125D">
      <w:pPr>
        <w:pStyle w:val="21"/>
        <w:tabs>
          <w:tab w:val="right" w:leader="dot" w:pos="9344"/>
        </w:tabs>
        <w:spacing w:line="480" w:lineRule="auto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198503122" w:history="1">
        <w:r w:rsidR="006E125D" w:rsidRPr="00B63A7D">
          <w:rPr>
            <w:rStyle w:val="a9"/>
            <w:rFonts w:eastAsia="標楷體"/>
            <w:b/>
            <w:bCs/>
            <w:noProof/>
          </w:rPr>
          <w:t xml:space="preserve">4.1 </w:t>
        </w:r>
        <w:r w:rsidR="006E125D" w:rsidRPr="00B63A7D">
          <w:rPr>
            <w:rStyle w:val="a9"/>
            <w:rFonts w:eastAsia="標楷體" w:hint="eastAsia"/>
            <w:b/>
            <w:bCs/>
            <w:noProof/>
          </w:rPr>
          <w:t>全球「高碳價趨同」：從分散布局走向底價協議</w:t>
        </w:r>
        <w:r w:rsidR="006E125D">
          <w:rPr>
            <w:noProof/>
            <w:webHidden/>
          </w:rPr>
          <w:tab/>
        </w:r>
        <w:r w:rsidR="006E125D">
          <w:rPr>
            <w:noProof/>
            <w:webHidden/>
          </w:rPr>
          <w:fldChar w:fldCharType="begin"/>
        </w:r>
        <w:r w:rsidR="006E125D">
          <w:rPr>
            <w:noProof/>
            <w:webHidden/>
          </w:rPr>
          <w:instrText xml:space="preserve"> PAGEREF _Toc198503122 \h </w:instrText>
        </w:r>
        <w:r w:rsidR="006E125D">
          <w:rPr>
            <w:noProof/>
            <w:webHidden/>
          </w:rPr>
        </w:r>
        <w:r w:rsidR="006E125D">
          <w:rPr>
            <w:noProof/>
            <w:webHidden/>
          </w:rPr>
          <w:fldChar w:fldCharType="separate"/>
        </w:r>
        <w:r w:rsidR="00460430">
          <w:rPr>
            <w:noProof/>
            <w:webHidden/>
          </w:rPr>
          <w:t>7</w:t>
        </w:r>
        <w:r w:rsidR="006E125D">
          <w:rPr>
            <w:noProof/>
            <w:webHidden/>
          </w:rPr>
          <w:fldChar w:fldCharType="end"/>
        </w:r>
      </w:hyperlink>
    </w:p>
    <w:p w14:paraId="4D860E3A" w14:textId="10F04E0F" w:rsidR="006E125D" w:rsidRDefault="00572469" w:rsidP="006E125D">
      <w:pPr>
        <w:pStyle w:val="21"/>
        <w:tabs>
          <w:tab w:val="right" w:leader="dot" w:pos="9344"/>
        </w:tabs>
        <w:spacing w:line="480" w:lineRule="auto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198503123" w:history="1">
        <w:r w:rsidR="006E125D" w:rsidRPr="00B63A7D">
          <w:rPr>
            <w:rStyle w:val="a9"/>
            <w:rFonts w:eastAsia="標楷體"/>
            <w:b/>
            <w:bCs/>
            <w:noProof/>
          </w:rPr>
          <w:t xml:space="preserve">4.2 </w:t>
        </w:r>
        <w:r w:rsidR="006E125D" w:rsidRPr="00B63A7D">
          <w:rPr>
            <w:rStyle w:val="a9"/>
            <w:rFonts w:eastAsia="標楷體" w:hint="eastAsia"/>
            <w:b/>
            <w:bCs/>
            <w:noProof/>
          </w:rPr>
          <w:t>邊境調整與區域互聯：形成「國內高價＋外部對齊」新格局</w:t>
        </w:r>
        <w:r w:rsidR="006E125D">
          <w:rPr>
            <w:noProof/>
            <w:webHidden/>
          </w:rPr>
          <w:tab/>
        </w:r>
        <w:r w:rsidR="006E125D">
          <w:rPr>
            <w:noProof/>
            <w:webHidden/>
          </w:rPr>
          <w:fldChar w:fldCharType="begin"/>
        </w:r>
        <w:r w:rsidR="006E125D">
          <w:rPr>
            <w:noProof/>
            <w:webHidden/>
          </w:rPr>
          <w:instrText xml:space="preserve"> PAGEREF _Toc198503123 \h </w:instrText>
        </w:r>
        <w:r w:rsidR="006E125D">
          <w:rPr>
            <w:noProof/>
            <w:webHidden/>
          </w:rPr>
        </w:r>
        <w:r w:rsidR="006E125D">
          <w:rPr>
            <w:noProof/>
            <w:webHidden/>
          </w:rPr>
          <w:fldChar w:fldCharType="separate"/>
        </w:r>
        <w:r w:rsidR="00460430">
          <w:rPr>
            <w:noProof/>
            <w:webHidden/>
          </w:rPr>
          <w:t>7</w:t>
        </w:r>
        <w:r w:rsidR="006E125D">
          <w:rPr>
            <w:noProof/>
            <w:webHidden/>
          </w:rPr>
          <w:fldChar w:fldCharType="end"/>
        </w:r>
      </w:hyperlink>
    </w:p>
    <w:p w14:paraId="2ADCAD93" w14:textId="1006FB30" w:rsidR="006E125D" w:rsidRDefault="00572469" w:rsidP="006E125D">
      <w:pPr>
        <w:pStyle w:val="21"/>
        <w:tabs>
          <w:tab w:val="right" w:leader="dot" w:pos="9344"/>
        </w:tabs>
        <w:spacing w:line="480" w:lineRule="auto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198503124" w:history="1">
        <w:r w:rsidR="006E125D" w:rsidRPr="00B63A7D">
          <w:rPr>
            <w:rStyle w:val="a9"/>
            <w:rFonts w:eastAsia="標楷體"/>
            <w:b/>
            <w:bCs/>
            <w:noProof/>
          </w:rPr>
          <w:t xml:space="preserve">4.3 </w:t>
        </w:r>
        <w:r w:rsidR="006E125D" w:rsidRPr="00B63A7D">
          <w:rPr>
            <w:rStyle w:val="a9"/>
            <w:rFonts w:eastAsia="標楷體" w:hint="eastAsia"/>
            <w:b/>
            <w:bCs/>
            <w:noProof/>
          </w:rPr>
          <w:t>抵換市場重塑：高品質移除成為稀缺資產</w:t>
        </w:r>
        <w:r w:rsidR="006E125D">
          <w:rPr>
            <w:noProof/>
            <w:webHidden/>
          </w:rPr>
          <w:tab/>
        </w:r>
        <w:r w:rsidR="006E125D">
          <w:rPr>
            <w:noProof/>
            <w:webHidden/>
          </w:rPr>
          <w:fldChar w:fldCharType="begin"/>
        </w:r>
        <w:r w:rsidR="006E125D">
          <w:rPr>
            <w:noProof/>
            <w:webHidden/>
          </w:rPr>
          <w:instrText xml:space="preserve"> PAGEREF _Toc198503124 \h </w:instrText>
        </w:r>
        <w:r w:rsidR="006E125D">
          <w:rPr>
            <w:noProof/>
            <w:webHidden/>
          </w:rPr>
        </w:r>
        <w:r w:rsidR="006E125D">
          <w:rPr>
            <w:noProof/>
            <w:webHidden/>
          </w:rPr>
          <w:fldChar w:fldCharType="separate"/>
        </w:r>
        <w:r w:rsidR="00460430">
          <w:rPr>
            <w:noProof/>
            <w:webHidden/>
          </w:rPr>
          <w:t>8</w:t>
        </w:r>
        <w:r w:rsidR="006E125D">
          <w:rPr>
            <w:noProof/>
            <w:webHidden/>
          </w:rPr>
          <w:fldChar w:fldCharType="end"/>
        </w:r>
      </w:hyperlink>
    </w:p>
    <w:p w14:paraId="6EFBA675" w14:textId="6625D406" w:rsidR="006E125D" w:rsidRDefault="00572469" w:rsidP="006E125D">
      <w:pPr>
        <w:pStyle w:val="21"/>
        <w:tabs>
          <w:tab w:val="right" w:leader="dot" w:pos="9344"/>
        </w:tabs>
        <w:spacing w:line="480" w:lineRule="auto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198503125" w:history="1">
        <w:r w:rsidR="006E125D" w:rsidRPr="00B63A7D">
          <w:rPr>
            <w:rStyle w:val="a9"/>
            <w:rFonts w:eastAsia="標楷體"/>
            <w:b/>
            <w:bCs/>
            <w:noProof/>
          </w:rPr>
          <w:t xml:space="preserve">4.4 </w:t>
        </w:r>
        <w:r w:rsidR="006E125D" w:rsidRPr="00B63A7D">
          <w:rPr>
            <w:rStyle w:val="a9"/>
            <w:rFonts w:eastAsia="標楷體" w:hint="eastAsia"/>
            <w:b/>
            <w:bCs/>
            <w:noProof/>
          </w:rPr>
          <w:t>金融與科技躍升：淨零資金缺口與「轉型金融」浪潮</w:t>
        </w:r>
        <w:r w:rsidR="006E125D">
          <w:rPr>
            <w:noProof/>
            <w:webHidden/>
          </w:rPr>
          <w:tab/>
        </w:r>
        <w:r w:rsidR="006E125D">
          <w:rPr>
            <w:noProof/>
            <w:webHidden/>
          </w:rPr>
          <w:fldChar w:fldCharType="begin"/>
        </w:r>
        <w:r w:rsidR="006E125D">
          <w:rPr>
            <w:noProof/>
            <w:webHidden/>
          </w:rPr>
          <w:instrText xml:space="preserve"> PAGEREF _Toc198503125 \h </w:instrText>
        </w:r>
        <w:r w:rsidR="006E125D">
          <w:rPr>
            <w:noProof/>
            <w:webHidden/>
          </w:rPr>
        </w:r>
        <w:r w:rsidR="006E125D">
          <w:rPr>
            <w:noProof/>
            <w:webHidden/>
          </w:rPr>
          <w:fldChar w:fldCharType="separate"/>
        </w:r>
        <w:r w:rsidR="00460430">
          <w:rPr>
            <w:noProof/>
            <w:webHidden/>
          </w:rPr>
          <w:t>8</w:t>
        </w:r>
        <w:r w:rsidR="006E125D">
          <w:rPr>
            <w:noProof/>
            <w:webHidden/>
          </w:rPr>
          <w:fldChar w:fldCharType="end"/>
        </w:r>
      </w:hyperlink>
    </w:p>
    <w:p w14:paraId="472DD056" w14:textId="4A221EB1" w:rsidR="006E125D" w:rsidRDefault="00572469" w:rsidP="006E125D">
      <w:pPr>
        <w:pStyle w:val="21"/>
        <w:tabs>
          <w:tab w:val="right" w:leader="dot" w:pos="9344"/>
        </w:tabs>
        <w:spacing w:line="480" w:lineRule="auto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198503126" w:history="1">
        <w:r w:rsidR="006E125D" w:rsidRPr="00B63A7D">
          <w:rPr>
            <w:rStyle w:val="a9"/>
            <w:rFonts w:eastAsia="標楷體"/>
            <w:b/>
            <w:bCs/>
            <w:noProof/>
          </w:rPr>
          <w:t xml:space="preserve">4.5 </w:t>
        </w:r>
        <w:r w:rsidR="006E125D" w:rsidRPr="00B63A7D">
          <w:rPr>
            <w:rStyle w:val="a9"/>
            <w:rFonts w:eastAsia="標楷體" w:hint="eastAsia"/>
            <w:b/>
            <w:bCs/>
            <w:noProof/>
          </w:rPr>
          <w:t>可能的阻力與治理重點</w:t>
        </w:r>
        <w:r w:rsidR="006E125D">
          <w:rPr>
            <w:noProof/>
            <w:webHidden/>
          </w:rPr>
          <w:tab/>
        </w:r>
        <w:r w:rsidR="006E125D">
          <w:rPr>
            <w:noProof/>
            <w:webHidden/>
          </w:rPr>
          <w:fldChar w:fldCharType="begin"/>
        </w:r>
        <w:r w:rsidR="006E125D">
          <w:rPr>
            <w:noProof/>
            <w:webHidden/>
          </w:rPr>
          <w:instrText xml:space="preserve"> PAGEREF _Toc198503126 \h </w:instrText>
        </w:r>
        <w:r w:rsidR="006E125D">
          <w:rPr>
            <w:noProof/>
            <w:webHidden/>
          </w:rPr>
        </w:r>
        <w:r w:rsidR="006E125D">
          <w:rPr>
            <w:noProof/>
            <w:webHidden/>
          </w:rPr>
          <w:fldChar w:fldCharType="separate"/>
        </w:r>
        <w:r w:rsidR="00460430">
          <w:rPr>
            <w:noProof/>
            <w:webHidden/>
          </w:rPr>
          <w:t>9</w:t>
        </w:r>
        <w:r w:rsidR="006E125D">
          <w:rPr>
            <w:noProof/>
            <w:webHidden/>
          </w:rPr>
          <w:fldChar w:fldCharType="end"/>
        </w:r>
      </w:hyperlink>
    </w:p>
    <w:p w14:paraId="439E5A92" w14:textId="1630F488" w:rsidR="006E125D" w:rsidRDefault="00572469" w:rsidP="006E125D">
      <w:pPr>
        <w:pStyle w:val="11"/>
        <w:rPr>
          <w:rFonts w:asciiTheme="minorHAnsi" w:eastAsiaTheme="minorEastAsia" w:hAnsiTheme="minorHAnsi" w:cstheme="minorBidi"/>
          <w:b w:val="0"/>
          <w:bCs w:val="0"/>
          <w:kern w:val="2"/>
          <w:szCs w:val="22"/>
        </w:rPr>
      </w:pPr>
      <w:hyperlink w:anchor="_Toc198503127" w:history="1">
        <w:r w:rsidR="006E125D" w:rsidRPr="00B63A7D">
          <w:rPr>
            <w:rStyle w:val="a9"/>
            <w:rFonts w:hint="eastAsia"/>
          </w:rPr>
          <w:t>五、參考文獻</w:t>
        </w:r>
        <w:r w:rsidR="006E125D">
          <w:rPr>
            <w:webHidden/>
          </w:rPr>
          <w:tab/>
        </w:r>
        <w:r w:rsidR="006E125D">
          <w:rPr>
            <w:webHidden/>
          </w:rPr>
          <w:fldChar w:fldCharType="begin"/>
        </w:r>
        <w:r w:rsidR="006E125D">
          <w:rPr>
            <w:webHidden/>
          </w:rPr>
          <w:instrText xml:space="preserve"> PAGEREF _Toc198503127 \h </w:instrText>
        </w:r>
        <w:r w:rsidR="006E125D">
          <w:rPr>
            <w:webHidden/>
          </w:rPr>
        </w:r>
        <w:r w:rsidR="006E125D">
          <w:rPr>
            <w:webHidden/>
          </w:rPr>
          <w:fldChar w:fldCharType="separate"/>
        </w:r>
        <w:r w:rsidR="00460430">
          <w:rPr>
            <w:webHidden/>
          </w:rPr>
          <w:t>9</w:t>
        </w:r>
        <w:r w:rsidR="006E125D">
          <w:rPr>
            <w:webHidden/>
          </w:rPr>
          <w:fldChar w:fldCharType="end"/>
        </w:r>
      </w:hyperlink>
    </w:p>
    <w:p w14:paraId="33837EA8" w14:textId="2D055906" w:rsidR="00247905" w:rsidRPr="003249B7" w:rsidRDefault="006E125D" w:rsidP="003249B7">
      <w:pPr>
        <w:spacing w:line="480" w:lineRule="auto"/>
        <w:rPr>
          <w:rFonts w:eastAsia="標楷體"/>
          <w:sz w:val="28"/>
          <w:szCs w:val="28"/>
        </w:rPr>
      </w:pPr>
      <w:r>
        <w:rPr>
          <w:rFonts w:eastAsia="標楷體"/>
          <w:b/>
          <w:bCs/>
          <w:noProof/>
          <w:sz w:val="28"/>
          <w:szCs w:val="28"/>
        </w:rPr>
        <w:fldChar w:fldCharType="end"/>
      </w:r>
    </w:p>
    <w:p w14:paraId="245D21BD" w14:textId="23E4169F" w:rsidR="00247905" w:rsidRPr="003249B7" w:rsidRDefault="00247905" w:rsidP="003249B7">
      <w:pPr>
        <w:spacing w:line="480" w:lineRule="auto"/>
        <w:rPr>
          <w:rFonts w:eastAsia="標楷體"/>
          <w:sz w:val="28"/>
          <w:szCs w:val="28"/>
        </w:rPr>
      </w:pPr>
    </w:p>
    <w:p w14:paraId="7ED87675" w14:textId="51456043" w:rsidR="00247905" w:rsidRPr="003249B7" w:rsidRDefault="00247905" w:rsidP="003249B7">
      <w:pPr>
        <w:spacing w:line="480" w:lineRule="auto"/>
        <w:rPr>
          <w:rFonts w:eastAsia="標楷體"/>
          <w:sz w:val="28"/>
          <w:szCs w:val="28"/>
        </w:rPr>
      </w:pPr>
    </w:p>
    <w:p w14:paraId="4FA6768A" w14:textId="61C2F10E" w:rsidR="00DA4E1D" w:rsidRPr="003249B7" w:rsidRDefault="00247905" w:rsidP="003249B7">
      <w:pPr>
        <w:pStyle w:val="ab"/>
        <w:numPr>
          <w:ilvl w:val="0"/>
          <w:numId w:val="12"/>
        </w:numPr>
        <w:rPr>
          <w:rFonts w:ascii="Times New Roman" w:eastAsia="標楷體" w:hAnsi="Times New Roman"/>
        </w:rPr>
      </w:pPr>
      <w:bookmarkStart w:id="0" w:name="_Toc198503110"/>
      <w:r w:rsidRPr="003249B7">
        <w:rPr>
          <w:rFonts w:ascii="Times New Roman" w:eastAsia="標楷體" w:hAnsi="Times New Roman" w:hint="eastAsia"/>
        </w:rPr>
        <w:lastRenderedPageBreak/>
        <w:t>前言</w:t>
      </w:r>
      <w:bookmarkEnd w:id="0"/>
    </w:p>
    <w:p w14:paraId="067C1875" w14:textId="77777777" w:rsidR="003249B7" w:rsidRPr="003249B7" w:rsidRDefault="003249B7" w:rsidP="003249B7">
      <w:pPr>
        <w:rPr>
          <w:rFonts w:eastAsia="標楷體"/>
        </w:rPr>
      </w:pPr>
    </w:p>
    <w:p w14:paraId="74BEDD86" w14:textId="1C3A4308" w:rsidR="00F11C26" w:rsidRPr="003249B7" w:rsidRDefault="003A4EF5" w:rsidP="003A4EF5">
      <w:pPr>
        <w:pStyle w:val="ab"/>
        <w:spacing w:line="480" w:lineRule="auto"/>
        <w:jc w:val="left"/>
        <w:outlineLvl w:val="9"/>
        <w:rPr>
          <w:rFonts w:ascii="Times New Roman" w:eastAsia="標楷體" w:hAnsi="Times New Roman" w:cs="Times New Roman"/>
          <w:b w:val="0"/>
          <w:bCs w:val="0"/>
          <w:sz w:val="24"/>
          <w:szCs w:val="24"/>
        </w:rPr>
      </w:pPr>
      <w:r w:rsidRPr="003249B7">
        <w:rPr>
          <w:rFonts w:ascii="Times New Roman" w:eastAsia="標楷體" w:hAnsi="Times New Roman" w:cs="Times New Roman"/>
          <w:b w:val="0"/>
          <w:bCs w:val="0"/>
          <w:sz w:val="24"/>
          <w:szCs w:val="24"/>
        </w:rPr>
        <w:t>面對日益嚴峻的氣候危機，全球多國已將「</w:t>
      </w:r>
      <w:r w:rsidRPr="003249B7">
        <w:rPr>
          <w:rFonts w:ascii="Times New Roman" w:eastAsia="標楷體" w:hAnsi="Times New Roman" w:cs="Times New Roman"/>
          <w:b w:val="0"/>
          <w:bCs w:val="0"/>
          <w:sz w:val="24"/>
          <w:szCs w:val="24"/>
        </w:rPr>
        <w:t xml:space="preserve">2050 </w:t>
      </w:r>
      <w:r w:rsidRPr="003249B7">
        <w:rPr>
          <w:rFonts w:ascii="Times New Roman" w:eastAsia="標楷體" w:hAnsi="Times New Roman" w:cs="Times New Roman"/>
          <w:b w:val="0"/>
          <w:bCs w:val="0"/>
          <w:sz w:val="24"/>
          <w:szCs w:val="24"/>
        </w:rPr>
        <w:t>年左右</w:t>
      </w:r>
      <w:proofErr w:type="gramStart"/>
      <w:r w:rsidRPr="003249B7">
        <w:rPr>
          <w:rFonts w:ascii="Times New Roman" w:eastAsia="標楷體" w:hAnsi="Times New Roman" w:cs="Times New Roman"/>
          <w:b w:val="0"/>
          <w:bCs w:val="0"/>
          <w:sz w:val="24"/>
          <w:szCs w:val="24"/>
        </w:rPr>
        <w:t>實現淨零排放</w:t>
      </w:r>
      <w:proofErr w:type="gramEnd"/>
      <w:r w:rsidRPr="003249B7">
        <w:rPr>
          <w:rFonts w:ascii="Times New Roman" w:eastAsia="標楷體" w:hAnsi="Times New Roman" w:cs="Times New Roman"/>
          <w:b w:val="0"/>
          <w:bCs w:val="0"/>
          <w:sz w:val="24"/>
          <w:szCs w:val="24"/>
        </w:rPr>
        <w:t>」列為國家級甚至區域級目標。在</w:t>
      </w:r>
      <w:proofErr w:type="gramStart"/>
      <w:r w:rsidRPr="003249B7">
        <w:rPr>
          <w:rFonts w:ascii="Times New Roman" w:eastAsia="標楷體" w:hAnsi="Times New Roman" w:cs="Times New Roman"/>
          <w:b w:val="0"/>
          <w:bCs w:val="0"/>
          <w:sz w:val="24"/>
          <w:szCs w:val="24"/>
        </w:rPr>
        <w:t>各種減碳政策</w:t>
      </w:r>
      <w:proofErr w:type="gramEnd"/>
      <w:r w:rsidRPr="003249B7">
        <w:rPr>
          <w:rFonts w:ascii="Times New Roman" w:eastAsia="標楷體" w:hAnsi="Times New Roman" w:cs="Times New Roman"/>
          <w:b w:val="0"/>
          <w:bCs w:val="0"/>
          <w:sz w:val="24"/>
          <w:szCs w:val="24"/>
        </w:rPr>
        <w:t>工具中，「碳定價」（</w:t>
      </w:r>
      <w:r w:rsidRPr="003249B7">
        <w:rPr>
          <w:rFonts w:ascii="Times New Roman" w:eastAsia="標楷體" w:hAnsi="Times New Roman" w:cs="Times New Roman"/>
          <w:b w:val="0"/>
          <w:bCs w:val="0"/>
          <w:sz w:val="24"/>
          <w:szCs w:val="24"/>
        </w:rPr>
        <w:t>carbon pricing</w:t>
      </w:r>
      <w:r w:rsidRPr="003249B7">
        <w:rPr>
          <w:rFonts w:ascii="Times New Roman" w:eastAsia="標楷體" w:hAnsi="Times New Roman" w:cs="Times New Roman"/>
          <w:b w:val="0"/>
          <w:bCs w:val="0"/>
          <w:sz w:val="24"/>
          <w:szCs w:val="24"/>
        </w:rPr>
        <w:t>，包括碳稅與排放交易制度）、「碳交易」（</w:t>
      </w:r>
      <w:r w:rsidRPr="003249B7">
        <w:rPr>
          <w:rFonts w:ascii="Times New Roman" w:eastAsia="標楷體" w:hAnsi="Times New Roman" w:cs="Times New Roman"/>
          <w:b w:val="0"/>
          <w:bCs w:val="0"/>
          <w:sz w:val="24"/>
          <w:szCs w:val="24"/>
        </w:rPr>
        <w:t xml:space="preserve">cap-and-trade </w:t>
      </w:r>
      <w:r w:rsidRPr="003249B7">
        <w:rPr>
          <w:rFonts w:ascii="Times New Roman" w:eastAsia="標楷體" w:hAnsi="Times New Roman" w:cs="Times New Roman"/>
          <w:b w:val="0"/>
          <w:bCs w:val="0"/>
          <w:sz w:val="24"/>
          <w:szCs w:val="24"/>
        </w:rPr>
        <w:t>系統的配額買賣）以及「</w:t>
      </w:r>
      <w:proofErr w:type="gramStart"/>
      <w:r w:rsidRPr="003249B7">
        <w:rPr>
          <w:rFonts w:ascii="Times New Roman" w:eastAsia="標楷體" w:hAnsi="Times New Roman" w:cs="Times New Roman"/>
          <w:b w:val="0"/>
          <w:bCs w:val="0"/>
          <w:sz w:val="24"/>
          <w:szCs w:val="24"/>
        </w:rPr>
        <w:t>碳抵換</w:t>
      </w:r>
      <w:proofErr w:type="gramEnd"/>
      <w:r w:rsidRPr="003249B7">
        <w:rPr>
          <w:rFonts w:ascii="Times New Roman" w:eastAsia="標楷體" w:hAnsi="Times New Roman" w:cs="Times New Roman"/>
          <w:b w:val="0"/>
          <w:bCs w:val="0"/>
          <w:sz w:val="24"/>
          <w:szCs w:val="24"/>
        </w:rPr>
        <w:t>」（</w:t>
      </w:r>
      <w:r w:rsidRPr="003249B7">
        <w:rPr>
          <w:rFonts w:ascii="Times New Roman" w:eastAsia="標楷體" w:hAnsi="Times New Roman" w:cs="Times New Roman"/>
          <w:b w:val="0"/>
          <w:bCs w:val="0"/>
          <w:sz w:val="24"/>
          <w:szCs w:val="24"/>
        </w:rPr>
        <w:t>carbon offsets</w:t>
      </w:r>
      <w:r w:rsidRPr="003249B7">
        <w:rPr>
          <w:rFonts w:ascii="Times New Roman" w:eastAsia="標楷體" w:hAnsi="Times New Roman" w:cs="Times New Roman"/>
          <w:b w:val="0"/>
          <w:bCs w:val="0"/>
          <w:sz w:val="24"/>
          <w:szCs w:val="24"/>
        </w:rPr>
        <w:t>）被視為以市場機制</w:t>
      </w:r>
      <w:proofErr w:type="gramStart"/>
      <w:r w:rsidRPr="003249B7">
        <w:rPr>
          <w:rFonts w:ascii="Times New Roman" w:eastAsia="標楷體" w:hAnsi="Times New Roman" w:cs="Times New Roman"/>
          <w:b w:val="0"/>
          <w:bCs w:val="0"/>
          <w:sz w:val="24"/>
          <w:szCs w:val="24"/>
        </w:rPr>
        <w:t>驅動減排的</w:t>
      </w:r>
      <w:proofErr w:type="gramEnd"/>
      <w:r w:rsidRPr="003249B7">
        <w:rPr>
          <w:rFonts w:ascii="Times New Roman" w:eastAsia="標楷體" w:hAnsi="Times New Roman" w:cs="Times New Roman"/>
          <w:b w:val="0"/>
          <w:bCs w:val="0"/>
          <w:sz w:val="24"/>
          <w:szCs w:val="24"/>
        </w:rPr>
        <w:t>核心手段。世界銀行</w:t>
      </w:r>
      <w:r w:rsidR="00B84DF7">
        <w:rPr>
          <w:rFonts w:ascii="Times New Roman" w:eastAsia="標楷體" w:hAnsi="Times New Roman" w:cs="Times New Roman"/>
          <w:b w:val="0"/>
          <w:bCs w:val="0"/>
          <w:sz w:val="24"/>
          <w:szCs w:val="24"/>
        </w:rPr>
        <w:fldChar w:fldCharType="begin"/>
      </w:r>
      <w:r w:rsidR="00B84DF7">
        <w:rPr>
          <w:rFonts w:ascii="Times New Roman" w:eastAsia="標楷體" w:hAnsi="Times New Roman" w:cs="Times New Roman"/>
          <w:b w:val="0"/>
          <w:bCs w:val="0"/>
          <w:sz w:val="24"/>
          <w:szCs w:val="24"/>
        </w:rPr>
        <w:instrText xml:space="preserve"> ADDIN ZOTERO_ITEM CSL_CITATION {"citationID":"WGI1kYKJ","properties":{"formattedCitation":"({\\i{}Global Carbon Pricing Revenues Top a Record $100 Billion}, 2024)","plainCitation":"(Global Carbon Pricing Revenues Top a Record $100 Billion, 2024)","noteIndex":0},"citationItems":[{"id":6032,"uris":["http://zotero.org/users/12154804/items/C7HX77W5"],"itemData":{"id":6032,"type":"webpage","container-title":"WORLD BANK GROUP","title":"Global Carbon Pricing Revenues Top a Record $100 Billion","issued":{"date-parts":[["2024",5]]}}}],"schema":"https://github.com/citation-style-language/schema/raw/master/csl-citation.json"} </w:instrText>
      </w:r>
      <w:r w:rsidR="00B84DF7">
        <w:rPr>
          <w:rFonts w:ascii="Times New Roman" w:eastAsia="標楷體" w:hAnsi="Times New Roman" w:cs="Times New Roman"/>
          <w:b w:val="0"/>
          <w:bCs w:val="0"/>
          <w:sz w:val="24"/>
          <w:szCs w:val="24"/>
        </w:rPr>
        <w:fldChar w:fldCharType="separate"/>
      </w:r>
      <w:r w:rsidR="00B84DF7" w:rsidRPr="00B84DF7">
        <w:rPr>
          <w:rFonts w:ascii="Times New Roman" w:hAnsi="Times New Roman" w:cs="Times New Roman"/>
          <w:sz w:val="24"/>
          <w:szCs w:val="24"/>
        </w:rPr>
        <w:t>(</w:t>
      </w:r>
      <w:r w:rsidR="00B84DF7" w:rsidRPr="00B84DF7">
        <w:rPr>
          <w:rFonts w:ascii="Times New Roman" w:hAnsi="Times New Roman" w:cs="Times New Roman"/>
          <w:i/>
          <w:iCs/>
          <w:sz w:val="24"/>
          <w:szCs w:val="24"/>
        </w:rPr>
        <w:t>Global Carbon Pricing Revenues Top a Record $100 Billion</w:t>
      </w:r>
      <w:r w:rsidR="00B84DF7" w:rsidRPr="00B84DF7">
        <w:rPr>
          <w:rFonts w:ascii="Times New Roman" w:hAnsi="Times New Roman" w:cs="Times New Roman"/>
          <w:sz w:val="24"/>
          <w:szCs w:val="24"/>
        </w:rPr>
        <w:t>, 2024)</w:t>
      </w:r>
      <w:r w:rsidR="00B84DF7">
        <w:rPr>
          <w:rFonts w:ascii="Times New Roman" w:eastAsia="標楷體" w:hAnsi="Times New Roman" w:cs="Times New Roman"/>
          <w:b w:val="0"/>
          <w:bCs w:val="0"/>
          <w:sz w:val="24"/>
          <w:szCs w:val="24"/>
        </w:rPr>
        <w:fldChar w:fldCharType="end"/>
      </w:r>
      <w:r w:rsidRPr="003249B7">
        <w:rPr>
          <w:rFonts w:ascii="Times New Roman" w:eastAsia="標楷體" w:hAnsi="Times New Roman" w:cs="Times New Roman"/>
          <w:b w:val="0"/>
          <w:bCs w:val="0"/>
          <w:sz w:val="24"/>
          <w:szCs w:val="24"/>
        </w:rPr>
        <w:t xml:space="preserve"> 2024 </w:t>
      </w:r>
      <w:r w:rsidRPr="003249B7">
        <w:rPr>
          <w:rFonts w:ascii="Times New Roman" w:eastAsia="標楷體" w:hAnsi="Times New Roman" w:cs="Times New Roman"/>
          <w:b w:val="0"/>
          <w:bCs w:val="0"/>
          <w:sz w:val="24"/>
          <w:szCs w:val="24"/>
        </w:rPr>
        <w:t>年《全球碳定價現況與趨勢報告》指出，截至</w:t>
      </w:r>
      <w:r w:rsidRPr="003249B7">
        <w:rPr>
          <w:rFonts w:ascii="Times New Roman" w:eastAsia="標楷體" w:hAnsi="Times New Roman" w:cs="Times New Roman"/>
          <w:b w:val="0"/>
          <w:bCs w:val="0"/>
          <w:sz w:val="24"/>
          <w:szCs w:val="24"/>
        </w:rPr>
        <w:t xml:space="preserve"> 2023 </w:t>
      </w:r>
      <w:r w:rsidRPr="003249B7">
        <w:rPr>
          <w:rFonts w:ascii="Times New Roman" w:eastAsia="標楷體" w:hAnsi="Times New Roman" w:cs="Times New Roman"/>
          <w:b w:val="0"/>
          <w:bCs w:val="0"/>
          <w:sz w:val="24"/>
          <w:szCs w:val="24"/>
        </w:rPr>
        <w:t>年底，全球已有</w:t>
      </w:r>
      <w:r w:rsidRPr="003249B7">
        <w:rPr>
          <w:rFonts w:ascii="Times New Roman" w:eastAsia="標楷體" w:hAnsi="Times New Roman" w:cs="Times New Roman"/>
          <w:b w:val="0"/>
          <w:bCs w:val="0"/>
          <w:sz w:val="24"/>
          <w:szCs w:val="24"/>
        </w:rPr>
        <w:t xml:space="preserve"> 75 </w:t>
      </w:r>
      <w:proofErr w:type="gramStart"/>
      <w:r w:rsidRPr="003249B7">
        <w:rPr>
          <w:rFonts w:ascii="Times New Roman" w:eastAsia="標楷體" w:hAnsi="Times New Roman" w:cs="Times New Roman"/>
          <w:b w:val="0"/>
          <w:bCs w:val="0"/>
          <w:sz w:val="24"/>
          <w:szCs w:val="24"/>
        </w:rPr>
        <w:t>項碳定價</w:t>
      </w:r>
      <w:proofErr w:type="gramEnd"/>
      <w:r w:rsidRPr="003249B7">
        <w:rPr>
          <w:rFonts w:ascii="Times New Roman" w:eastAsia="標楷體" w:hAnsi="Times New Roman" w:cs="Times New Roman"/>
          <w:b w:val="0"/>
          <w:bCs w:val="0"/>
          <w:sz w:val="24"/>
          <w:szCs w:val="24"/>
        </w:rPr>
        <w:t>工具上路，</w:t>
      </w:r>
      <w:proofErr w:type="gramStart"/>
      <w:r w:rsidRPr="003249B7">
        <w:rPr>
          <w:rFonts w:ascii="Times New Roman" w:eastAsia="標楷體" w:hAnsi="Times New Roman" w:cs="Times New Roman"/>
          <w:b w:val="0"/>
          <w:bCs w:val="0"/>
          <w:sz w:val="24"/>
          <w:szCs w:val="24"/>
        </w:rPr>
        <w:t>當年碳</w:t>
      </w:r>
      <w:proofErr w:type="gramEnd"/>
      <w:r w:rsidRPr="003249B7">
        <w:rPr>
          <w:rFonts w:ascii="Times New Roman" w:eastAsia="標楷體" w:hAnsi="Times New Roman" w:cs="Times New Roman"/>
          <w:b w:val="0"/>
          <w:bCs w:val="0"/>
          <w:sz w:val="24"/>
          <w:szCs w:val="24"/>
        </w:rPr>
        <w:t>定價相關收入首度突破</w:t>
      </w:r>
      <w:r w:rsidRPr="003249B7">
        <w:rPr>
          <w:rFonts w:ascii="Times New Roman" w:eastAsia="標楷體" w:hAnsi="Times New Roman" w:cs="Times New Roman"/>
          <w:b w:val="0"/>
          <w:bCs w:val="0"/>
          <w:sz w:val="24"/>
          <w:szCs w:val="24"/>
        </w:rPr>
        <w:t xml:space="preserve"> 1,040 </w:t>
      </w:r>
      <w:r w:rsidRPr="003249B7">
        <w:rPr>
          <w:rFonts w:ascii="Times New Roman" w:eastAsia="標楷體" w:hAnsi="Times New Roman" w:cs="Times New Roman"/>
          <w:b w:val="0"/>
          <w:bCs w:val="0"/>
          <w:sz w:val="24"/>
          <w:szCs w:val="24"/>
        </w:rPr>
        <w:t>億美元，較</w:t>
      </w:r>
      <w:r w:rsidRPr="003249B7">
        <w:rPr>
          <w:rFonts w:ascii="Times New Roman" w:eastAsia="標楷體" w:hAnsi="Times New Roman" w:cs="Times New Roman"/>
          <w:b w:val="0"/>
          <w:bCs w:val="0"/>
          <w:sz w:val="24"/>
          <w:szCs w:val="24"/>
        </w:rPr>
        <w:t xml:space="preserve"> 2022 </w:t>
      </w:r>
      <w:r w:rsidRPr="003249B7">
        <w:rPr>
          <w:rFonts w:ascii="Times New Roman" w:eastAsia="標楷體" w:hAnsi="Times New Roman" w:cs="Times New Roman"/>
          <w:b w:val="0"/>
          <w:bCs w:val="0"/>
          <w:sz w:val="24"/>
          <w:szCs w:val="24"/>
        </w:rPr>
        <w:t>年成長近三成，顯示各國政府正大幅擴展價格訊號的覆蓋範圍與強度，並將所得投入再生能源、低碳基礎建設及社會弱勢補貼等用途，以降低轉型阻力</w:t>
      </w:r>
      <w:r w:rsidRPr="003249B7">
        <w:rPr>
          <w:rFonts w:ascii="Times New Roman" w:eastAsia="標楷體" w:hAnsi="Times New Roman" w:cs="Times New Roman" w:hint="eastAsia"/>
          <w:b w:val="0"/>
          <w:bCs w:val="0"/>
          <w:sz w:val="24"/>
          <w:szCs w:val="24"/>
        </w:rPr>
        <w:t>。</w:t>
      </w:r>
    </w:p>
    <w:p w14:paraId="52A2F621" w14:textId="3AEA229B" w:rsidR="00F11C26" w:rsidRPr="003249B7" w:rsidRDefault="003A4EF5" w:rsidP="003A4EF5">
      <w:pPr>
        <w:pStyle w:val="ab"/>
        <w:spacing w:line="480" w:lineRule="auto"/>
        <w:jc w:val="left"/>
        <w:outlineLvl w:val="9"/>
        <w:rPr>
          <w:rFonts w:ascii="Times New Roman" w:eastAsia="標楷體" w:hAnsi="Times New Roman" w:cs="Times New Roman"/>
          <w:b w:val="0"/>
          <w:bCs w:val="0"/>
          <w:sz w:val="24"/>
          <w:szCs w:val="24"/>
        </w:rPr>
      </w:pPr>
      <w:r w:rsidRPr="003249B7">
        <w:rPr>
          <w:rFonts w:ascii="Times New Roman" w:eastAsia="標楷體" w:hAnsi="Times New Roman" w:cs="Times New Roman"/>
          <w:b w:val="0"/>
          <w:bCs w:val="0"/>
          <w:sz w:val="24"/>
          <w:szCs w:val="24"/>
        </w:rPr>
        <w:t>從國際科學共識來看，</w:t>
      </w:r>
      <w:r w:rsidRPr="003249B7">
        <w:rPr>
          <w:rFonts w:ascii="Times New Roman" w:eastAsia="標楷體" w:hAnsi="Times New Roman" w:cs="Times New Roman"/>
          <w:b w:val="0"/>
          <w:bCs w:val="0"/>
          <w:sz w:val="24"/>
          <w:szCs w:val="24"/>
        </w:rPr>
        <w:t xml:space="preserve">IPCC </w:t>
      </w:r>
      <w:r w:rsidR="00B84DF7">
        <w:rPr>
          <w:rFonts w:ascii="Times New Roman" w:eastAsia="標楷體" w:hAnsi="Times New Roman" w:cs="Times New Roman"/>
          <w:b w:val="0"/>
          <w:bCs w:val="0"/>
          <w:sz w:val="24"/>
          <w:szCs w:val="24"/>
        </w:rPr>
        <w:fldChar w:fldCharType="begin"/>
      </w:r>
      <w:r w:rsidR="00B84DF7">
        <w:rPr>
          <w:rFonts w:ascii="Times New Roman" w:eastAsia="標楷體" w:hAnsi="Times New Roman" w:cs="Times New Roman"/>
          <w:b w:val="0"/>
          <w:bCs w:val="0"/>
          <w:sz w:val="24"/>
          <w:szCs w:val="24"/>
        </w:rPr>
        <w:instrText xml:space="preserve"> ADDIN ZOTERO_ITEM CSL_CITATION {"citationID":"JwqS7Lfi","properties":{"formattedCitation":"({\\i{}Climate Change 2022: Mitigation of Climate Change}, 2022)","plainCitation":"(Climate Change 2022: Mitigation of Climate Change, 2022)","noteIndex":0},"citationItems":[{"id":6033,"uris":["http://zotero.org/users/12154804/items/RYIAJP6D"],"itemData":{"id":6033,"type":"webpage","container-title":"ipcc","title":"Climate Change 2022: Mitigation of Climate Change","issued":{"date-parts":[["2022"]]}}}],"schema":"https://github.com/citation-style-language/schema/raw/master/csl-citation.json"} </w:instrText>
      </w:r>
      <w:r w:rsidR="00B84DF7">
        <w:rPr>
          <w:rFonts w:ascii="Times New Roman" w:eastAsia="標楷體" w:hAnsi="Times New Roman" w:cs="Times New Roman"/>
          <w:b w:val="0"/>
          <w:bCs w:val="0"/>
          <w:sz w:val="24"/>
          <w:szCs w:val="24"/>
        </w:rPr>
        <w:fldChar w:fldCharType="separate"/>
      </w:r>
      <w:r w:rsidR="00B84DF7" w:rsidRPr="00B84DF7">
        <w:rPr>
          <w:rFonts w:ascii="Times New Roman" w:hAnsi="Times New Roman" w:cs="Times New Roman"/>
          <w:sz w:val="24"/>
          <w:szCs w:val="24"/>
        </w:rPr>
        <w:t>(</w:t>
      </w:r>
      <w:r w:rsidR="00B84DF7" w:rsidRPr="00B84DF7">
        <w:rPr>
          <w:rFonts w:ascii="Times New Roman" w:hAnsi="Times New Roman" w:cs="Times New Roman"/>
          <w:i/>
          <w:iCs/>
          <w:sz w:val="24"/>
          <w:szCs w:val="24"/>
        </w:rPr>
        <w:t>Climate Change 2022: Mitigation of Climate Change</w:t>
      </w:r>
      <w:r w:rsidR="00B84DF7" w:rsidRPr="00B84DF7">
        <w:rPr>
          <w:rFonts w:ascii="Times New Roman" w:hAnsi="Times New Roman" w:cs="Times New Roman"/>
          <w:sz w:val="24"/>
          <w:szCs w:val="24"/>
        </w:rPr>
        <w:t>, 2022)</w:t>
      </w:r>
      <w:r w:rsidR="00B84DF7">
        <w:rPr>
          <w:rFonts w:ascii="Times New Roman" w:eastAsia="標楷體" w:hAnsi="Times New Roman" w:cs="Times New Roman"/>
          <w:b w:val="0"/>
          <w:bCs w:val="0"/>
          <w:sz w:val="24"/>
          <w:szCs w:val="24"/>
        </w:rPr>
        <w:fldChar w:fldCharType="end"/>
      </w:r>
      <w:r w:rsidRPr="003249B7">
        <w:rPr>
          <w:rFonts w:ascii="Times New Roman" w:eastAsia="標楷體" w:hAnsi="Times New Roman" w:cs="Times New Roman"/>
          <w:b w:val="0"/>
          <w:bCs w:val="0"/>
          <w:sz w:val="24"/>
          <w:szCs w:val="24"/>
        </w:rPr>
        <w:t>第六次評估報告明確指出：若要在本世紀中葉之前</w:t>
      </w:r>
      <w:proofErr w:type="gramStart"/>
      <w:r w:rsidRPr="003249B7">
        <w:rPr>
          <w:rFonts w:ascii="Times New Roman" w:eastAsia="標楷體" w:hAnsi="Times New Roman" w:cs="Times New Roman"/>
          <w:b w:val="0"/>
          <w:bCs w:val="0"/>
          <w:sz w:val="24"/>
          <w:szCs w:val="24"/>
        </w:rPr>
        <w:t>實現淨零</w:t>
      </w:r>
      <w:proofErr w:type="gramEnd"/>
      <w:r w:rsidRPr="003249B7">
        <w:rPr>
          <w:rFonts w:ascii="Times New Roman" w:eastAsia="標楷體" w:hAnsi="Times New Roman" w:cs="Times New Roman"/>
          <w:b w:val="0"/>
          <w:bCs w:val="0"/>
          <w:sz w:val="24"/>
          <w:szCs w:val="24"/>
        </w:rPr>
        <w:t>，全球溫室氣體</w:t>
      </w:r>
      <w:proofErr w:type="gramStart"/>
      <w:r w:rsidRPr="003249B7">
        <w:rPr>
          <w:rFonts w:ascii="Times New Roman" w:eastAsia="標楷體" w:hAnsi="Times New Roman" w:cs="Times New Roman"/>
          <w:b w:val="0"/>
          <w:bCs w:val="0"/>
          <w:sz w:val="24"/>
          <w:szCs w:val="24"/>
        </w:rPr>
        <w:t>邊際減排成本</w:t>
      </w:r>
      <w:proofErr w:type="gramEnd"/>
      <w:r w:rsidRPr="003249B7">
        <w:rPr>
          <w:rFonts w:ascii="Times New Roman" w:eastAsia="標楷體" w:hAnsi="Times New Roman" w:cs="Times New Roman"/>
          <w:b w:val="0"/>
          <w:bCs w:val="0"/>
          <w:sz w:val="24"/>
          <w:szCs w:val="24"/>
        </w:rPr>
        <w:t>必須透過「普遍且更高的碳價格」</w:t>
      </w:r>
      <w:proofErr w:type="gramStart"/>
      <w:r w:rsidRPr="003249B7">
        <w:rPr>
          <w:rFonts w:ascii="Times New Roman" w:eastAsia="標楷體" w:hAnsi="Times New Roman" w:cs="Times New Roman"/>
          <w:b w:val="0"/>
          <w:bCs w:val="0"/>
          <w:sz w:val="24"/>
          <w:szCs w:val="24"/>
        </w:rPr>
        <w:t>內部化</w:t>
      </w:r>
      <w:proofErr w:type="gramEnd"/>
      <w:r w:rsidRPr="003249B7">
        <w:rPr>
          <w:rFonts w:ascii="Times New Roman" w:eastAsia="標楷體" w:hAnsi="Times New Roman" w:cs="Times New Roman"/>
          <w:b w:val="0"/>
          <w:bCs w:val="0"/>
          <w:sz w:val="24"/>
          <w:szCs w:val="24"/>
        </w:rPr>
        <w:t>，並與部門政策與科技投資相結合；報告亦評估，在排放</w:t>
      </w:r>
      <w:proofErr w:type="gramStart"/>
      <w:r w:rsidRPr="003249B7">
        <w:rPr>
          <w:rFonts w:ascii="Times New Roman" w:eastAsia="標楷體" w:hAnsi="Times New Roman" w:cs="Times New Roman"/>
          <w:b w:val="0"/>
          <w:bCs w:val="0"/>
          <w:sz w:val="24"/>
          <w:szCs w:val="24"/>
        </w:rPr>
        <w:t>量受限且碳價</w:t>
      </w:r>
      <w:proofErr w:type="gramEnd"/>
      <w:r w:rsidRPr="003249B7">
        <w:rPr>
          <w:rFonts w:ascii="Times New Roman" w:eastAsia="標楷體" w:hAnsi="Times New Roman" w:cs="Times New Roman"/>
          <w:b w:val="0"/>
          <w:bCs w:val="0"/>
          <w:sz w:val="24"/>
          <w:szCs w:val="24"/>
        </w:rPr>
        <w:t>穩定上升的情境下，可望促使能源與產業結構更</w:t>
      </w:r>
      <w:proofErr w:type="gramStart"/>
      <w:r w:rsidRPr="003249B7">
        <w:rPr>
          <w:rFonts w:ascii="Times New Roman" w:eastAsia="標楷體" w:hAnsi="Times New Roman" w:cs="Times New Roman"/>
          <w:b w:val="0"/>
          <w:bCs w:val="0"/>
          <w:sz w:val="24"/>
          <w:szCs w:val="24"/>
        </w:rPr>
        <w:t>快向低碳</w:t>
      </w:r>
      <w:proofErr w:type="gramEnd"/>
      <w:r w:rsidRPr="003249B7">
        <w:rPr>
          <w:rFonts w:ascii="Times New Roman" w:eastAsia="標楷體" w:hAnsi="Times New Roman" w:cs="Times New Roman"/>
          <w:b w:val="0"/>
          <w:bCs w:val="0"/>
          <w:sz w:val="24"/>
          <w:szCs w:val="24"/>
        </w:rPr>
        <w:t>轉型，平均社會總成本顯著低於「</w:t>
      </w:r>
      <w:proofErr w:type="gramStart"/>
      <w:r w:rsidRPr="003249B7">
        <w:rPr>
          <w:rFonts w:ascii="Times New Roman" w:eastAsia="標楷體" w:hAnsi="Times New Roman" w:cs="Times New Roman"/>
          <w:b w:val="0"/>
          <w:bCs w:val="0"/>
          <w:sz w:val="24"/>
          <w:szCs w:val="24"/>
        </w:rPr>
        <w:t>無碳價</w:t>
      </w:r>
      <w:proofErr w:type="gramEnd"/>
      <w:r w:rsidRPr="003249B7">
        <w:rPr>
          <w:rFonts w:ascii="Times New Roman" w:eastAsia="標楷體" w:hAnsi="Times New Roman" w:cs="Times New Roman"/>
          <w:b w:val="0"/>
          <w:bCs w:val="0"/>
          <w:sz w:val="24"/>
          <w:szCs w:val="24"/>
        </w:rPr>
        <w:t>」方案。</w:t>
      </w:r>
    </w:p>
    <w:p w14:paraId="44154E52" w14:textId="5790BF9C" w:rsidR="00F11C26" w:rsidRPr="003249B7" w:rsidRDefault="003A4EF5" w:rsidP="003A4EF5">
      <w:pPr>
        <w:pStyle w:val="ab"/>
        <w:spacing w:line="480" w:lineRule="auto"/>
        <w:jc w:val="left"/>
        <w:outlineLvl w:val="9"/>
        <w:rPr>
          <w:rFonts w:ascii="Times New Roman" w:eastAsia="標楷體" w:hAnsi="Times New Roman" w:cs="Times New Roman"/>
          <w:b w:val="0"/>
          <w:bCs w:val="0"/>
          <w:sz w:val="24"/>
          <w:szCs w:val="24"/>
        </w:rPr>
      </w:pPr>
      <w:r w:rsidRPr="003249B7">
        <w:rPr>
          <w:rFonts w:ascii="Times New Roman" w:eastAsia="標楷體" w:hAnsi="Times New Roman" w:cs="Times New Roman"/>
          <w:b w:val="0"/>
          <w:bCs w:val="0"/>
          <w:sz w:val="24"/>
          <w:szCs w:val="24"/>
        </w:rPr>
        <w:t>以實際運作績效來看，歐盟自</w:t>
      </w:r>
      <w:r w:rsidRPr="003249B7">
        <w:rPr>
          <w:rFonts w:ascii="Times New Roman" w:eastAsia="標楷體" w:hAnsi="Times New Roman" w:cs="Times New Roman"/>
          <w:b w:val="0"/>
          <w:bCs w:val="0"/>
          <w:sz w:val="24"/>
          <w:szCs w:val="24"/>
        </w:rPr>
        <w:t xml:space="preserve"> 2005 </w:t>
      </w:r>
      <w:r w:rsidRPr="003249B7">
        <w:rPr>
          <w:rFonts w:ascii="Times New Roman" w:eastAsia="標楷體" w:hAnsi="Times New Roman" w:cs="Times New Roman"/>
          <w:b w:val="0"/>
          <w:bCs w:val="0"/>
          <w:sz w:val="24"/>
          <w:szCs w:val="24"/>
        </w:rPr>
        <w:t>年啟動</w:t>
      </w:r>
      <w:r w:rsidRPr="003249B7">
        <w:rPr>
          <w:rFonts w:ascii="Times New Roman" w:eastAsia="標楷體" w:hAnsi="Times New Roman" w:cs="Times New Roman"/>
          <w:b w:val="0"/>
          <w:bCs w:val="0"/>
          <w:sz w:val="24"/>
          <w:szCs w:val="24"/>
        </w:rPr>
        <w:t xml:space="preserve"> EU ETS </w:t>
      </w:r>
      <w:r w:rsidRPr="003249B7">
        <w:rPr>
          <w:rFonts w:ascii="Times New Roman" w:eastAsia="標楷體" w:hAnsi="Times New Roman" w:cs="Times New Roman"/>
          <w:b w:val="0"/>
          <w:bCs w:val="0"/>
          <w:sz w:val="24"/>
          <w:szCs w:val="24"/>
        </w:rPr>
        <w:t>以來</w:t>
      </w:r>
      <w:r w:rsidR="00B84DF7">
        <w:rPr>
          <w:rFonts w:ascii="Times New Roman" w:eastAsia="標楷體" w:hAnsi="Times New Roman" w:cs="Times New Roman"/>
          <w:b w:val="0"/>
          <w:bCs w:val="0"/>
          <w:sz w:val="24"/>
          <w:szCs w:val="24"/>
        </w:rPr>
        <w:fldChar w:fldCharType="begin"/>
      </w:r>
      <w:r w:rsidR="00B84DF7">
        <w:rPr>
          <w:rFonts w:ascii="Times New Roman" w:eastAsia="標楷體" w:hAnsi="Times New Roman" w:cs="Times New Roman"/>
          <w:b w:val="0"/>
          <w:bCs w:val="0"/>
          <w:sz w:val="24"/>
          <w:szCs w:val="24"/>
        </w:rPr>
        <w:instrText xml:space="preserve"> ADDIN ZOTERO_ITEM CSL_CITATION {"citationID":"vFhAuuZR","properties":{"formattedCitation":"({\\i{}2024 Carbon Market Report: A Stable and Well-Functioning Market, Driving Emissions from Power and Industry Installations to a Historic Reduction of 16.5%}, 2024)","plainCitation":"(2024 Carbon Market Report: A Stable and Well-Functioning Market, Driving Emissions from Power and Industry Installations to a Historic Reduction of 16.5%, 2024)","noteIndex":0},"citationItems":[{"id":6034,"uris":["http://zotero.org/users/12154804/items/77ULELE6"],"itemData":{"id":6034,"type":"webpage","container-title":"Climate Action","title":"2024 Carbon Market Report: a stable and well-functioning market, driving emissions from power and industry installations to a historic reduction of 16.5%","issued":{"date-parts":[["2024",11]]}}}],"schema":"https://github.com/citation-style-language/schema/raw/master/csl-citation.json"} </w:instrText>
      </w:r>
      <w:r w:rsidR="00B84DF7">
        <w:rPr>
          <w:rFonts w:ascii="Times New Roman" w:eastAsia="標楷體" w:hAnsi="Times New Roman" w:cs="Times New Roman"/>
          <w:b w:val="0"/>
          <w:bCs w:val="0"/>
          <w:sz w:val="24"/>
          <w:szCs w:val="24"/>
        </w:rPr>
        <w:fldChar w:fldCharType="separate"/>
      </w:r>
      <w:r w:rsidR="00B84DF7" w:rsidRPr="00B84DF7">
        <w:rPr>
          <w:rFonts w:ascii="Times New Roman" w:hAnsi="Times New Roman" w:cs="Times New Roman"/>
          <w:sz w:val="24"/>
          <w:szCs w:val="24"/>
        </w:rPr>
        <w:t>(</w:t>
      </w:r>
      <w:r w:rsidR="00B84DF7" w:rsidRPr="00B84DF7">
        <w:rPr>
          <w:rFonts w:ascii="Times New Roman" w:hAnsi="Times New Roman" w:cs="Times New Roman"/>
          <w:i/>
          <w:iCs/>
          <w:sz w:val="24"/>
          <w:szCs w:val="24"/>
        </w:rPr>
        <w:t>2024 Carbon Market Report: A Stable and Well-Functioning Market, Driving Emissions from Power and Industry Installations to a Historic Reduction of 16.5%</w:t>
      </w:r>
      <w:r w:rsidR="00B84DF7" w:rsidRPr="00B84DF7">
        <w:rPr>
          <w:rFonts w:ascii="Times New Roman" w:hAnsi="Times New Roman" w:cs="Times New Roman"/>
          <w:sz w:val="24"/>
          <w:szCs w:val="24"/>
        </w:rPr>
        <w:t>, 2024)</w:t>
      </w:r>
      <w:r w:rsidR="00B84DF7">
        <w:rPr>
          <w:rFonts w:ascii="Times New Roman" w:eastAsia="標楷體" w:hAnsi="Times New Roman" w:cs="Times New Roman"/>
          <w:b w:val="0"/>
          <w:bCs w:val="0"/>
          <w:sz w:val="24"/>
          <w:szCs w:val="24"/>
        </w:rPr>
        <w:fldChar w:fldCharType="end"/>
      </w:r>
      <w:r w:rsidRPr="003249B7">
        <w:rPr>
          <w:rFonts w:ascii="Times New Roman" w:eastAsia="標楷體" w:hAnsi="Times New Roman" w:cs="Times New Roman"/>
          <w:b w:val="0"/>
          <w:bCs w:val="0"/>
          <w:sz w:val="24"/>
          <w:szCs w:val="24"/>
        </w:rPr>
        <w:t>，電力與工業設備的年度排放量已較基準年下降約</w:t>
      </w:r>
      <w:r w:rsidRPr="003249B7">
        <w:rPr>
          <w:rFonts w:ascii="Times New Roman" w:eastAsia="標楷體" w:hAnsi="Times New Roman" w:cs="Times New Roman"/>
          <w:b w:val="0"/>
          <w:bCs w:val="0"/>
          <w:sz w:val="24"/>
          <w:szCs w:val="24"/>
        </w:rPr>
        <w:t xml:space="preserve"> 47.6%</w:t>
      </w:r>
      <w:r w:rsidRPr="003249B7">
        <w:rPr>
          <w:rFonts w:ascii="Times New Roman" w:eastAsia="標楷體" w:hAnsi="Times New Roman" w:cs="Times New Roman"/>
          <w:b w:val="0"/>
          <w:bCs w:val="0"/>
          <w:sz w:val="24"/>
          <w:szCs w:val="24"/>
        </w:rPr>
        <w:t>，僅在</w:t>
      </w:r>
      <w:r w:rsidRPr="003249B7">
        <w:rPr>
          <w:rFonts w:ascii="Times New Roman" w:eastAsia="標楷體" w:hAnsi="Times New Roman" w:cs="Times New Roman"/>
          <w:b w:val="0"/>
          <w:bCs w:val="0"/>
          <w:sz w:val="24"/>
          <w:szCs w:val="24"/>
        </w:rPr>
        <w:t xml:space="preserve"> 2023 </w:t>
      </w:r>
      <w:r w:rsidRPr="003249B7">
        <w:rPr>
          <w:rFonts w:ascii="Times New Roman" w:eastAsia="標楷體" w:hAnsi="Times New Roman" w:cs="Times New Roman"/>
          <w:b w:val="0"/>
          <w:bCs w:val="0"/>
          <w:sz w:val="24"/>
          <w:szCs w:val="24"/>
        </w:rPr>
        <w:t>年間就進一步減少</w:t>
      </w:r>
      <w:r w:rsidRPr="003249B7">
        <w:rPr>
          <w:rFonts w:ascii="Times New Roman" w:eastAsia="標楷體" w:hAnsi="Times New Roman" w:cs="Times New Roman"/>
          <w:b w:val="0"/>
          <w:bCs w:val="0"/>
          <w:sz w:val="24"/>
          <w:szCs w:val="24"/>
        </w:rPr>
        <w:t xml:space="preserve"> 16.5%</w:t>
      </w:r>
      <w:r w:rsidRPr="003249B7">
        <w:rPr>
          <w:rFonts w:ascii="Times New Roman" w:eastAsia="標楷體" w:hAnsi="Times New Roman" w:cs="Times New Roman"/>
          <w:b w:val="0"/>
          <w:bCs w:val="0"/>
          <w:sz w:val="24"/>
          <w:szCs w:val="24"/>
        </w:rPr>
        <w:t>，其主因是拍賣額度逐年遞減、</w:t>
      </w:r>
      <w:proofErr w:type="gramStart"/>
      <w:r w:rsidRPr="003249B7">
        <w:rPr>
          <w:rFonts w:ascii="Times New Roman" w:eastAsia="標楷體" w:hAnsi="Times New Roman" w:cs="Times New Roman"/>
          <w:b w:val="0"/>
          <w:bCs w:val="0"/>
          <w:sz w:val="24"/>
          <w:szCs w:val="24"/>
        </w:rPr>
        <w:t>碳價攀</w:t>
      </w:r>
      <w:proofErr w:type="gramEnd"/>
      <w:r w:rsidRPr="003249B7">
        <w:rPr>
          <w:rFonts w:ascii="Times New Roman" w:eastAsia="標楷體" w:hAnsi="Times New Roman" w:cs="Times New Roman"/>
          <w:b w:val="0"/>
          <w:bCs w:val="0"/>
          <w:sz w:val="24"/>
          <w:szCs w:val="24"/>
        </w:rPr>
        <w:t>升以及再生能源迅速擴張所帶來的「價格</w:t>
      </w:r>
      <w:r w:rsidRPr="003249B7">
        <w:rPr>
          <w:rFonts w:ascii="Times New Roman" w:eastAsia="標楷體" w:hAnsi="Times New Roman" w:cs="Times New Roman"/>
          <w:b w:val="0"/>
          <w:bCs w:val="0"/>
          <w:sz w:val="24"/>
          <w:szCs w:val="24"/>
        </w:rPr>
        <w:t>-</w:t>
      </w:r>
      <w:r w:rsidRPr="003249B7">
        <w:rPr>
          <w:rFonts w:ascii="Times New Roman" w:eastAsia="標楷體" w:hAnsi="Times New Roman" w:cs="Times New Roman"/>
          <w:b w:val="0"/>
          <w:bCs w:val="0"/>
          <w:sz w:val="24"/>
          <w:szCs w:val="24"/>
        </w:rPr>
        <w:t>投資」雙重拉力。開放交易更促成</w:t>
      </w:r>
      <w:proofErr w:type="gramStart"/>
      <w:r w:rsidRPr="003249B7">
        <w:rPr>
          <w:rFonts w:ascii="Times New Roman" w:eastAsia="標楷體" w:hAnsi="Times New Roman" w:cs="Times New Roman"/>
          <w:b w:val="0"/>
          <w:bCs w:val="0"/>
          <w:sz w:val="24"/>
          <w:szCs w:val="24"/>
        </w:rPr>
        <w:t>企業間以成本</w:t>
      </w:r>
      <w:proofErr w:type="gramEnd"/>
      <w:r w:rsidRPr="003249B7">
        <w:rPr>
          <w:rFonts w:ascii="Times New Roman" w:eastAsia="標楷體" w:hAnsi="Times New Roman" w:cs="Times New Roman"/>
          <w:b w:val="0"/>
          <w:bCs w:val="0"/>
          <w:sz w:val="24"/>
          <w:szCs w:val="24"/>
        </w:rPr>
        <w:t>效益排序的減排行為，累積多年的經驗也為其他區域</w:t>
      </w:r>
      <w:r w:rsidRPr="003249B7">
        <w:rPr>
          <w:rFonts w:ascii="Times New Roman" w:eastAsia="標楷體" w:hAnsi="Times New Roman" w:cs="Times New Roman"/>
          <w:b w:val="0"/>
          <w:bCs w:val="0"/>
          <w:sz w:val="24"/>
          <w:szCs w:val="24"/>
        </w:rPr>
        <w:t xml:space="preserve"> ETS </w:t>
      </w:r>
      <w:r w:rsidRPr="003249B7">
        <w:rPr>
          <w:rFonts w:ascii="Times New Roman" w:eastAsia="標楷體" w:hAnsi="Times New Roman" w:cs="Times New Roman"/>
          <w:b w:val="0"/>
          <w:bCs w:val="0"/>
          <w:sz w:val="24"/>
          <w:szCs w:val="24"/>
        </w:rPr>
        <w:t>提供路徑參考</w:t>
      </w:r>
    </w:p>
    <w:p w14:paraId="7CA95122" w14:textId="0D3BD68F" w:rsidR="003A4EF5" w:rsidRPr="003249B7" w:rsidRDefault="001F3C7E" w:rsidP="003A4EF5">
      <w:pPr>
        <w:spacing w:line="480" w:lineRule="auto"/>
        <w:rPr>
          <w:rFonts w:eastAsia="標楷體"/>
        </w:rPr>
      </w:pPr>
      <w:r w:rsidRPr="003249B7">
        <w:rPr>
          <w:rFonts w:eastAsia="標楷體"/>
        </w:rPr>
        <w:t>然而，</w:t>
      </w:r>
      <w:proofErr w:type="gramStart"/>
      <w:r w:rsidRPr="003249B7">
        <w:rPr>
          <w:rFonts w:eastAsia="標楷體"/>
        </w:rPr>
        <w:t>碳抵換</w:t>
      </w:r>
      <w:proofErr w:type="gramEnd"/>
      <w:r w:rsidRPr="003249B7">
        <w:rPr>
          <w:rFonts w:eastAsia="標楷體"/>
        </w:rPr>
        <w:t>機制在自願市場與合</w:t>
      </w:r>
      <w:proofErr w:type="gramStart"/>
      <w:r w:rsidRPr="003249B7">
        <w:rPr>
          <w:rFonts w:eastAsia="標楷體"/>
        </w:rPr>
        <w:t>規</w:t>
      </w:r>
      <w:proofErr w:type="gramEnd"/>
      <w:r w:rsidRPr="003249B7">
        <w:rPr>
          <w:rFonts w:eastAsia="標楷體"/>
        </w:rPr>
        <w:t>市場中的品質差異，仍引發「</w:t>
      </w:r>
      <w:proofErr w:type="gramStart"/>
      <w:r w:rsidRPr="003249B7">
        <w:rPr>
          <w:rFonts w:eastAsia="標楷體"/>
        </w:rPr>
        <w:t>線上碳排減</w:t>
      </w:r>
      <w:proofErr w:type="gramEnd"/>
      <w:r w:rsidRPr="003249B7">
        <w:rPr>
          <w:rFonts w:eastAsia="標楷體"/>
        </w:rPr>
        <w:t>量是否真實、額外且永久」的疑慮。一項</w:t>
      </w:r>
      <w:r w:rsidRPr="003249B7">
        <w:rPr>
          <w:rFonts w:eastAsia="標楷體"/>
        </w:rPr>
        <w:t xml:space="preserve"> 2024 </w:t>
      </w:r>
      <w:r w:rsidRPr="003249B7">
        <w:rPr>
          <w:rFonts w:eastAsia="標楷體"/>
        </w:rPr>
        <w:t>年發表於《</w:t>
      </w:r>
      <w:r w:rsidRPr="003249B7">
        <w:rPr>
          <w:rFonts w:eastAsia="標楷體"/>
        </w:rPr>
        <w:t>Nature Communications</w:t>
      </w:r>
      <w:r w:rsidRPr="003249B7">
        <w:rPr>
          <w:rFonts w:eastAsia="標楷體"/>
        </w:rPr>
        <w:t>》的研究對</w:t>
      </w:r>
      <w:r w:rsidRPr="003249B7">
        <w:rPr>
          <w:rFonts w:eastAsia="標楷體"/>
        </w:rPr>
        <w:t xml:space="preserve"> 4,000 </w:t>
      </w:r>
      <w:r w:rsidRPr="003249B7">
        <w:rPr>
          <w:rFonts w:eastAsia="標楷體"/>
        </w:rPr>
        <w:lastRenderedPageBreak/>
        <w:t>多家企業採購的抵換專案進行資料梳理</w:t>
      </w:r>
      <w:r w:rsidR="00B84DF7">
        <w:rPr>
          <w:rFonts w:eastAsia="標楷體"/>
        </w:rPr>
        <w:fldChar w:fldCharType="begin"/>
      </w:r>
      <w:r w:rsidR="00B84DF7">
        <w:rPr>
          <w:rFonts w:eastAsia="標楷體"/>
        </w:rPr>
        <w:instrText xml:space="preserve"> ADDIN ZOTERO_ITEM CSL_CITATION {"citationID":"PLwPKGCe","properties":{"formattedCitation":"(Gregory et al., 2024)","plainCitation":"(Gregory et al., 2024)","noteIndex":0},"citationItems":[{"id":6035,"uris":["http://zotero.org/users/12154804/items/7CS7JWKZ"],"itemData":{"id":6035,"type":"book","title":"Demand for low-quality offsets by major companies undermines climate integrity of the voluntary carbon market","author":[{"family":"Gregory","given":"Trencher"},{"family":"Sascha","given":"Nick"},{"family":"Jordan","given":"Carlson"},{"family":"Matthew","given":"Johnson"}],"issued":{"date-parts":[["2024"]]}}}],"schema":"https://github.com/citation-style-language/schema/raw/master/csl-citation.json"} </w:instrText>
      </w:r>
      <w:r w:rsidR="00B84DF7">
        <w:rPr>
          <w:rFonts w:eastAsia="標楷體"/>
        </w:rPr>
        <w:fldChar w:fldCharType="separate"/>
      </w:r>
      <w:r w:rsidR="00B84DF7" w:rsidRPr="00B84DF7">
        <w:t>(Gregory et al., 2024)</w:t>
      </w:r>
      <w:r w:rsidR="00B84DF7">
        <w:rPr>
          <w:rFonts w:eastAsia="標楷體"/>
        </w:rPr>
        <w:fldChar w:fldCharType="end"/>
      </w:r>
      <w:r w:rsidRPr="003249B7">
        <w:rPr>
          <w:rFonts w:eastAsia="標楷體"/>
        </w:rPr>
        <w:t>，發現高達</w:t>
      </w:r>
      <w:r w:rsidRPr="003249B7">
        <w:rPr>
          <w:rFonts w:eastAsia="標楷體"/>
        </w:rPr>
        <w:t xml:space="preserve"> 87% </w:t>
      </w:r>
      <w:r w:rsidRPr="003249B7">
        <w:rPr>
          <w:rFonts w:eastAsia="標楷體"/>
        </w:rPr>
        <w:t>的抵換額度屬於「高風險、低品質」類型，難以證明額外性與持續性，顯示若缺乏嚴謹審查規範，抵換可能淪為延遲結構</w:t>
      </w:r>
      <w:proofErr w:type="gramStart"/>
      <w:r w:rsidRPr="003249B7">
        <w:rPr>
          <w:rFonts w:eastAsia="標楷體"/>
        </w:rPr>
        <w:t>性減排</w:t>
      </w:r>
      <w:proofErr w:type="gramEnd"/>
      <w:r w:rsidRPr="003249B7">
        <w:rPr>
          <w:rFonts w:eastAsia="標楷體"/>
        </w:rPr>
        <w:t>、</w:t>
      </w:r>
      <w:proofErr w:type="gramStart"/>
      <w:r w:rsidRPr="003249B7">
        <w:rPr>
          <w:rFonts w:eastAsia="標楷體"/>
        </w:rPr>
        <w:t>甚至漂綠</w:t>
      </w:r>
      <w:proofErr w:type="gramEnd"/>
      <w:r w:rsidRPr="003249B7">
        <w:rPr>
          <w:rFonts w:eastAsia="標楷體"/>
        </w:rPr>
        <w:t>（</w:t>
      </w:r>
      <w:r w:rsidRPr="003249B7">
        <w:rPr>
          <w:rFonts w:eastAsia="標楷體"/>
        </w:rPr>
        <w:t>green-washing</w:t>
      </w:r>
      <w:r w:rsidRPr="003249B7">
        <w:rPr>
          <w:rFonts w:eastAsia="標楷體"/>
        </w:rPr>
        <w:t>）的手段。</w:t>
      </w:r>
    </w:p>
    <w:p w14:paraId="7A2C5698" w14:textId="21F9952F" w:rsidR="003A4EF5" w:rsidRPr="003249B7" w:rsidRDefault="001F3C7E" w:rsidP="001F3C7E">
      <w:pPr>
        <w:spacing w:line="480" w:lineRule="auto"/>
        <w:rPr>
          <w:rFonts w:eastAsia="標楷體"/>
        </w:rPr>
      </w:pPr>
      <w:r w:rsidRPr="003249B7">
        <w:rPr>
          <w:rFonts w:eastAsia="標楷體" w:hint="eastAsia"/>
        </w:rPr>
        <w:t>由上述可以得知，碳定價與碳交易在全球氣候治理中已具備一定的排放削減成效，並為再生能源與低碳產業提供資金動能；然而，抵換市場的品質管控與公平性仍是進一步提升</w:t>
      </w:r>
      <w:proofErr w:type="gramStart"/>
      <w:r w:rsidRPr="003249B7">
        <w:rPr>
          <w:rFonts w:eastAsia="標楷體" w:hint="eastAsia"/>
        </w:rPr>
        <w:t>總體減碳效力</w:t>
      </w:r>
      <w:proofErr w:type="gramEnd"/>
      <w:r w:rsidRPr="003249B7">
        <w:rPr>
          <w:rFonts w:eastAsia="標楷體" w:hint="eastAsia"/>
        </w:rPr>
        <w:t>的關鍵。本報告將深入探討碳定價、碳交易</w:t>
      </w:r>
      <w:proofErr w:type="gramStart"/>
      <w:r w:rsidRPr="003249B7">
        <w:rPr>
          <w:rFonts w:eastAsia="標楷體" w:hint="eastAsia"/>
        </w:rPr>
        <w:t>與碳抵換</w:t>
      </w:r>
      <w:proofErr w:type="gramEnd"/>
      <w:r w:rsidRPr="003249B7">
        <w:rPr>
          <w:rFonts w:eastAsia="標楷體" w:hint="eastAsia"/>
        </w:rPr>
        <w:t>機制的設計與實務成效，並提出自身的觀察與看法。</w:t>
      </w:r>
    </w:p>
    <w:p w14:paraId="5E4182C7" w14:textId="6038E100" w:rsidR="00A34FF0" w:rsidRPr="003249B7" w:rsidRDefault="00A34FF0" w:rsidP="001F3C7E">
      <w:pPr>
        <w:pStyle w:val="ab"/>
        <w:rPr>
          <w:rFonts w:ascii="Times New Roman" w:eastAsia="標楷體" w:hAnsi="Times New Roman"/>
        </w:rPr>
      </w:pPr>
      <w:bookmarkStart w:id="1" w:name="_Toc198503111"/>
      <w:r w:rsidRPr="003249B7">
        <w:rPr>
          <w:rFonts w:ascii="Times New Roman" w:eastAsia="標楷體" w:hAnsi="Times New Roman" w:hint="eastAsia"/>
        </w:rPr>
        <w:t>二、正文</w:t>
      </w:r>
      <w:bookmarkEnd w:id="1"/>
    </w:p>
    <w:p w14:paraId="6C1CD06E" w14:textId="77777777" w:rsidR="001F3C7E" w:rsidRPr="003249B7" w:rsidRDefault="001F3C7E" w:rsidP="003A4EF5">
      <w:pPr>
        <w:spacing w:line="480" w:lineRule="auto"/>
        <w:rPr>
          <w:rFonts w:eastAsia="標楷體" w:cstheme="majorBidi"/>
          <w:b/>
          <w:bCs/>
        </w:rPr>
      </w:pPr>
    </w:p>
    <w:p w14:paraId="3D5FD7A0" w14:textId="3A17902B" w:rsidR="00A34FF0" w:rsidRPr="003249B7" w:rsidRDefault="001F3C7E" w:rsidP="003249B7">
      <w:pPr>
        <w:spacing w:line="480" w:lineRule="auto"/>
        <w:outlineLvl w:val="1"/>
        <w:rPr>
          <w:rFonts w:eastAsia="標楷體" w:cstheme="majorBidi"/>
          <w:b/>
          <w:bCs/>
          <w:sz w:val="28"/>
          <w:szCs w:val="28"/>
        </w:rPr>
      </w:pPr>
      <w:bookmarkStart w:id="2" w:name="_Toc198503112"/>
      <w:r w:rsidRPr="003249B7">
        <w:rPr>
          <w:rFonts w:eastAsia="標楷體" w:cstheme="majorBidi" w:hint="eastAsia"/>
          <w:b/>
          <w:bCs/>
          <w:sz w:val="28"/>
          <w:szCs w:val="28"/>
        </w:rPr>
        <w:t>2</w:t>
      </w:r>
      <w:r w:rsidRPr="003249B7">
        <w:rPr>
          <w:rFonts w:eastAsia="標楷體" w:cstheme="majorBidi"/>
          <w:b/>
          <w:bCs/>
          <w:sz w:val="28"/>
          <w:szCs w:val="28"/>
        </w:rPr>
        <w:t xml:space="preserve">.1 </w:t>
      </w:r>
      <w:r w:rsidRPr="003249B7">
        <w:rPr>
          <w:rFonts w:eastAsia="標楷體" w:cstheme="majorBidi"/>
          <w:b/>
          <w:bCs/>
          <w:sz w:val="28"/>
          <w:szCs w:val="28"/>
        </w:rPr>
        <w:t>碳定價</w:t>
      </w:r>
      <w:proofErr w:type="gramStart"/>
      <w:r w:rsidRPr="003249B7">
        <w:rPr>
          <w:rFonts w:eastAsia="標楷體" w:cstheme="majorBidi"/>
          <w:b/>
          <w:bCs/>
          <w:sz w:val="28"/>
          <w:szCs w:val="28"/>
        </w:rPr>
        <w:t>——</w:t>
      </w:r>
      <w:proofErr w:type="gramEnd"/>
      <w:r w:rsidRPr="003249B7">
        <w:rPr>
          <w:rFonts w:eastAsia="標楷體" w:cstheme="majorBidi"/>
          <w:b/>
          <w:bCs/>
          <w:sz w:val="28"/>
          <w:szCs w:val="28"/>
        </w:rPr>
        <w:t>從「試點」走向「主流」的全球趨勢</w:t>
      </w:r>
      <w:bookmarkEnd w:id="2"/>
    </w:p>
    <w:p w14:paraId="35028D00" w14:textId="20517807" w:rsidR="003249B7" w:rsidRPr="003249B7" w:rsidRDefault="003249B7" w:rsidP="003A4EF5">
      <w:pPr>
        <w:spacing w:line="480" w:lineRule="auto"/>
        <w:rPr>
          <w:rFonts w:eastAsia="標楷體" w:cstheme="majorBidi"/>
        </w:rPr>
      </w:pPr>
      <w:r w:rsidRPr="003249B7">
        <w:rPr>
          <w:rFonts w:eastAsia="標楷體" w:cstheme="majorBidi"/>
        </w:rPr>
        <w:t>過去十年，碳稅與排放交易制度（</w:t>
      </w:r>
      <w:r w:rsidRPr="003249B7">
        <w:rPr>
          <w:rFonts w:eastAsia="標楷體" w:cstheme="majorBidi"/>
        </w:rPr>
        <w:t>ETS</w:t>
      </w:r>
      <w:r w:rsidRPr="003249B7">
        <w:rPr>
          <w:rFonts w:eastAsia="標楷體" w:cstheme="majorBidi"/>
        </w:rPr>
        <w:t>）由少數先行國家的政策實驗，演變為全球氣候治理的「</w:t>
      </w:r>
      <w:proofErr w:type="gramStart"/>
      <w:r w:rsidRPr="003249B7">
        <w:rPr>
          <w:rFonts w:eastAsia="標楷體" w:cstheme="majorBidi"/>
        </w:rPr>
        <w:t>標配</w:t>
      </w:r>
      <w:proofErr w:type="gramEnd"/>
      <w:r w:rsidRPr="003249B7">
        <w:rPr>
          <w:rFonts w:eastAsia="標楷體" w:cstheme="majorBidi"/>
        </w:rPr>
        <w:t>」。世界銀行《</w:t>
      </w:r>
      <w:r w:rsidRPr="003249B7">
        <w:rPr>
          <w:rFonts w:eastAsia="標楷體" w:cstheme="majorBidi"/>
        </w:rPr>
        <w:t xml:space="preserve">2024 </w:t>
      </w:r>
      <w:r w:rsidRPr="003249B7">
        <w:rPr>
          <w:rFonts w:eastAsia="標楷體" w:cstheme="majorBidi"/>
        </w:rPr>
        <w:t>年全球碳定價現況與趨勢》顯示</w:t>
      </w:r>
      <w:r w:rsidR="00DB15B7">
        <w:rPr>
          <w:rFonts w:eastAsia="標楷體" w:cstheme="majorBidi"/>
        </w:rPr>
        <w:fldChar w:fldCharType="begin"/>
      </w:r>
      <w:r w:rsidR="00DB15B7">
        <w:rPr>
          <w:rFonts w:eastAsia="標楷體" w:cstheme="majorBidi"/>
        </w:rPr>
        <w:instrText xml:space="preserve"> ADDIN ZOTERO_ITEM CSL_CITATION {"citationID":"YgjSqSTB","properties":{"formattedCitation":"({\\i{}Carbon Pricing}, 2024)","plainCitation":"(Carbon Pricing, 2024)","noteIndex":0},"citationItems":[{"id":6036,"uris":["http://zotero.org/users/12154804/items/VN4BUDQ5"],"itemData":{"id":6036,"type":"speech","title":"carbon pricing","issued":{"date-parts":[["2024"]]}}}],"schema":"https://github.com/citation-style-language/schema/raw/master/csl-citation.json"} </w:instrText>
      </w:r>
      <w:r w:rsidR="00DB15B7">
        <w:rPr>
          <w:rFonts w:eastAsia="標楷體" w:cstheme="majorBidi"/>
        </w:rPr>
        <w:fldChar w:fldCharType="separate"/>
      </w:r>
      <w:r w:rsidR="00DB15B7" w:rsidRPr="00DB15B7">
        <w:t>(</w:t>
      </w:r>
      <w:r w:rsidR="00DB15B7" w:rsidRPr="00DB15B7">
        <w:rPr>
          <w:i/>
          <w:iCs/>
        </w:rPr>
        <w:t>Carbon Pricing</w:t>
      </w:r>
      <w:r w:rsidR="00DB15B7" w:rsidRPr="00DB15B7">
        <w:t>, 2024)</w:t>
      </w:r>
      <w:r w:rsidR="00DB15B7">
        <w:rPr>
          <w:rFonts w:eastAsia="標楷體" w:cstheme="majorBidi"/>
        </w:rPr>
        <w:fldChar w:fldCharType="end"/>
      </w:r>
      <w:r w:rsidRPr="003249B7">
        <w:rPr>
          <w:rFonts w:eastAsia="標楷體" w:cstheme="majorBidi"/>
        </w:rPr>
        <w:t>，截至</w:t>
      </w:r>
      <w:r w:rsidRPr="003249B7">
        <w:rPr>
          <w:rFonts w:eastAsia="標楷體" w:cstheme="majorBidi"/>
        </w:rPr>
        <w:t xml:space="preserve"> 2023 </w:t>
      </w:r>
      <w:r w:rsidRPr="003249B7">
        <w:rPr>
          <w:rFonts w:eastAsia="標楷體" w:cstheme="majorBidi"/>
        </w:rPr>
        <w:t>年底，全球已有</w:t>
      </w:r>
      <w:r w:rsidRPr="003249B7">
        <w:rPr>
          <w:rFonts w:eastAsia="標楷體" w:cstheme="majorBidi"/>
        </w:rPr>
        <w:t xml:space="preserve"> 75 </w:t>
      </w:r>
      <w:proofErr w:type="gramStart"/>
      <w:r w:rsidRPr="003249B7">
        <w:rPr>
          <w:rFonts w:eastAsia="標楷體" w:cstheme="majorBidi"/>
        </w:rPr>
        <w:t>項碳定價</w:t>
      </w:r>
      <w:proofErr w:type="gramEnd"/>
      <w:r w:rsidRPr="003249B7">
        <w:rPr>
          <w:rFonts w:eastAsia="標楷體" w:cstheme="majorBidi"/>
        </w:rPr>
        <w:t>工具正式運作，涵蓋約</w:t>
      </w:r>
      <w:r w:rsidRPr="003249B7">
        <w:rPr>
          <w:rFonts w:eastAsia="標楷體" w:cstheme="majorBidi"/>
        </w:rPr>
        <w:t xml:space="preserve"> 24% </w:t>
      </w:r>
      <w:r w:rsidRPr="003249B7">
        <w:rPr>
          <w:rFonts w:eastAsia="標楷體" w:cstheme="majorBidi"/>
        </w:rPr>
        <w:t>的全球溫室氣體排放，年收入首度突破</w:t>
      </w:r>
      <w:r w:rsidRPr="003249B7">
        <w:rPr>
          <w:rFonts w:eastAsia="標楷體" w:cstheme="majorBidi"/>
        </w:rPr>
        <w:t xml:space="preserve"> 1,040 </w:t>
      </w:r>
      <w:r w:rsidRPr="003249B7">
        <w:rPr>
          <w:rFonts w:eastAsia="標楷體" w:cstheme="majorBidi"/>
        </w:rPr>
        <w:t>億美元；然而，真正落在「</w:t>
      </w:r>
      <w:proofErr w:type="gramStart"/>
      <w:r w:rsidRPr="003249B7">
        <w:rPr>
          <w:rFonts w:eastAsia="標楷體" w:cstheme="majorBidi"/>
        </w:rPr>
        <w:t>高階碳價</w:t>
      </w:r>
      <w:proofErr w:type="gramEnd"/>
      <w:r w:rsidRPr="003249B7">
        <w:rPr>
          <w:rFonts w:eastAsia="標楷體" w:cstheme="majorBidi"/>
        </w:rPr>
        <w:t>」區段（經通膨調整後</w:t>
      </w:r>
      <w:r w:rsidRPr="003249B7">
        <w:rPr>
          <w:rFonts w:eastAsia="標楷體" w:cstheme="majorBidi"/>
        </w:rPr>
        <w:t xml:space="preserve"> </w:t>
      </w:r>
      <w:r w:rsidR="00DB15B7">
        <w:rPr>
          <w:rFonts w:eastAsia="標楷體" w:cstheme="majorBidi" w:hint="eastAsia"/>
        </w:rPr>
        <w:t>每噸</w:t>
      </w:r>
      <w:r w:rsidRPr="003249B7">
        <w:rPr>
          <w:rFonts w:eastAsia="標楷體" w:cstheme="majorBidi"/>
        </w:rPr>
        <w:t>63</w:t>
      </w:r>
      <w:proofErr w:type="gramStart"/>
      <w:r w:rsidRPr="003249B7">
        <w:rPr>
          <w:rFonts w:eastAsia="標楷體" w:cstheme="majorBidi"/>
        </w:rPr>
        <w:t>–</w:t>
      </w:r>
      <w:proofErr w:type="gramEnd"/>
      <w:r w:rsidRPr="003249B7">
        <w:rPr>
          <w:rFonts w:eastAsia="標楷體" w:cstheme="majorBidi"/>
        </w:rPr>
        <w:t xml:space="preserve">127 </w:t>
      </w:r>
      <w:r w:rsidRPr="003249B7">
        <w:rPr>
          <w:rFonts w:eastAsia="標楷體" w:cstheme="majorBidi"/>
        </w:rPr>
        <w:t>美元）的排放僅占不到</w:t>
      </w:r>
      <w:r w:rsidRPr="003249B7">
        <w:rPr>
          <w:rFonts w:eastAsia="標楷體" w:cstheme="majorBidi"/>
        </w:rPr>
        <w:t xml:space="preserve"> 1%</w:t>
      </w:r>
      <w:r w:rsidR="00DB15B7">
        <w:rPr>
          <w:rFonts w:eastAsia="標楷體" w:cstheme="majorBidi"/>
        </w:rPr>
        <w:fldChar w:fldCharType="begin"/>
      </w:r>
      <w:r w:rsidR="007243A1">
        <w:rPr>
          <w:rFonts w:eastAsia="標楷體" w:cstheme="majorBidi"/>
        </w:rPr>
        <w:instrText xml:space="preserve"> ADDIN ZOTERO_ITEM CSL_CITATION {"citationID":"nUv1bIda","properties":{"formattedCitation":"(Susanna, 2024b)","plainCitation":"(Susanna, 2024b)","noteIndex":0},"citationItems":[{"id":6037,"uris":["http://zotero.org/users/12154804/items/4MD2WKPM"],"itemData":{"id":6037,"type":"webpage","container-title":"Reuters","title":"Global carbon emissions pricing raised record $104 bln in 2023","author":[{"family":"Susanna","given":"Twidale"}],"issued":{"date-parts":[["2024",5]]}}}],"schema":"https://github.com/citation-style-language/schema/raw/master/csl-citation.json"} </w:instrText>
      </w:r>
      <w:r w:rsidR="00DB15B7">
        <w:rPr>
          <w:rFonts w:eastAsia="標楷體" w:cstheme="majorBidi"/>
        </w:rPr>
        <w:fldChar w:fldCharType="separate"/>
      </w:r>
      <w:r w:rsidR="007243A1" w:rsidRPr="007243A1">
        <w:t>(Susanna, 2024b)</w:t>
      </w:r>
      <w:r w:rsidR="00DB15B7">
        <w:rPr>
          <w:rFonts w:eastAsia="標楷體" w:cstheme="majorBidi"/>
        </w:rPr>
        <w:fldChar w:fldCharType="end"/>
      </w:r>
      <w:r w:rsidRPr="003249B7">
        <w:rPr>
          <w:rFonts w:eastAsia="標楷體" w:cstheme="majorBidi" w:hint="eastAsia"/>
        </w:rPr>
        <w:t>。</w:t>
      </w:r>
      <w:r w:rsidRPr="003249B7">
        <w:rPr>
          <w:rFonts w:eastAsia="標楷體" w:cstheme="majorBidi"/>
        </w:rPr>
        <w:t>換</w:t>
      </w:r>
      <w:r w:rsidRPr="003249B7">
        <w:rPr>
          <w:rFonts w:eastAsia="標楷體" w:cstheme="majorBidi" w:hint="eastAsia"/>
        </w:rPr>
        <w:t>句話說</w:t>
      </w:r>
      <w:r w:rsidRPr="003249B7">
        <w:rPr>
          <w:rFonts w:eastAsia="標楷體" w:cstheme="majorBidi"/>
        </w:rPr>
        <w:t>，雖然「有價」的排放比例持續提高，但</w:t>
      </w:r>
      <w:proofErr w:type="gramStart"/>
      <w:r w:rsidRPr="003249B7">
        <w:rPr>
          <w:rFonts w:eastAsia="標楷體" w:cstheme="majorBidi"/>
        </w:rPr>
        <w:t>多數碳價</w:t>
      </w:r>
      <w:proofErr w:type="gramEnd"/>
      <w:r w:rsidRPr="003249B7">
        <w:rPr>
          <w:rFonts w:eastAsia="標楷體" w:cstheme="majorBidi"/>
        </w:rPr>
        <w:t>仍偏低，難以完全</w:t>
      </w:r>
      <w:proofErr w:type="gramStart"/>
      <w:r w:rsidRPr="003249B7">
        <w:rPr>
          <w:rFonts w:eastAsia="標楷體" w:cstheme="majorBidi"/>
        </w:rPr>
        <w:t>內部化</w:t>
      </w:r>
      <w:proofErr w:type="gramEnd"/>
      <w:r w:rsidRPr="003249B7">
        <w:rPr>
          <w:rFonts w:eastAsia="標楷體" w:cstheme="majorBidi"/>
        </w:rPr>
        <w:t>氣候外部成本，亦不足以與化石燃料補貼及鎖定效應抗衡。各國為維繫產業競爭力，多</w:t>
      </w:r>
      <w:proofErr w:type="gramStart"/>
      <w:r w:rsidRPr="003249B7">
        <w:rPr>
          <w:rFonts w:eastAsia="標楷體" w:cstheme="majorBidi"/>
        </w:rPr>
        <w:t>採</w:t>
      </w:r>
      <w:proofErr w:type="gramEnd"/>
      <w:r w:rsidRPr="003249B7">
        <w:rPr>
          <w:rFonts w:eastAsia="標楷體" w:cstheme="majorBidi"/>
        </w:rPr>
        <w:t>「漸進式調漲」或「搭配補貼返還」策略，這避免了短期經濟衝擊，卻也延緩了</w:t>
      </w:r>
      <w:proofErr w:type="gramStart"/>
      <w:r w:rsidRPr="003249B7">
        <w:rPr>
          <w:rFonts w:eastAsia="標楷體" w:cstheme="majorBidi"/>
        </w:rPr>
        <w:t>深度減排的</w:t>
      </w:r>
      <w:proofErr w:type="gramEnd"/>
      <w:r w:rsidRPr="003249B7">
        <w:rPr>
          <w:rFonts w:eastAsia="標楷體" w:cstheme="majorBidi"/>
        </w:rPr>
        <w:t>價格訊號。在此情況下，碳定價必須與產業標準、科技補助與財政改革並行，才能形成足以驅動大規模投資的政策組合。</w:t>
      </w:r>
    </w:p>
    <w:p w14:paraId="4B213CEB" w14:textId="660C184D" w:rsidR="00A34FF0" w:rsidRPr="003249B7" w:rsidRDefault="001F3C7E" w:rsidP="003249B7">
      <w:pPr>
        <w:spacing w:line="480" w:lineRule="auto"/>
        <w:outlineLvl w:val="1"/>
        <w:rPr>
          <w:rFonts w:eastAsia="標楷體" w:cstheme="majorBidi"/>
          <w:b/>
          <w:bCs/>
          <w:sz w:val="28"/>
          <w:szCs w:val="28"/>
        </w:rPr>
      </w:pPr>
      <w:bookmarkStart w:id="3" w:name="_Toc198503113"/>
      <w:r w:rsidRPr="003249B7">
        <w:rPr>
          <w:rFonts w:eastAsia="標楷體" w:cstheme="majorBidi" w:hint="eastAsia"/>
          <w:b/>
          <w:bCs/>
          <w:sz w:val="28"/>
          <w:szCs w:val="28"/>
        </w:rPr>
        <w:t>2</w:t>
      </w:r>
      <w:r w:rsidRPr="003249B7">
        <w:rPr>
          <w:rFonts w:eastAsia="標楷體" w:cstheme="majorBidi"/>
          <w:b/>
          <w:bCs/>
          <w:sz w:val="28"/>
          <w:szCs w:val="28"/>
        </w:rPr>
        <w:t>.2</w:t>
      </w:r>
      <w:r w:rsidR="003249B7" w:rsidRPr="003249B7">
        <w:rPr>
          <w:rFonts w:eastAsia="標楷體" w:cstheme="majorBidi"/>
          <w:b/>
          <w:bCs/>
          <w:sz w:val="28"/>
          <w:szCs w:val="28"/>
        </w:rPr>
        <w:t xml:space="preserve"> </w:t>
      </w:r>
      <w:r w:rsidR="003249B7" w:rsidRPr="003249B7">
        <w:rPr>
          <w:rFonts w:eastAsia="標楷體" w:cstheme="majorBidi" w:hint="eastAsia"/>
          <w:b/>
          <w:bCs/>
          <w:sz w:val="28"/>
          <w:szCs w:val="28"/>
        </w:rPr>
        <w:t>碳交易</w:t>
      </w:r>
      <w:proofErr w:type="gramStart"/>
      <w:r w:rsidR="003249B7" w:rsidRPr="003249B7">
        <w:rPr>
          <w:rFonts w:eastAsia="標楷體" w:cstheme="majorBidi" w:hint="eastAsia"/>
          <w:b/>
          <w:bCs/>
          <w:sz w:val="28"/>
          <w:szCs w:val="28"/>
        </w:rPr>
        <w:t>——</w:t>
      </w:r>
      <w:proofErr w:type="gramEnd"/>
      <w:r w:rsidR="003249B7" w:rsidRPr="003249B7">
        <w:rPr>
          <w:rFonts w:eastAsia="標楷體" w:cstheme="majorBidi" w:hint="eastAsia"/>
          <w:b/>
          <w:bCs/>
          <w:sz w:val="28"/>
          <w:szCs w:val="28"/>
        </w:rPr>
        <w:t>區域案例驗證「價格＋總量」雙重推力</w:t>
      </w:r>
      <w:bookmarkEnd w:id="3"/>
    </w:p>
    <w:p w14:paraId="00BAD604" w14:textId="0FB4A702" w:rsidR="003249B7" w:rsidRPr="003249B7" w:rsidRDefault="003249B7" w:rsidP="003A4EF5">
      <w:pPr>
        <w:spacing w:line="480" w:lineRule="auto"/>
        <w:rPr>
          <w:rFonts w:eastAsia="標楷體" w:cstheme="majorBidi"/>
        </w:rPr>
      </w:pPr>
      <w:r w:rsidRPr="003249B7">
        <w:rPr>
          <w:rFonts w:eastAsia="標楷體" w:cstheme="majorBidi" w:hint="eastAsia"/>
        </w:rPr>
        <w:t>歐盟</w:t>
      </w:r>
      <w:r w:rsidRPr="003249B7">
        <w:rPr>
          <w:rFonts w:eastAsia="標楷體" w:cstheme="majorBidi" w:hint="eastAsia"/>
        </w:rPr>
        <w:t xml:space="preserve"> ETS </w:t>
      </w:r>
      <w:r w:rsidRPr="003249B7">
        <w:rPr>
          <w:rFonts w:eastAsia="標楷體" w:cstheme="majorBidi" w:hint="eastAsia"/>
        </w:rPr>
        <w:t>迄今仍是全球規模最大、歷史最悠久的碳市場。歐盟執委會</w:t>
      </w:r>
      <w:r w:rsidRPr="003249B7">
        <w:rPr>
          <w:rFonts w:eastAsia="標楷體" w:cstheme="majorBidi" w:hint="eastAsia"/>
        </w:rPr>
        <w:t xml:space="preserve"> 2024 </w:t>
      </w:r>
      <w:r w:rsidRPr="003249B7">
        <w:rPr>
          <w:rFonts w:eastAsia="標楷體" w:cstheme="majorBidi" w:hint="eastAsia"/>
        </w:rPr>
        <w:t>年《碳市場報告》指出，</w:t>
      </w:r>
      <w:r w:rsidRPr="003249B7">
        <w:rPr>
          <w:rFonts w:eastAsia="標楷體" w:cstheme="majorBidi" w:hint="eastAsia"/>
        </w:rPr>
        <w:t xml:space="preserve">2023 </w:t>
      </w:r>
      <w:r w:rsidRPr="003249B7">
        <w:rPr>
          <w:rFonts w:eastAsia="標楷體" w:cstheme="majorBidi" w:hint="eastAsia"/>
        </w:rPr>
        <w:t>年僅電力與工業設施的排放即年減</w:t>
      </w:r>
      <w:r w:rsidRPr="003249B7">
        <w:rPr>
          <w:rFonts w:eastAsia="標楷體" w:cstheme="majorBidi" w:hint="eastAsia"/>
        </w:rPr>
        <w:t xml:space="preserve"> 16.5%</w:t>
      </w:r>
      <w:r w:rsidRPr="003249B7">
        <w:rPr>
          <w:rFonts w:eastAsia="標楷體" w:cstheme="majorBidi" w:hint="eastAsia"/>
        </w:rPr>
        <w:t>，總量已較</w:t>
      </w:r>
      <w:r w:rsidRPr="003249B7">
        <w:rPr>
          <w:rFonts w:eastAsia="標楷體" w:cstheme="majorBidi" w:hint="eastAsia"/>
        </w:rPr>
        <w:t xml:space="preserve"> 2005 </w:t>
      </w:r>
      <w:r w:rsidRPr="003249B7">
        <w:rPr>
          <w:rFonts w:eastAsia="標楷體" w:cstheme="majorBidi" w:hint="eastAsia"/>
        </w:rPr>
        <w:t>年下降</w:t>
      </w:r>
      <w:r w:rsidRPr="003249B7">
        <w:rPr>
          <w:rFonts w:eastAsia="標楷體" w:cstheme="majorBidi" w:hint="eastAsia"/>
        </w:rPr>
        <w:t xml:space="preserve"> </w:t>
      </w:r>
      <w:r w:rsidRPr="003249B7">
        <w:rPr>
          <w:rFonts w:eastAsia="標楷體" w:cstheme="majorBidi" w:hint="eastAsia"/>
        </w:rPr>
        <w:lastRenderedPageBreak/>
        <w:t>47.6%</w:t>
      </w:r>
      <w:r w:rsidRPr="003249B7">
        <w:rPr>
          <w:rFonts w:eastAsia="標楷體" w:cstheme="majorBidi" w:hint="eastAsia"/>
        </w:rPr>
        <w:t>，並為會員國創造</w:t>
      </w:r>
      <w:r w:rsidRPr="003249B7">
        <w:rPr>
          <w:rFonts w:eastAsia="標楷體" w:cstheme="majorBidi" w:hint="eastAsia"/>
        </w:rPr>
        <w:t xml:space="preserve"> 436 </w:t>
      </w:r>
      <w:r w:rsidRPr="003249B7">
        <w:rPr>
          <w:rFonts w:eastAsia="標楷體" w:cstheme="majorBidi" w:hint="eastAsia"/>
        </w:rPr>
        <w:t>億歐元拍賣收入，用於再生能源、低碳技術與弱勢戶補貼</w:t>
      </w:r>
      <w:r w:rsidR="007243A1">
        <w:rPr>
          <w:rFonts w:eastAsia="標楷體" w:cstheme="majorBidi"/>
        </w:rPr>
        <w:fldChar w:fldCharType="begin"/>
      </w:r>
      <w:r w:rsidR="007243A1">
        <w:rPr>
          <w:rFonts w:eastAsia="標楷體" w:cstheme="majorBidi"/>
        </w:rPr>
        <w:instrText xml:space="preserve"> ADDIN ZOTERO_ITEM CSL_CITATION {"citationID":"Ft3Tcu2u","properties":{"formattedCitation":"({\\i{}2024 Carbon Market Report: A Stable and Well-Functioning Market, Driving Emissions from Power and Industry Installations to a Historic Reduction of 16.5%}, 2024; Stephen &amp; Barbara, 2025; Susanna, 2024a)","plainCitation":"(2024 Carbon Market Report: A Stable and Well-Functioning Market, Driving Emissions from Power and Industry Installations to a Historic Reduction of 16.5%, 2024; Stephen &amp; Barbara, 2025; Susanna, 2024a)","noteIndex":0},"citationItems":[{"id":6034,"uris":["http://zotero.org/users/12154804/items/77ULELE6"],"itemData":{"id":6034,"type":"webpage","container-title":"Climate Action","title":"2024 Carbon Market Report: a stable and well-functioning market, driving emissions from power and industry installations to a historic reduction of 16.5%","issued":{"date-parts":[["2024",11]]}}},{"id":6039,"uris":["http://zotero.org/users/12154804/items/NNG33W9D"],"itemData":{"id":6039,"type":"webpage","title":"We just found millions in waste in California’s cap-and-trade program. Here’s the fix","author":[{"family":"Stephen","given":"Lezak"},{"family":"Barbara","given":"Haya"}],"issued":{"date-parts":[["2025"]]}}},{"id":6038,"uris":["http://zotero.org/users/12154804/items/N6VVGVI5"],"itemData":{"id":6038,"type":"webpage","container-title":"Climate Action","title":"EU carbon market emissions fall record 15.5% as renewable power soars","author":[{"family":"Susanna","given":"Twidale"}],"issued":{"date-parts":[["2024"]]}}}],"schema":"https://github.com/citation-style-language/schema/raw/master/csl-citation.json"} </w:instrText>
      </w:r>
      <w:r w:rsidR="007243A1">
        <w:rPr>
          <w:rFonts w:eastAsia="標楷體" w:cstheme="majorBidi"/>
        </w:rPr>
        <w:fldChar w:fldCharType="separate"/>
      </w:r>
      <w:r w:rsidR="007243A1" w:rsidRPr="007243A1">
        <w:t>(</w:t>
      </w:r>
      <w:r w:rsidR="007243A1" w:rsidRPr="007243A1">
        <w:rPr>
          <w:i/>
          <w:iCs/>
        </w:rPr>
        <w:t>2024 Carbon Market Report: A Stable and Well-Functioning Market, Driving Emissions from Power and Industry Installations to a Historic Reduction of 16.5%</w:t>
      </w:r>
      <w:r w:rsidR="007243A1" w:rsidRPr="007243A1">
        <w:t>, 2024; Stephen &amp; Barbara, 2025; Susanna, 2024a)</w:t>
      </w:r>
      <w:r w:rsidR="007243A1">
        <w:rPr>
          <w:rFonts w:eastAsia="標楷體" w:cstheme="majorBidi"/>
        </w:rPr>
        <w:fldChar w:fldCharType="end"/>
      </w:r>
      <w:r w:rsidRPr="003249B7">
        <w:rPr>
          <w:rFonts w:eastAsia="標楷體" w:cstheme="majorBidi"/>
        </w:rPr>
        <w:t>。此成效根源於</w:t>
      </w:r>
      <w:r w:rsidRPr="003249B7">
        <w:rPr>
          <w:rFonts w:eastAsia="標楷體" w:cstheme="majorBidi" w:hint="eastAsia"/>
        </w:rPr>
        <w:t>以下三點</w:t>
      </w:r>
      <w:r w:rsidRPr="003249B7">
        <w:rPr>
          <w:rFonts w:eastAsia="標楷體" w:cstheme="majorBidi"/>
        </w:rPr>
        <w:t>：</w:t>
      </w:r>
    </w:p>
    <w:p w14:paraId="5D2D782E" w14:textId="77777777" w:rsidR="003249B7" w:rsidRPr="003249B7" w:rsidRDefault="003249B7" w:rsidP="003A4EF5">
      <w:pPr>
        <w:spacing w:line="480" w:lineRule="auto"/>
        <w:rPr>
          <w:rFonts w:eastAsia="標楷體" w:cstheme="majorBidi"/>
        </w:rPr>
      </w:pPr>
      <w:r w:rsidRPr="003249B7">
        <w:rPr>
          <w:rFonts w:eastAsia="標楷體" w:cs="新細明體" w:hint="eastAsia"/>
        </w:rPr>
        <w:t>1</w:t>
      </w:r>
      <w:r w:rsidRPr="003249B7">
        <w:rPr>
          <w:rFonts w:eastAsia="標楷體" w:cs="新細明體"/>
        </w:rPr>
        <w:t>.</w:t>
      </w:r>
      <w:r w:rsidRPr="003249B7">
        <w:rPr>
          <w:rFonts w:eastAsia="標楷體" w:cstheme="majorBidi"/>
        </w:rPr>
        <w:t xml:space="preserve"> </w:t>
      </w:r>
      <w:r w:rsidRPr="003249B7">
        <w:rPr>
          <w:rFonts w:eastAsia="標楷體" w:cstheme="majorBidi"/>
        </w:rPr>
        <w:t>每年遞減的總量上限（</w:t>
      </w:r>
      <w:r w:rsidRPr="003249B7">
        <w:rPr>
          <w:rFonts w:eastAsia="標楷體" w:cstheme="majorBidi"/>
        </w:rPr>
        <w:t>Cap</w:t>
      </w:r>
      <w:r w:rsidRPr="003249B7">
        <w:rPr>
          <w:rFonts w:eastAsia="標楷體" w:cstheme="majorBidi"/>
        </w:rPr>
        <w:t>）</w:t>
      </w:r>
      <w:proofErr w:type="gramStart"/>
      <w:r w:rsidRPr="003249B7">
        <w:rPr>
          <w:rFonts w:eastAsia="標楷體" w:cstheme="majorBidi"/>
        </w:rPr>
        <w:t>確保稀缺性</w:t>
      </w:r>
      <w:proofErr w:type="gramEnd"/>
    </w:p>
    <w:p w14:paraId="187DD3EA" w14:textId="77777777" w:rsidR="003249B7" w:rsidRPr="003249B7" w:rsidRDefault="003249B7" w:rsidP="003A4EF5">
      <w:pPr>
        <w:spacing w:line="480" w:lineRule="auto"/>
        <w:rPr>
          <w:rFonts w:eastAsia="標楷體" w:cstheme="majorBidi"/>
        </w:rPr>
      </w:pPr>
      <w:r w:rsidRPr="003249B7">
        <w:rPr>
          <w:rFonts w:eastAsia="標楷體" w:cs="新細明體" w:hint="eastAsia"/>
        </w:rPr>
        <w:t>2</w:t>
      </w:r>
      <w:r w:rsidRPr="003249B7">
        <w:rPr>
          <w:rFonts w:eastAsia="標楷體" w:cs="新細明體"/>
        </w:rPr>
        <w:t>.</w:t>
      </w:r>
      <w:r w:rsidRPr="003249B7">
        <w:rPr>
          <w:rFonts w:eastAsia="標楷體" w:cstheme="majorBidi"/>
        </w:rPr>
        <w:t>「市場穩定準備金」（</w:t>
      </w:r>
      <w:r w:rsidRPr="003249B7">
        <w:rPr>
          <w:rFonts w:eastAsia="標楷體" w:cstheme="majorBidi"/>
        </w:rPr>
        <w:t>MSR</w:t>
      </w:r>
      <w:r w:rsidRPr="003249B7">
        <w:rPr>
          <w:rFonts w:eastAsia="標楷體" w:cstheme="majorBidi"/>
        </w:rPr>
        <w:t>）調節配額過剩，維繫價格彈性</w:t>
      </w:r>
    </w:p>
    <w:p w14:paraId="23B7D684" w14:textId="77777777" w:rsidR="003249B7" w:rsidRPr="003249B7" w:rsidRDefault="003249B7" w:rsidP="003A4EF5">
      <w:pPr>
        <w:spacing w:line="480" w:lineRule="auto"/>
        <w:rPr>
          <w:rFonts w:eastAsia="標楷體" w:cstheme="majorBidi"/>
        </w:rPr>
      </w:pPr>
      <w:r w:rsidRPr="003249B7">
        <w:rPr>
          <w:rFonts w:eastAsia="標楷體" w:cstheme="majorBidi"/>
        </w:rPr>
        <w:t xml:space="preserve">3. </w:t>
      </w:r>
      <w:r w:rsidRPr="003249B7">
        <w:rPr>
          <w:rFonts w:eastAsia="標楷體" w:cstheme="majorBidi"/>
        </w:rPr>
        <w:t>拍賣所得專款專用，降低社會阻力。</w:t>
      </w:r>
    </w:p>
    <w:p w14:paraId="790D38F5" w14:textId="25380EAF" w:rsidR="003249B7" w:rsidRPr="003249B7" w:rsidRDefault="003249B7" w:rsidP="003A4EF5">
      <w:pPr>
        <w:spacing w:line="480" w:lineRule="auto"/>
        <w:rPr>
          <w:rFonts w:eastAsia="標楷體" w:cstheme="majorBidi"/>
        </w:rPr>
      </w:pPr>
      <w:r w:rsidRPr="003249B7">
        <w:rPr>
          <w:rFonts w:eastAsia="標楷體" w:cstheme="majorBidi"/>
        </w:rPr>
        <w:t>相較之下，加州魁北克聯合碳市場雖亦提前達標，卻因大量、品質參差的</w:t>
      </w:r>
      <w:proofErr w:type="gramStart"/>
      <w:r w:rsidRPr="003249B7">
        <w:rPr>
          <w:rFonts w:eastAsia="標楷體" w:cstheme="majorBidi"/>
        </w:rPr>
        <w:t>外州抵換</w:t>
      </w:r>
      <w:proofErr w:type="gramEnd"/>
      <w:r w:rsidRPr="003249B7">
        <w:rPr>
          <w:rFonts w:eastAsia="標楷體" w:cstheme="majorBidi"/>
        </w:rPr>
        <w:t>額度，致使</w:t>
      </w:r>
      <w:proofErr w:type="gramStart"/>
      <w:r w:rsidRPr="003249B7">
        <w:rPr>
          <w:rFonts w:eastAsia="標楷體" w:cstheme="majorBidi"/>
        </w:rPr>
        <w:t>部分高排區域</w:t>
      </w:r>
      <w:proofErr w:type="gramEnd"/>
      <w:r w:rsidRPr="003249B7">
        <w:rPr>
          <w:rFonts w:eastAsia="標楷體" w:cstheme="majorBidi"/>
        </w:rPr>
        <w:t>並未同步改善空污與環境正義，引發重新設限討論。中國全國碳市場則在</w:t>
      </w:r>
      <w:r w:rsidRPr="003249B7">
        <w:rPr>
          <w:rFonts w:eastAsia="標楷體" w:cstheme="majorBidi"/>
        </w:rPr>
        <w:t xml:space="preserve"> 2024 </w:t>
      </w:r>
      <w:r w:rsidRPr="003249B7">
        <w:rPr>
          <w:rFonts w:eastAsia="標楷體" w:cstheme="majorBidi"/>
        </w:rPr>
        <w:t>年擴大至鋼鐵與電解鋁，但配額仍以「強度基準」核發，價格長期徘徊於</w:t>
      </w:r>
      <w:r w:rsidRPr="003249B7">
        <w:rPr>
          <w:rFonts w:eastAsia="標楷體" w:cstheme="majorBidi"/>
        </w:rPr>
        <w:t xml:space="preserve"> 10</w:t>
      </w:r>
      <w:proofErr w:type="gramStart"/>
      <w:r w:rsidRPr="003249B7">
        <w:rPr>
          <w:rFonts w:eastAsia="標楷體" w:cstheme="majorBidi"/>
        </w:rPr>
        <w:t>–</w:t>
      </w:r>
      <w:proofErr w:type="gramEnd"/>
      <w:r w:rsidRPr="003249B7">
        <w:rPr>
          <w:rFonts w:eastAsia="標楷體" w:cstheme="majorBidi"/>
        </w:rPr>
        <w:t xml:space="preserve">12 </w:t>
      </w:r>
      <w:r w:rsidRPr="003249B7">
        <w:rPr>
          <w:rFonts w:eastAsia="標楷體" w:cstheme="majorBidi"/>
        </w:rPr>
        <w:t>美元／噸，策略上更多扮演監測報告驗證（</w:t>
      </w:r>
      <w:r w:rsidRPr="003249B7">
        <w:rPr>
          <w:rFonts w:eastAsia="標楷體" w:cstheme="majorBidi"/>
        </w:rPr>
        <w:t>MRV</w:t>
      </w:r>
      <w:r w:rsidRPr="003249B7">
        <w:rPr>
          <w:rFonts w:eastAsia="標楷體" w:cstheme="majorBidi"/>
        </w:rPr>
        <w:t>）基礎的培養場。這些案例</w:t>
      </w:r>
      <w:proofErr w:type="gramStart"/>
      <w:r w:rsidRPr="003249B7">
        <w:rPr>
          <w:rFonts w:eastAsia="標楷體" w:cstheme="majorBidi"/>
        </w:rPr>
        <w:t>凸</w:t>
      </w:r>
      <w:proofErr w:type="gramEnd"/>
      <w:r w:rsidRPr="003249B7">
        <w:rPr>
          <w:rFonts w:eastAsia="標楷體" w:cstheme="majorBidi"/>
        </w:rPr>
        <w:t>顯：「總量嚴謹、價格穩定、所得回饋透明」三要素缺一不可，</w:t>
      </w:r>
      <w:proofErr w:type="gramStart"/>
      <w:r w:rsidRPr="003249B7">
        <w:rPr>
          <w:rFonts w:eastAsia="標楷體" w:cstheme="majorBidi"/>
        </w:rPr>
        <w:t>否則碳市可能</w:t>
      </w:r>
      <w:proofErr w:type="gramEnd"/>
      <w:r w:rsidRPr="003249B7">
        <w:rPr>
          <w:rFonts w:eastAsia="標楷體" w:cstheme="majorBidi"/>
        </w:rPr>
        <w:t>流於名存實亡，甚至衍生碳洩漏與產業保護主義。</w:t>
      </w:r>
    </w:p>
    <w:p w14:paraId="6835F522" w14:textId="7298249D" w:rsidR="00A34FF0" w:rsidRDefault="001F3C7E" w:rsidP="003249B7">
      <w:pPr>
        <w:spacing w:line="480" w:lineRule="auto"/>
        <w:outlineLvl w:val="1"/>
        <w:rPr>
          <w:rFonts w:eastAsia="標楷體" w:cstheme="majorBidi"/>
          <w:b/>
          <w:bCs/>
          <w:sz w:val="28"/>
          <w:szCs w:val="28"/>
        </w:rPr>
      </w:pPr>
      <w:bookmarkStart w:id="4" w:name="_Toc198503114"/>
      <w:r w:rsidRPr="003249B7">
        <w:rPr>
          <w:rFonts w:eastAsia="標楷體" w:cstheme="majorBidi" w:hint="eastAsia"/>
          <w:b/>
          <w:bCs/>
          <w:sz w:val="28"/>
          <w:szCs w:val="28"/>
        </w:rPr>
        <w:t>2</w:t>
      </w:r>
      <w:r w:rsidRPr="003249B7">
        <w:rPr>
          <w:rFonts w:eastAsia="標楷體" w:cstheme="majorBidi"/>
          <w:b/>
          <w:bCs/>
          <w:sz w:val="28"/>
          <w:szCs w:val="28"/>
        </w:rPr>
        <w:t>.3</w:t>
      </w:r>
      <w:r w:rsidR="003249B7" w:rsidRPr="003249B7">
        <w:rPr>
          <w:rFonts w:eastAsia="標楷體" w:cstheme="majorBidi"/>
          <w:b/>
          <w:bCs/>
          <w:sz w:val="28"/>
          <w:szCs w:val="28"/>
        </w:rPr>
        <w:t xml:space="preserve"> </w:t>
      </w:r>
      <w:proofErr w:type="gramStart"/>
      <w:r w:rsidR="003249B7" w:rsidRPr="003249B7">
        <w:rPr>
          <w:rFonts w:eastAsia="標楷體" w:cstheme="majorBidi"/>
          <w:b/>
          <w:bCs/>
          <w:sz w:val="28"/>
          <w:szCs w:val="28"/>
        </w:rPr>
        <w:t>碳抵換</w:t>
      </w:r>
      <w:r w:rsidR="003249B7" w:rsidRPr="003249B7">
        <w:rPr>
          <w:rFonts w:eastAsia="標楷體" w:cstheme="majorBidi"/>
          <w:b/>
          <w:bCs/>
          <w:sz w:val="28"/>
          <w:szCs w:val="28"/>
        </w:rPr>
        <w:t>——</w:t>
      </w:r>
      <w:proofErr w:type="gramEnd"/>
      <w:r w:rsidR="003249B7" w:rsidRPr="003249B7">
        <w:rPr>
          <w:rFonts w:eastAsia="標楷體" w:cstheme="majorBidi"/>
          <w:b/>
          <w:bCs/>
          <w:sz w:val="28"/>
          <w:szCs w:val="28"/>
        </w:rPr>
        <w:t>自願市場的信任危機與制度重塑</w:t>
      </w:r>
      <w:bookmarkEnd w:id="4"/>
    </w:p>
    <w:p w14:paraId="51C1A175" w14:textId="27990064" w:rsidR="001C302F" w:rsidRPr="001C302F" w:rsidRDefault="001C302F" w:rsidP="001C302F">
      <w:pPr>
        <w:spacing w:line="480" w:lineRule="auto"/>
        <w:rPr>
          <w:rFonts w:eastAsia="標楷體" w:cstheme="majorBidi"/>
        </w:rPr>
      </w:pPr>
      <w:proofErr w:type="gramStart"/>
      <w:r w:rsidRPr="001C302F">
        <w:rPr>
          <w:rFonts w:eastAsia="標楷體" w:cstheme="majorBidi"/>
        </w:rPr>
        <w:t>在淨零浪潮</w:t>
      </w:r>
      <w:proofErr w:type="gramEnd"/>
      <w:r w:rsidRPr="001C302F">
        <w:rPr>
          <w:rFonts w:eastAsia="標楷體" w:cstheme="majorBidi"/>
        </w:rPr>
        <w:t>下，企業對「即期可得」抵換額度需求激增，但市場品質卻陷入「供過於爭議」的矛盾。</w:t>
      </w:r>
      <w:r w:rsidRPr="001C302F">
        <w:rPr>
          <w:rFonts w:eastAsia="標楷體" w:cstheme="majorBidi"/>
        </w:rPr>
        <w:t xml:space="preserve">2024 </w:t>
      </w:r>
      <w:r w:rsidRPr="001C302F">
        <w:rPr>
          <w:rFonts w:eastAsia="標楷體" w:cstheme="majorBidi"/>
        </w:rPr>
        <w:t>年《</w:t>
      </w:r>
      <w:r w:rsidRPr="001C302F">
        <w:rPr>
          <w:rFonts w:eastAsia="標楷體" w:cstheme="majorBidi"/>
        </w:rPr>
        <w:t>Nature Communications</w:t>
      </w:r>
      <w:r w:rsidRPr="001C302F">
        <w:rPr>
          <w:rFonts w:eastAsia="標楷體" w:cstheme="majorBidi"/>
        </w:rPr>
        <w:t>》</w:t>
      </w:r>
      <w:r w:rsidR="00EF64DB">
        <w:rPr>
          <w:rFonts w:eastAsia="標楷體" w:cstheme="majorBidi"/>
        </w:rPr>
        <w:fldChar w:fldCharType="begin"/>
      </w:r>
      <w:r w:rsidR="00EF64DB">
        <w:rPr>
          <w:rFonts w:eastAsia="標楷體" w:cstheme="majorBidi"/>
        </w:rPr>
        <w:instrText xml:space="preserve"> ADDIN ZOTERO_ITEM CSL_CITATION {"citationID":"afrGkeHi","properties":{"formattedCitation":"(Gregory et al., 2024)","plainCitation":"(Gregory et al., 2024)","noteIndex":0},"citationItems":[{"id":6035,"uris":["http://zotero.org/users/12154804/items/7CS7JWKZ"],"itemData":{"id":6035,"type":"book","title":"Demand for low-quality offsets by major companies undermines climate integrity of the voluntary carbon market","author":[{"family":"Gregory","given":"Trencher"},{"family":"Sascha","given":"Nick"},{"family":"Jordan","given":"Carlson"},{"family":"Matthew","given":"Johnson"}],"issued":{"date-parts":[["2024"]]}}}],"schema":"https://github.com/citation-style-language/schema/raw/master/csl-citation.json"} </w:instrText>
      </w:r>
      <w:r w:rsidR="00EF64DB">
        <w:rPr>
          <w:rFonts w:eastAsia="標楷體" w:cstheme="majorBidi"/>
        </w:rPr>
        <w:fldChar w:fldCharType="separate"/>
      </w:r>
      <w:r w:rsidR="00EF64DB" w:rsidRPr="00EF64DB">
        <w:t>(Gregory et al., 2024)</w:t>
      </w:r>
      <w:r w:rsidR="00EF64DB">
        <w:rPr>
          <w:rFonts w:eastAsia="標楷體" w:cstheme="majorBidi"/>
        </w:rPr>
        <w:fldChar w:fldCharType="end"/>
      </w:r>
      <w:r w:rsidRPr="001C302F">
        <w:rPr>
          <w:rFonts w:eastAsia="標楷體" w:cstheme="majorBidi"/>
        </w:rPr>
        <w:t>針對</w:t>
      </w:r>
      <w:r w:rsidRPr="001C302F">
        <w:rPr>
          <w:rFonts w:eastAsia="標楷體" w:cstheme="majorBidi"/>
        </w:rPr>
        <w:t xml:space="preserve"> 4,000 </w:t>
      </w:r>
      <w:r w:rsidRPr="001C302F">
        <w:rPr>
          <w:rFonts w:eastAsia="標楷體" w:cstheme="majorBidi"/>
        </w:rPr>
        <w:t>多家企業</w:t>
      </w:r>
      <w:r w:rsidRPr="001C302F">
        <w:rPr>
          <w:rFonts w:eastAsia="標楷體" w:cstheme="majorBidi"/>
        </w:rPr>
        <w:t xml:space="preserve"> 2020</w:t>
      </w:r>
      <w:proofErr w:type="gramStart"/>
      <w:r w:rsidRPr="001C302F">
        <w:rPr>
          <w:rFonts w:eastAsia="標楷體" w:cstheme="majorBidi"/>
        </w:rPr>
        <w:t>–</w:t>
      </w:r>
      <w:proofErr w:type="gramEnd"/>
      <w:r w:rsidRPr="001C302F">
        <w:rPr>
          <w:rFonts w:eastAsia="標楷體" w:cstheme="majorBidi"/>
        </w:rPr>
        <w:t xml:space="preserve">2023 </w:t>
      </w:r>
      <w:r w:rsidRPr="001C302F">
        <w:rPr>
          <w:rFonts w:eastAsia="標楷體" w:cstheme="majorBidi"/>
        </w:rPr>
        <w:t>年購買的抵換專案進行分析，發現多達</w:t>
      </w:r>
      <w:r w:rsidRPr="001C302F">
        <w:rPr>
          <w:rFonts w:eastAsia="標楷體" w:cstheme="majorBidi"/>
        </w:rPr>
        <w:t xml:space="preserve"> 87% </w:t>
      </w:r>
      <w:r w:rsidRPr="001C302F">
        <w:rPr>
          <w:rFonts w:eastAsia="標楷體" w:cstheme="majorBidi"/>
        </w:rPr>
        <w:t>屬「高風險、低品質」，難以證明額外性與永久性。隨著媒體與學界揭露林業</w:t>
      </w:r>
      <w:r w:rsidRPr="001C302F">
        <w:rPr>
          <w:rFonts w:eastAsia="標楷體" w:cstheme="majorBidi"/>
        </w:rPr>
        <w:t xml:space="preserve"> REDD+ </w:t>
      </w:r>
      <w:r w:rsidRPr="001C302F">
        <w:rPr>
          <w:rFonts w:eastAsia="標楷體" w:cstheme="majorBidi"/>
        </w:rPr>
        <w:t>與可再生能源專案普遍</w:t>
      </w:r>
      <w:proofErr w:type="gramStart"/>
      <w:r w:rsidRPr="001C302F">
        <w:rPr>
          <w:rFonts w:eastAsia="標楷體" w:cstheme="majorBidi"/>
        </w:rPr>
        <w:t>高估減排量</w:t>
      </w:r>
      <w:proofErr w:type="gramEnd"/>
      <w:r w:rsidRPr="001C302F">
        <w:rPr>
          <w:rFonts w:eastAsia="標楷體" w:cstheme="majorBidi"/>
        </w:rPr>
        <w:t>，</w:t>
      </w:r>
      <w:r w:rsidRPr="001C302F">
        <w:rPr>
          <w:rFonts w:eastAsia="標楷體" w:cstheme="majorBidi"/>
        </w:rPr>
        <w:t xml:space="preserve">Platts CNC </w:t>
      </w:r>
      <w:r w:rsidRPr="001C302F">
        <w:rPr>
          <w:rFonts w:eastAsia="標楷體" w:cstheme="majorBidi"/>
        </w:rPr>
        <w:t>基準價</w:t>
      </w:r>
      <w:r w:rsidRPr="001C302F">
        <w:rPr>
          <w:rFonts w:eastAsia="標楷體" w:cstheme="majorBidi"/>
        </w:rPr>
        <w:t xml:space="preserve"> 2023 </w:t>
      </w:r>
      <w:r w:rsidRPr="001C302F">
        <w:rPr>
          <w:rFonts w:eastAsia="標楷體" w:cstheme="majorBidi"/>
        </w:rPr>
        <w:t>年暴跌</w:t>
      </w:r>
      <w:r w:rsidRPr="001C302F">
        <w:rPr>
          <w:rFonts w:eastAsia="標楷體" w:cstheme="majorBidi"/>
        </w:rPr>
        <w:t xml:space="preserve"> 95%</w:t>
      </w:r>
      <w:r w:rsidRPr="001C302F">
        <w:rPr>
          <w:rFonts w:eastAsia="標楷體" w:cstheme="majorBidi"/>
        </w:rPr>
        <w:t>，自願市場整體價值亦萎縮逾六成。面對信任赤字，</w:t>
      </w:r>
      <w:r w:rsidRPr="001C302F">
        <w:rPr>
          <w:rFonts w:eastAsia="標楷體" w:cstheme="majorBidi"/>
        </w:rPr>
        <w:t xml:space="preserve">COP29 </w:t>
      </w:r>
      <w:r w:rsidRPr="001C302F">
        <w:rPr>
          <w:rFonts w:eastAsia="標楷體" w:cstheme="majorBidi"/>
        </w:rPr>
        <w:t>終於敲定《巴黎協定》第</w:t>
      </w:r>
      <w:r w:rsidRPr="001C302F">
        <w:rPr>
          <w:rFonts w:eastAsia="標楷體" w:cstheme="majorBidi"/>
        </w:rPr>
        <w:t xml:space="preserve"> 6.4 </w:t>
      </w:r>
      <w:r w:rsidRPr="001C302F">
        <w:rPr>
          <w:rFonts w:eastAsia="標楷體" w:cstheme="majorBidi"/>
        </w:rPr>
        <w:t>條執行規則，建立聯合國認證的高品質抵換標準與全球登錄機制；同時，歐盟發布「碳移除認證框架」及「</w:t>
      </w:r>
      <w:r w:rsidRPr="001C302F">
        <w:rPr>
          <w:rFonts w:eastAsia="標楷體" w:cstheme="majorBidi"/>
        </w:rPr>
        <w:t>CBAM</w:t>
      </w:r>
      <w:r w:rsidRPr="001C302F">
        <w:rPr>
          <w:rFonts w:eastAsia="標楷體" w:cstheme="majorBidi"/>
        </w:rPr>
        <w:t>」，</w:t>
      </w:r>
      <w:proofErr w:type="gramStart"/>
      <w:r w:rsidRPr="001C302F">
        <w:rPr>
          <w:rFonts w:eastAsia="標楷體" w:cstheme="majorBidi"/>
        </w:rPr>
        <w:t>試圖把抵換</w:t>
      </w:r>
      <w:proofErr w:type="gramEnd"/>
      <w:r w:rsidRPr="001C302F">
        <w:rPr>
          <w:rFonts w:eastAsia="標楷體" w:cstheme="majorBidi"/>
        </w:rPr>
        <w:t>與合</w:t>
      </w:r>
      <w:proofErr w:type="gramStart"/>
      <w:r w:rsidRPr="001C302F">
        <w:rPr>
          <w:rFonts w:eastAsia="標楷體" w:cstheme="majorBidi"/>
        </w:rPr>
        <w:t>規</w:t>
      </w:r>
      <w:proofErr w:type="gramEnd"/>
      <w:r w:rsidRPr="001C302F">
        <w:rPr>
          <w:rFonts w:eastAsia="標楷體" w:cstheme="majorBidi"/>
        </w:rPr>
        <w:t>市場全面接軌。然而，新規範仍需</w:t>
      </w:r>
      <w:r w:rsidRPr="001C302F">
        <w:rPr>
          <w:rFonts w:eastAsia="標楷體" w:cstheme="majorBidi"/>
        </w:rPr>
        <w:t xml:space="preserve"> 2025 </w:t>
      </w:r>
      <w:r w:rsidRPr="001C302F">
        <w:rPr>
          <w:rFonts w:eastAsia="標楷體" w:cstheme="majorBidi"/>
        </w:rPr>
        <w:t>年起正式運行，且如何確保原住民權益、杜絕「</w:t>
      </w:r>
      <w:proofErr w:type="gramStart"/>
      <w:r w:rsidRPr="001C302F">
        <w:rPr>
          <w:rFonts w:eastAsia="標楷體" w:cstheme="majorBidi"/>
        </w:rPr>
        <w:t>漂綠</w:t>
      </w:r>
      <w:proofErr w:type="gramEnd"/>
      <w:r w:rsidRPr="001C302F">
        <w:rPr>
          <w:rFonts w:eastAsia="標楷體" w:cstheme="majorBidi"/>
        </w:rPr>
        <w:t>」、防止雙重計算，仍考驗各國監管與民間標準機構的協作能力。</w:t>
      </w:r>
    </w:p>
    <w:p w14:paraId="5FE788CE" w14:textId="66B7F3F9" w:rsidR="003249B7" w:rsidRPr="003249B7" w:rsidRDefault="003249B7" w:rsidP="003249B7">
      <w:pPr>
        <w:spacing w:line="480" w:lineRule="auto"/>
        <w:outlineLvl w:val="1"/>
        <w:rPr>
          <w:rFonts w:eastAsia="標楷體" w:cstheme="majorBidi"/>
          <w:b/>
          <w:bCs/>
          <w:sz w:val="28"/>
          <w:szCs w:val="28"/>
        </w:rPr>
      </w:pPr>
      <w:bookmarkStart w:id="5" w:name="_Toc198503115"/>
      <w:r w:rsidRPr="003249B7">
        <w:rPr>
          <w:rFonts w:eastAsia="標楷體" w:cstheme="majorBidi"/>
          <w:b/>
          <w:bCs/>
          <w:sz w:val="28"/>
          <w:szCs w:val="28"/>
        </w:rPr>
        <w:lastRenderedPageBreak/>
        <w:t>2.4</w:t>
      </w:r>
      <w:r w:rsidRPr="003249B7">
        <w:rPr>
          <w:rFonts w:eastAsia="標楷體" w:cstheme="majorBidi"/>
          <w:b/>
          <w:bCs/>
          <w:sz w:val="28"/>
          <w:szCs w:val="28"/>
        </w:rPr>
        <w:t>價格高度、政策組合與公平性</w:t>
      </w:r>
      <w:bookmarkEnd w:id="5"/>
    </w:p>
    <w:p w14:paraId="7E2A6AD9" w14:textId="328F84A1" w:rsidR="00A34FF0" w:rsidRPr="001C302F" w:rsidRDefault="001C302F" w:rsidP="003A4EF5">
      <w:pPr>
        <w:spacing w:line="480" w:lineRule="auto"/>
        <w:rPr>
          <w:rFonts w:eastAsia="標楷體" w:cstheme="majorBidi"/>
        </w:rPr>
      </w:pPr>
      <w:r>
        <w:rPr>
          <w:rFonts w:eastAsia="標楷體" w:cstheme="majorBidi" w:hint="eastAsia"/>
        </w:rPr>
        <w:t>根據</w:t>
      </w:r>
      <w:r w:rsidRPr="001C302F">
        <w:rPr>
          <w:rFonts w:eastAsia="標楷體" w:cstheme="majorBidi"/>
        </w:rPr>
        <w:t xml:space="preserve">IPCC AR6 WG III </w:t>
      </w:r>
      <w:r w:rsidRPr="001C302F">
        <w:rPr>
          <w:rFonts w:eastAsia="標楷體" w:cstheme="majorBidi"/>
        </w:rPr>
        <w:t>模型顯示</w:t>
      </w:r>
      <w:r w:rsidR="00EF64DB">
        <w:rPr>
          <w:rFonts w:eastAsia="標楷體" w:cstheme="majorBidi"/>
        </w:rPr>
        <w:fldChar w:fldCharType="begin"/>
      </w:r>
      <w:r w:rsidR="00EF64DB">
        <w:rPr>
          <w:rFonts w:eastAsia="標楷體" w:cstheme="majorBidi"/>
        </w:rPr>
        <w:instrText xml:space="preserve"> ADDIN ZOTERO_ITEM CSL_CITATION {"citationID":"FdMKQ17V","properties":{"formattedCitation":"(Amjad, n.d.)","plainCitation":"(Amjad, n.d.)","noteIndex":0},"citationItems":[{"id":6045,"uris":["http://zotero.org/users/12154804/items/P28X2SUL"],"itemData":{"id":6045,"type":"report","publisher":"ipcc","title":"Mitigation of Climate Change","author":[{"family":"Amjad","given":"Abdulla"}]}}],"schema":"https://github.com/citation-style-language/schema/raw/master/csl-citation.json"} </w:instrText>
      </w:r>
      <w:r w:rsidR="00EF64DB">
        <w:rPr>
          <w:rFonts w:eastAsia="標楷體" w:cstheme="majorBidi"/>
        </w:rPr>
        <w:fldChar w:fldCharType="separate"/>
      </w:r>
      <w:r w:rsidR="00EF64DB" w:rsidRPr="00EF64DB">
        <w:t>(Amjad, n.d.)</w:t>
      </w:r>
      <w:r w:rsidR="00EF64DB">
        <w:rPr>
          <w:rFonts w:eastAsia="標楷體" w:cstheme="majorBidi"/>
        </w:rPr>
        <w:fldChar w:fldCharType="end"/>
      </w:r>
      <w:r w:rsidRPr="001C302F">
        <w:rPr>
          <w:rFonts w:eastAsia="標楷體" w:cstheme="majorBidi"/>
        </w:rPr>
        <w:t>，若要在</w:t>
      </w:r>
      <w:r w:rsidRPr="001C302F">
        <w:rPr>
          <w:rFonts w:eastAsia="標楷體" w:cstheme="majorBidi"/>
        </w:rPr>
        <w:t xml:space="preserve"> 2050 </w:t>
      </w:r>
      <w:r w:rsidRPr="001C302F">
        <w:rPr>
          <w:rFonts w:eastAsia="標楷體" w:cstheme="majorBidi"/>
        </w:rPr>
        <w:t>年前將升溫控制於</w:t>
      </w:r>
      <w:r w:rsidRPr="001C302F">
        <w:rPr>
          <w:rFonts w:eastAsia="標楷體" w:cstheme="majorBidi"/>
        </w:rPr>
        <w:t xml:space="preserve"> 2 °C </w:t>
      </w:r>
      <w:r w:rsidRPr="001C302F">
        <w:rPr>
          <w:rFonts w:eastAsia="標楷體" w:cstheme="majorBidi"/>
        </w:rPr>
        <w:t>內，</w:t>
      </w:r>
      <w:r w:rsidRPr="001C302F">
        <w:rPr>
          <w:rFonts w:eastAsia="標楷體" w:cstheme="majorBidi"/>
        </w:rPr>
        <w:t xml:space="preserve">2030 </w:t>
      </w:r>
      <w:proofErr w:type="gramStart"/>
      <w:r w:rsidRPr="001C302F">
        <w:rPr>
          <w:rFonts w:eastAsia="標楷體" w:cstheme="majorBidi"/>
        </w:rPr>
        <w:t>年碳價</w:t>
      </w:r>
      <w:proofErr w:type="gramEnd"/>
      <w:r w:rsidRPr="001C302F">
        <w:rPr>
          <w:rFonts w:eastAsia="標楷體" w:cstheme="majorBidi"/>
        </w:rPr>
        <w:t>需達</w:t>
      </w:r>
      <w:r w:rsidRPr="001C302F">
        <w:rPr>
          <w:rFonts w:eastAsia="標楷體" w:cstheme="majorBidi"/>
        </w:rPr>
        <w:t xml:space="preserve"> 90 </w:t>
      </w:r>
      <w:r w:rsidRPr="001C302F">
        <w:rPr>
          <w:rFonts w:eastAsia="標楷體" w:cstheme="majorBidi"/>
        </w:rPr>
        <w:t>美元（</w:t>
      </w:r>
      <w:r w:rsidRPr="001C302F">
        <w:rPr>
          <w:rFonts w:eastAsia="標楷體" w:cstheme="majorBidi"/>
        </w:rPr>
        <w:t xml:space="preserve">2015 </w:t>
      </w:r>
      <w:r w:rsidRPr="001C302F">
        <w:rPr>
          <w:rFonts w:eastAsia="標楷體" w:cstheme="majorBidi"/>
        </w:rPr>
        <w:t>年幣值）；若瞄準</w:t>
      </w:r>
      <w:r w:rsidRPr="001C302F">
        <w:rPr>
          <w:rFonts w:eastAsia="標楷體" w:cstheme="majorBidi"/>
        </w:rPr>
        <w:t xml:space="preserve"> 1.5 °C</w:t>
      </w:r>
      <w:r w:rsidRPr="001C302F">
        <w:rPr>
          <w:rFonts w:eastAsia="標楷體" w:cstheme="majorBidi"/>
        </w:rPr>
        <w:t>，則須超過</w:t>
      </w:r>
      <w:r w:rsidRPr="001C302F">
        <w:rPr>
          <w:rFonts w:eastAsia="標楷體" w:cstheme="majorBidi"/>
        </w:rPr>
        <w:t xml:space="preserve"> 220 </w:t>
      </w:r>
      <w:r w:rsidRPr="001C302F">
        <w:rPr>
          <w:rFonts w:eastAsia="標楷體" w:cstheme="majorBidi"/>
        </w:rPr>
        <w:t>美元</w:t>
      </w:r>
      <w:r w:rsidRPr="001C302F">
        <w:rPr>
          <w:rFonts w:eastAsia="標楷體" w:cstheme="majorBidi"/>
        </w:rPr>
        <w:t xml:space="preserve"> </w:t>
      </w:r>
      <w:proofErr w:type="gramStart"/>
      <w:r w:rsidRPr="001C302F">
        <w:rPr>
          <w:rFonts w:eastAsia="標楷體" w:cstheme="majorBidi"/>
        </w:rPr>
        <w:t>——</w:t>
      </w:r>
      <w:proofErr w:type="gramEnd"/>
      <w:r w:rsidRPr="001C302F">
        <w:rPr>
          <w:rFonts w:eastAsia="標楷體" w:cstheme="majorBidi"/>
        </w:rPr>
        <w:t xml:space="preserve"> </w:t>
      </w:r>
      <w:r w:rsidRPr="001C302F">
        <w:rPr>
          <w:rFonts w:eastAsia="標楷體" w:cstheme="majorBidi"/>
        </w:rPr>
        <w:t>遠高於現行大多數市場水平。</w:t>
      </w:r>
      <w:proofErr w:type="gramStart"/>
      <w:r w:rsidRPr="001C302F">
        <w:rPr>
          <w:rFonts w:eastAsia="標楷體" w:cstheme="majorBidi"/>
        </w:rPr>
        <w:t>加國卑詩</w:t>
      </w:r>
      <w:proofErr w:type="gramEnd"/>
      <w:r w:rsidRPr="001C302F">
        <w:rPr>
          <w:rFonts w:eastAsia="標楷體" w:cstheme="majorBidi"/>
        </w:rPr>
        <w:t>省的「完全退稅碳稅」經實證在實施前五</w:t>
      </w:r>
      <w:proofErr w:type="gramStart"/>
      <w:r w:rsidRPr="001C302F">
        <w:rPr>
          <w:rFonts w:eastAsia="標楷體" w:cstheme="majorBidi"/>
        </w:rPr>
        <w:t>年減排</w:t>
      </w:r>
      <w:proofErr w:type="gramEnd"/>
      <w:r w:rsidRPr="001C302F">
        <w:rPr>
          <w:rFonts w:eastAsia="標楷體" w:cstheme="majorBidi"/>
        </w:rPr>
        <w:t xml:space="preserve"> 5</w:t>
      </w:r>
      <w:proofErr w:type="gramStart"/>
      <w:r w:rsidRPr="001C302F">
        <w:rPr>
          <w:rFonts w:eastAsia="標楷體" w:cstheme="majorBidi"/>
        </w:rPr>
        <w:t>–</w:t>
      </w:r>
      <w:proofErr w:type="gramEnd"/>
      <w:r w:rsidRPr="001C302F">
        <w:rPr>
          <w:rFonts w:eastAsia="標楷體" w:cstheme="majorBidi"/>
        </w:rPr>
        <w:t>15%</w:t>
      </w:r>
      <w:r w:rsidRPr="001C302F">
        <w:rPr>
          <w:rFonts w:eastAsia="標楷體" w:cstheme="majorBidi"/>
        </w:rPr>
        <w:t>，且對就業與</w:t>
      </w:r>
      <w:r w:rsidRPr="001C302F">
        <w:rPr>
          <w:rFonts w:eastAsia="標楷體" w:cstheme="majorBidi"/>
        </w:rPr>
        <w:t xml:space="preserve"> GDP </w:t>
      </w:r>
      <w:r w:rsidRPr="001C302F">
        <w:rPr>
          <w:rFonts w:eastAsia="標楷體" w:cstheme="majorBidi"/>
        </w:rPr>
        <w:t>衝擊有限，顯示高</w:t>
      </w:r>
      <w:proofErr w:type="gramStart"/>
      <w:r w:rsidRPr="001C302F">
        <w:rPr>
          <w:rFonts w:eastAsia="標楷體" w:cstheme="majorBidi"/>
        </w:rPr>
        <w:t>碳價若</w:t>
      </w:r>
      <w:proofErr w:type="gramEnd"/>
      <w:r w:rsidRPr="001C302F">
        <w:rPr>
          <w:rFonts w:eastAsia="標楷體" w:cstheme="majorBidi"/>
        </w:rPr>
        <w:t>搭配收入再分配，可兼顧效率與公平。</w:t>
      </w:r>
      <w:r>
        <w:rPr>
          <w:rFonts w:eastAsia="標楷體" w:cstheme="majorBidi" w:hint="eastAsia"/>
        </w:rPr>
        <w:t>因此</w:t>
      </w:r>
      <w:r w:rsidRPr="001C302F">
        <w:rPr>
          <w:rFonts w:eastAsia="標楷體" w:cstheme="majorBidi"/>
        </w:rPr>
        <w:t>，碳定價與碳交易已證明能有效削減排放並導向投資，但其全球</w:t>
      </w:r>
      <w:proofErr w:type="gramStart"/>
      <w:r w:rsidRPr="001C302F">
        <w:rPr>
          <w:rFonts w:eastAsia="標楷體" w:cstheme="majorBidi"/>
        </w:rPr>
        <w:t>平均碳價</w:t>
      </w:r>
      <w:proofErr w:type="gramEnd"/>
      <w:r w:rsidRPr="001C302F">
        <w:rPr>
          <w:rFonts w:eastAsia="標楷體" w:cstheme="majorBidi"/>
        </w:rPr>
        <w:t>、覆蓋範圍與抵換品質，仍不足以單獨</w:t>
      </w:r>
      <w:proofErr w:type="gramStart"/>
      <w:r w:rsidRPr="001C302F">
        <w:rPr>
          <w:rFonts w:eastAsia="標楷體" w:cstheme="majorBidi"/>
        </w:rPr>
        <w:t>達成淨零目標</w:t>
      </w:r>
      <w:proofErr w:type="gramEnd"/>
      <w:r w:rsidRPr="001C302F">
        <w:rPr>
          <w:rFonts w:eastAsia="標楷體" w:cstheme="majorBidi"/>
        </w:rPr>
        <w:t>。唯有提高價格階梯、加嚴總量上限、強化抵換治理，並與產業標準、綠色金融與社會公正機制相結合，才能真正釋放市場驅動</w:t>
      </w:r>
      <w:proofErr w:type="gramStart"/>
      <w:r w:rsidRPr="001C302F">
        <w:rPr>
          <w:rFonts w:eastAsia="標楷體" w:cstheme="majorBidi"/>
        </w:rPr>
        <w:t>的減碳潛力</w:t>
      </w:r>
      <w:proofErr w:type="gramEnd"/>
      <w:r w:rsidRPr="001C302F">
        <w:rPr>
          <w:rFonts w:eastAsia="標楷體" w:cstheme="majorBidi"/>
        </w:rPr>
        <w:t>。</w:t>
      </w:r>
    </w:p>
    <w:p w14:paraId="16142064" w14:textId="308C4162" w:rsidR="001C302F" w:rsidRDefault="001C302F" w:rsidP="001C302F">
      <w:pPr>
        <w:pStyle w:val="ab"/>
        <w:rPr>
          <w:rFonts w:ascii="Times New Roman" w:eastAsia="標楷體" w:hAnsi="Times New Roman"/>
        </w:rPr>
      </w:pPr>
      <w:bookmarkStart w:id="6" w:name="_Toc198503116"/>
      <w:r>
        <w:rPr>
          <w:rFonts w:ascii="Times New Roman" w:eastAsia="標楷體" w:hAnsi="Times New Roman" w:hint="eastAsia"/>
        </w:rPr>
        <w:t>三、</w:t>
      </w:r>
      <w:r w:rsidR="00A34FF0" w:rsidRPr="003249B7">
        <w:rPr>
          <w:rFonts w:ascii="Times New Roman" w:eastAsia="標楷體" w:hAnsi="Times New Roman" w:hint="eastAsia"/>
        </w:rPr>
        <w:t>個人分析及看法</w:t>
      </w:r>
      <w:bookmarkEnd w:id="6"/>
    </w:p>
    <w:p w14:paraId="3ED6FE04" w14:textId="77777777" w:rsidR="001C302F" w:rsidRPr="001C302F" w:rsidRDefault="001C302F" w:rsidP="001C302F"/>
    <w:p w14:paraId="3DA1F13C" w14:textId="7BE5EF2B" w:rsidR="00A34FF0" w:rsidRDefault="001C302F" w:rsidP="001C302F">
      <w:pPr>
        <w:spacing w:line="480" w:lineRule="auto"/>
        <w:outlineLvl w:val="1"/>
        <w:rPr>
          <w:rFonts w:eastAsia="標楷體"/>
          <w:b/>
          <w:bCs/>
          <w:sz w:val="28"/>
          <w:szCs w:val="28"/>
        </w:rPr>
      </w:pPr>
      <w:bookmarkStart w:id="7" w:name="_Toc198503117"/>
      <w:r w:rsidRPr="001C302F">
        <w:rPr>
          <w:rFonts w:eastAsia="標楷體"/>
          <w:b/>
          <w:bCs/>
          <w:sz w:val="28"/>
          <w:szCs w:val="28"/>
        </w:rPr>
        <w:t xml:space="preserve">3.1 </w:t>
      </w:r>
      <w:r w:rsidRPr="001C302F">
        <w:rPr>
          <w:rFonts w:eastAsia="標楷體"/>
          <w:b/>
          <w:bCs/>
          <w:sz w:val="28"/>
          <w:szCs w:val="28"/>
        </w:rPr>
        <w:t>效率面：價格訊號已發揮作用，但「高度」與「可預期性」仍不足</w:t>
      </w:r>
      <w:bookmarkEnd w:id="7"/>
    </w:p>
    <w:p w14:paraId="3F153EC1" w14:textId="5E0C807D" w:rsidR="00293E76" w:rsidRPr="00293E76" w:rsidRDefault="00293E76" w:rsidP="00293E76">
      <w:pPr>
        <w:spacing w:line="480" w:lineRule="auto"/>
        <w:rPr>
          <w:rFonts w:eastAsia="標楷體"/>
        </w:rPr>
      </w:pPr>
      <w:r>
        <w:rPr>
          <w:rFonts w:eastAsia="標楷體" w:hint="eastAsia"/>
        </w:rPr>
        <w:t>以</w:t>
      </w:r>
      <w:r w:rsidRPr="00293E76">
        <w:rPr>
          <w:rFonts w:eastAsia="標楷體"/>
        </w:rPr>
        <w:t>市場效率而言，歐盟</w:t>
      </w:r>
      <w:r w:rsidRPr="00293E76">
        <w:rPr>
          <w:rFonts w:eastAsia="標楷體"/>
        </w:rPr>
        <w:t xml:space="preserve"> ETS</w:t>
      </w:r>
      <w:r w:rsidRPr="00293E76">
        <w:rPr>
          <w:rFonts w:eastAsia="標楷體"/>
        </w:rPr>
        <w:t>、加州</w:t>
      </w:r>
      <w:r w:rsidRPr="00293E76">
        <w:rPr>
          <w:rFonts w:eastAsia="標楷體"/>
        </w:rPr>
        <w:t>-</w:t>
      </w:r>
      <w:r w:rsidRPr="00293E76">
        <w:rPr>
          <w:rFonts w:eastAsia="標楷體"/>
        </w:rPr>
        <w:t>魁北克市場等案例</w:t>
      </w:r>
      <w:r w:rsidR="00EF64DB">
        <w:rPr>
          <w:rFonts w:eastAsia="標楷體"/>
        </w:rPr>
        <w:fldChar w:fldCharType="begin"/>
      </w:r>
      <w:r w:rsidR="00EF64DB">
        <w:rPr>
          <w:rFonts w:eastAsia="標楷體"/>
        </w:rPr>
        <w:instrText xml:space="preserve"> ADDIN ZOTERO_ITEM CSL_CITATION {"citationID":"DbfVKJsZ","properties":{"formattedCitation":"(Antoine et al., 2023; Susanna, 2024a)","plainCitation":"(Antoine et al., 2023; Susanna, 2024a)","noteIndex":0},"citationItems":[{"id":6046,"uris":["http://zotero.org/users/12154804/items/9VYJTF6A"],"itemData":{"id":6046,"type":"book","title":"The joint impact of the European Union emissions trading system on carbon emissions and economic performance","author":[{"family":"Antoine","given":"Dechezleprêtre"},{"family":"Daniel","given":"Nachtigall"},{"family":"Frank","given":"Venmans"}],"issued":{"date-parts":[["2023",3]]}}},{"id":6038,"uris":["http://zotero.org/users/12154804/items/N6VVGVI5"],"itemData":{"id":6038,"type":"webpage","container-title":"Climate Action","title":"EU carbon market emissions fall record 15.5% as renewable power soars","author":[{"family":"Susanna","given":"Twidale"}],"issued":{"date-parts":[["2024"]]}}}],"schema":"https://github.com/citation-style-language/schema/raw/master/csl-citation.json"} </w:instrText>
      </w:r>
      <w:r w:rsidR="00EF64DB">
        <w:rPr>
          <w:rFonts w:eastAsia="標楷體"/>
        </w:rPr>
        <w:fldChar w:fldCharType="separate"/>
      </w:r>
      <w:r w:rsidR="00EF64DB" w:rsidRPr="00EF64DB">
        <w:t>(Antoine et al., 2023; Susanna, 2024a)</w:t>
      </w:r>
      <w:r w:rsidR="00EF64DB">
        <w:rPr>
          <w:rFonts w:eastAsia="標楷體"/>
        </w:rPr>
        <w:fldChar w:fldCharType="end"/>
      </w:r>
      <w:r w:rsidRPr="00293E76">
        <w:rPr>
          <w:rFonts w:eastAsia="標楷體"/>
        </w:rPr>
        <w:t>已證實「</w:t>
      </w:r>
      <w:proofErr w:type="gramStart"/>
      <w:r w:rsidRPr="00293E76">
        <w:rPr>
          <w:rFonts w:eastAsia="標楷體"/>
        </w:rPr>
        <w:t>碳有價</w:t>
      </w:r>
      <w:proofErr w:type="gramEnd"/>
      <w:r w:rsidRPr="00293E76">
        <w:rPr>
          <w:rFonts w:eastAsia="標楷體"/>
        </w:rPr>
        <w:t>」能迅速淘汰高碳能源並</w:t>
      </w:r>
      <w:proofErr w:type="gramStart"/>
      <w:r w:rsidRPr="00293E76">
        <w:rPr>
          <w:rFonts w:eastAsia="標楷體"/>
        </w:rPr>
        <w:t>拉動低碳</w:t>
      </w:r>
      <w:proofErr w:type="gramEnd"/>
      <w:r w:rsidRPr="00293E76">
        <w:rPr>
          <w:rFonts w:eastAsia="標楷體"/>
        </w:rPr>
        <w:t>投資。</w:t>
      </w:r>
      <w:r w:rsidRPr="00293E76">
        <w:rPr>
          <w:rFonts w:eastAsia="標楷體"/>
        </w:rPr>
        <w:t xml:space="preserve">2023 </w:t>
      </w:r>
      <w:r w:rsidRPr="00293E76">
        <w:rPr>
          <w:rFonts w:eastAsia="標楷體"/>
        </w:rPr>
        <w:t>年</w:t>
      </w:r>
      <w:r w:rsidRPr="00293E76">
        <w:rPr>
          <w:rFonts w:eastAsia="標楷體"/>
        </w:rPr>
        <w:t xml:space="preserve"> EU ETS </w:t>
      </w:r>
      <w:r w:rsidRPr="00293E76">
        <w:rPr>
          <w:rFonts w:eastAsia="標楷體"/>
        </w:rPr>
        <w:t>覆蓋部門排放再創單年</w:t>
      </w:r>
      <w:r w:rsidRPr="00293E76">
        <w:rPr>
          <w:rFonts w:eastAsia="標楷體"/>
        </w:rPr>
        <w:t xml:space="preserve"> </w:t>
      </w:r>
      <w:proofErr w:type="gramStart"/>
      <w:r w:rsidRPr="00293E76">
        <w:rPr>
          <w:rFonts w:eastAsia="標楷體"/>
        </w:rPr>
        <w:t>–</w:t>
      </w:r>
      <w:proofErr w:type="gramEnd"/>
      <w:r w:rsidRPr="00293E76">
        <w:rPr>
          <w:rFonts w:eastAsia="標楷體"/>
        </w:rPr>
        <w:t xml:space="preserve">15 % </w:t>
      </w:r>
      <w:r w:rsidRPr="00293E76">
        <w:rPr>
          <w:rFonts w:eastAsia="標楷體"/>
        </w:rPr>
        <w:t>新低，累積降幅逾一成。然而，全球僅約</w:t>
      </w:r>
      <w:r w:rsidRPr="00293E76">
        <w:rPr>
          <w:rFonts w:eastAsia="標楷體"/>
        </w:rPr>
        <w:t xml:space="preserve"> 1 % </w:t>
      </w:r>
      <w:r w:rsidRPr="00293E76">
        <w:rPr>
          <w:rFonts w:eastAsia="標楷體"/>
        </w:rPr>
        <w:t>的排放面臨折算後</w:t>
      </w:r>
      <w:r w:rsidRPr="00293E76">
        <w:rPr>
          <w:rFonts w:eastAsia="標楷體"/>
        </w:rPr>
        <w:t xml:space="preserve"> 63</w:t>
      </w:r>
      <w:proofErr w:type="gramStart"/>
      <w:r w:rsidRPr="00293E76">
        <w:rPr>
          <w:rFonts w:eastAsia="標楷體"/>
        </w:rPr>
        <w:t>–</w:t>
      </w:r>
      <w:proofErr w:type="gramEnd"/>
      <w:r w:rsidRPr="00293E76">
        <w:rPr>
          <w:rFonts w:eastAsia="標楷體"/>
        </w:rPr>
        <w:t xml:space="preserve">127 </w:t>
      </w:r>
      <w:r w:rsidRPr="00293E76">
        <w:rPr>
          <w:rFonts w:eastAsia="標楷體"/>
        </w:rPr>
        <w:t>美元／噸的「</w:t>
      </w:r>
      <w:proofErr w:type="gramStart"/>
      <w:r w:rsidRPr="00293E76">
        <w:rPr>
          <w:rFonts w:eastAsia="標楷體"/>
        </w:rPr>
        <w:t>高碳價</w:t>
      </w:r>
      <w:proofErr w:type="gramEnd"/>
      <w:r w:rsidRPr="00293E76">
        <w:rPr>
          <w:rFonts w:eastAsia="標楷體"/>
        </w:rPr>
        <w:t>」區段，</w:t>
      </w:r>
      <w:proofErr w:type="gramStart"/>
      <w:r w:rsidRPr="00293E76">
        <w:rPr>
          <w:rFonts w:eastAsia="標楷體"/>
        </w:rPr>
        <w:t>多數碳價</w:t>
      </w:r>
      <w:proofErr w:type="gramEnd"/>
      <w:r w:rsidRPr="00293E76">
        <w:rPr>
          <w:rFonts w:eastAsia="標楷體"/>
        </w:rPr>
        <w:t>徘徊在</w:t>
      </w:r>
      <w:r w:rsidRPr="00293E76">
        <w:rPr>
          <w:rFonts w:eastAsia="標楷體"/>
        </w:rPr>
        <w:t xml:space="preserve"> 10</w:t>
      </w:r>
      <w:proofErr w:type="gramStart"/>
      <w:r w:rsidRPr="00293E76">
        <w:rPr>
          <w:rFonts w:eastAsia="標楷體"/>
        </w:rPr>
        <w:t>–</w:t>
      </w:r>
      <w:proofErr w:type="gramEnd"/>
      <w:r w:rsidRPr="00293E76">
        <w:rPr>
          <w:rFonts w:eastAsia="標楷體"/>
        </w:rPr>
        <w:t xml:space="preserve">40 </w:t>
      </w:r>
      <w:r w:rsidRPr="00293E76">
        <w:rPr>
          <w:rFonts w:eastAsia="標楷體"/>
        </w:rPr>
        <w:t>美元，遠低於</w:t>
      </w:r>
      <w:r w:rsidRPr="00293E76">
        <w:rPr>
          <w:rFonts w:eastAsia="標楷體"/>
        </w:rPr>
        <w:t xml:space="preserve"> IEA</w:t>
      </w:r>
      <w:r w:rsidRPr="00293E76">
        <w:rPr>
          <w:rFonts w:eastAsia="標楷體"/>
        </w:rPr>
        <w:t>《</w:t>
      </w:r>
      <w:r w:rsidRPr="00293E76">
        <w:rPr>
          <w:rFonts w:eastAsia="標楷體"/>
        </w:rPr>
        <w:t xml:space="preserve">2050 </w:t>
      </w:r>
      <w:r w:rsidRPr="00293E76">
        <w:rPr>
          <w:rFonts w:eastAsia="標楷體"/>
        </w:rPr>
        <w:t>淨零路徑》對</w:t>
      </w:r>
      <w:r w:rsidRPr="00293E76">
        <w:rPr>
          <w:rFonts w:eastAsia="標楷體"/>
        </w:rPr>
        <w:t xml:space="preserve"> 2030 </w:t>
      </w:r>
      <w:r w:rsidRPr="00293E76">
        <w:rPr>
          <w:rFonts w:eastAsia="標楷體"/>
        </w:rPr>
        <w:t>年「</w:t>
      </w:r>
      <w:r w:rsidRPr="00293E76">
        <w:rPr>
          <w:rFonts w:eastAsia="標楷體"/>
        </w:rPr>
        <w:t xml:space="preserve">≥90 </w:t>
      </w:r>
      <w:r w:rsidRPr="00293E76">
        <w:rPr>
          <w:rFonts w:eastAsia="標楷體"/>
        </w:rPr>
        <w:t>美元／噸」、</w:t>
      </w:r>
      <w:r w:rsidRPr="00293E76">
        <w:rPr>
          <w:rFonts w:eastAsia="標楷體"/>
        </w:rPr>
        <w:t xml:space="preserve">2050 </w:t>
      </w:r>
      <w:r w:rsidRPr="00293E76">
        <w:rPr>
          <w:rFonts w:eastAsia="標楷體"/>
        </w:rPr>
        <w:t>年「</w:t>
      </w:r>
      <w:r w:rsidRPr="00293E76">
        <w:rPr>
          <w:rFonts w:eastAsia="標楷體"/>
        </w:rPr>
        <w:t xml:space="preserve">&gt;220 </w:t>
      </w:r>
      <w:r w:rsidRPr="00293E76">
        <w:rPr>
          <w:rFonts w:eastAsia="標楷體"/>
        </w:rPr>
        <w:t>美元／噸」的需求</w:t>
      </w:r>
      <w:r w:rsidRPr="00293E76">
        <w:rPr>
          <w:rFonts w:eastAsia="標楷體"/>
        </w:rPr>
        <w:t xml:space="preserve"> </w:t>
      </w:r>
      <w:hyperlink r:id="rId8" w:tgtFrame="_blank" w:history="1">
        <w:r w:rsidRPr="00293E76">
          <w:rPr>
            <w:rStyle w:val="a9"/>
            <w:rFonts w:eastAsia="標楷體"/>
          </w:rPr>
          <w:t>IEA</w:t>
        </w:r>
      </w:hyperlink>
      <w:r w:rsidRPr="00293E76">
        <w:rPr>
          <w:rFonts w:eastAsia="標楷體"/>
        </w:rPr>
        <w:t>。</w:t>
      </w:r>
      <w:proofErr w:type="gramStart"/>
      <w:r w:rsidRPr="00293E76">
        <w:rPr>
          <w:rFonts w:eastAsia="標楷體"/>
        </w:rPr>
        <w:t>碳價走廊</w:t>
      </w:r>
      <w:proofErr w:type="gramEnd"/>
      <w:r w:rsidRPr="00293E76">
        <w:rPr>
          <w:rFonts w:eastAsia="標楷體"/>
        </w:rPr>
        <w:t>不足、不確定性高，使企業難以鎖定長線資本支出。若各國無法在十年內大幅拉升「價格樓梯」、並透過預告式機制提供可預期的升幅，碳定價對</w:t>
      </w:r>
      <w:proofErr w:type="gramStart"/>
      <w:r w:rsidRPr="00293E76">
        <w:rPr>
          <w:rFonts w:eastAsia="標楷體"/>
        </w:rPr>
        <w:t>全球淨零的</w:t>
      </w:r>
      <w:proofErr w:type="gramEnd"/>
      <w:r w:rsidRPr="00293E76">
        <w:rPr>
          <w:rFonts w:eastAsia="標楷體"/>
        </w:rPr>
        <w:t>邊際貢獻將趨於遞減。</w:t>
      </w:r>
    </w:p>
    <w:p w14:paraId="3293D158" w14:textId="0B30764E" w:rsidR="00A34FF0" w:rsidRDefault="001C302F" w:rsidP="001C302F">
      <w:pPr>
        <w:spacing w:line="480" w:lineRule="auto"/>
        <w:outlineLvl w:val="1"/>
        <w:rPr>
          <w:rFonts w:eastAsia="標楷體"/>
          <w:b/>
          <w:bCs/>
          <w:sz w:val="28"/>
          <w:szCs w:val="28"/>
        </w:rPr>
      </w:pPr>
      <w:bookmarkStart w:id="8" w:name="_Toc198503118"/>
      <w:r w:rsidRPr="001C302F">
        <w:rPr>
          <w:rFonts w:eastAsia="標楷體"/>
          <w:b/>
          <w:bCs/>
          <w:sz w:val="28"/>
          <w:szCs w:val="28"/>
        </w:rPr>
        <w:t xml:space="preserve">3.2 </w:t>
      </w:r>
      <w:r w:rsidRPr="001C302F">
        <w:rPr>
          <w:rFonts w:eastAsia="標楷體"/>
          <w:b/>
          <w:bCs/>
          <w:sz w:val="28"/>
          <w:szCs w:val="28"/>
        </w:rPr>
        <w:t>公平面：分配設計決定社會接受度</w:t>
      </w:r>
      <w:bookmarkEnd w:id="8"/>
    </w:p>
    <w:p w14:paraId="5D375704" w14:textId="31F5D146" w:rsidR="00293E76" w:rsidRPr="00293E76" w:rsidRDefault="00293E76" w:rsidP="00293E76">
      <w:pPr>
        <w:spacing w:line="480" w:lineRule="auto"/>
        <w:rPr>
          <w:rFonts w:eastAsia="標楷體"/>
        </w:rPr>
      </w:pPr>
      <w:r w:rsidRPr="00293E76">
        <w:rPr>
          <w:rFonts w:eastAsia="標楷體" w:hint="eastAsia"/>
        </w:rPr>
        <w:t>碳稅天然帶有「比例稅」性質，若直接轉嫁於能源價格，對低所得戶的支出占比衝擊最大，被視為「隱性回歸課稅」。</w:t>
      </w:r>
      <w:r w:rsidRPr="00293E76">
        <w:rPr>
          <w:rFonts w:eastAsia="標楷體" w:hint="eastAsia"/>
        </w:rPr>
        <w:t xml:space="preserve">2024 </w:t>
      </w:r>
      <w:r w:rsidRPr="00293E76">
        <w:rPr>
          <w:rFonts w:eastAsia="標楷體" w:hint="eastAsia"/>
        </w:rPr>
        <w:t>年美國聯</w:t>
      </w:r>
      <w:proofErr w:type="gramStart"/>
      <w:r w:rsidRPr="00293E76">
        <w:rPr>
          <w:rFonts w:eastAsia="標楷體" w:hint="eastAsia"/>
        </w:rPr>
        <w:t>準</w:t>
      </w:r>
      <w:proofErr w:type="gramEnd"/>
      <w:r w:rsidRPr="00293E76">
        <w:rPr>
          <w:rFonts w:eastAsia="標楷體" w:hint="eastAsia"/>
        </w:rPr>
        <w:t>會與</w:t>
      </w:r>
      <w:r w:rsidRPr="00293E76">
        <w:rPr>
          <w:rFonts w:eastAsia="標楷體" w:hint="eastAsia"/>
        </w:rPr>
        <w:t xml:space="preserve"> UC Davis </w:t>
      </w:r>
      <w:r w:rsidRPr="00293E76">
        <w:rPr>
          <w:rFonts w:eastAsia="標楷體" w:hint="eastAsia"/>
        </w:rPr>
        <w:t>的一般均衡模型指出</w:t>
      </w:r>
      <w:r w:rsidR="00EF64DB">
        <w:rPr>
          <w:rFonts w:eastAsia="標楷體"/>
        </w:rPr>
        <w:lastRenderedPageBreak/>
        <w:fldChar w:fldCharType="begin"/>
      </w:r>
      <w:r w:rsidR="00EF64DB">
        <w:rPr>
          <w:rFonts w:eastAsia="標楷體"/>
        </w:rPr>
        <w:instrText xml:space="preserve"> ADDIN ZOTERO_ITEM CSL_CITATION {"citationID":"DMBmH7tF","properties":{"formattedCitation":"(Farah Mohammadzadeh et al., 2024)","plainCitation":"(Farah Mohammadzadeh et al., 2024)","noteIndex":0},"citationItems":[{"id":6047,"uris":["http://zotero.org/users/12154804/items/H7EGJHZH"],"itemData":{"id":6047,"type":"book","title":"Public support for carbon pricing policies and revenue recycling options: a systematic review and meta-analysis of the survey literature","author":[{"family":"Farah Mohammadzadeh","given":"Valencia"},{"family":"Cornelia","given":"Mohren"},{"family":"Anjali","given":"Ramakrishnan"},{"family":"Marlene","given":"Merchert"},{"family":"Jan C.","given":"Minx"},{"family":"Jan Christoph","given":"Steckel"}],"issued":{"date-parts":[["2024",11]]}}}],"schema":"https://github.com/citation-style-language/schema/raw/master/csl-citation.json"} </w:instrText>
      </w:r>
      <w:r w:rsidR="00EF64DB">
        <w:rPr>
          <w:rFonts w:eastAsia="標楷體"/>
        </w:rPr>
        <w:fldChar w:fldCharType="separate"/>
      </w:r>
      <w:r w:rsidR="00EF64DB" w:rsidRPr="00EF64DB">
        <w:t>(Farah Mohammadzadeh et al., 2024)</w:t>
      </w:r>
      <w:r w:rsidR="00EF64DB">
        <w:rPr>
          <w:rFonts w:eastAsia="標楷體"/>
        </w:rPr>
        <w:fldChar w:fldCharType="end"/>
      </w:r>
      <w:r w:rsidRPr="00293E76">
        <w:rPr>
          <w:rFonts w:eastAsia="標楷體" w:hint="eastAsia"/>
        </w:rPr>
        <w:t>，</w:t>
      </w:r>
      <w:proofErr w:type="gramStart"/>
      <w:r w:rsidRPr="00293E76">
        <w:rPr>
          <w:rFonts w:eastAsia="標楷體" w:hint="eastAsia"/>
        </w:rPr>
        <w:t>若碳稅收</w:t>
      </w:r>
      <w:proofErr w:type="gramEnd"/>
      <w:r w:rsidRPr="00293E76">
        <w:rPr>
          <w:rFonts w:eastAsia="標楷體" w:hint="eastAsia"/>
        </w:rPr>
        <w:t>入全部用於削減資本所得稅，低所得族群福利下降</w:t>
      </w:r>
      <w:r w:rsidRPr="00293E76">
        <w:rPr>
          <w:rFonts w:eastAsia="標楷體" w:hint="eastAsia"/>
        </w:rPr>
        <w:t xml:space="preserve"> 1.7 %</w:t>
      </w:r>
      <w:r w:rsidRPr="00293E76">
        <w:rPr>
          <w:rFonts w:eastAsia="標楷體" w:hint="eastAsia"/>
        </w:rPr>
        <w:t>，但若</w:t>
      </w:r>
      <w:r w:rsidRPr="00293E76">
        <w:rPr>
          <w:rFonts w:eastAsia="標楷體" w:hint="eastAsia"/>
        </w:rPr>
        <w:t xml:space="preserve"> 1/3 </w:t>
      </w:r>
      <w:r w:rsidRPr="00293E76">
        <w:rPr>
          <w:rFonts w:eastAsia="標楷體" w:hint="eastAsia"/>
        </w:rPr>
        <w:t>收入改</w:t>
      </w:r>
      <w:proofErr w:type="gramStart"/>
      <w:r w:rsidRPr="00293E76">
        <w:rPr>
          <w:rFonts w:eastAsia="標楷體" w:hint="eastAsia"/>
        </w:rPr>
        <w:t>採</w:t>
      </w:r>
      <w:proofErr w:type="gramEnd"/>
      <w:r w:rsidRPr="00293E76">
        <w:rPr>
          <w:rFonts w:eastAsia="標楷體" w:hint="eastAsia"/>
        </w:rPr>
        <w:t>「等額退稅＋基礎減稅」，可使</w:t>
      </w:r>
      <w:r w:rsidRPr="00293E76">
        <w:rPr>
          <w:rFonts w:eastAsia="標楷體" w:hint="eastAsia"/>
        </w:rPr>
        <w:t xml:space="preserve"> 80 % </w:t>
      </w:r>
      <w:r w:rsidRPr="00293E76">
        <w:rPr>
          <w:rFonts w:eastAsia="標楷體" w:hint="eastAsia"/>
        </w:rPr>
        <w:t>家庭淨受益</w:t>
      </w:r>
      <w:r w:rsidRPr="00293E76">
        <w:rPr>
          <w:rFonts w:eastAsia="標楷體"/>
        </w:rPr>
        <w:t>。另一項針對</w:t>
      </w:r>
      <w:r w:rsidRPr="00293E76">
        <w:rPr>
          <w:rFonts w:eastAsia="標楷體"/>
        </w:rPr>
        <w:t xml:space="preserve"> 30 </w:t>
      </w:r>
      <w:r w:rsidRPr="00293E76">
        <w:rPr>
          <w:rFonts w:eastAsia="標楷體"/>
        </w:rPr>
        <w:t>國的統合分析亦證實：「綠色支出」或「現金紅利」大幅</w:t>
      </w:r>
      <w:proofErr w:type="gramStart"/>
      <w:r w:rsidRPr="00293E76">
        <w:rPr>
          <w:rFonts w:eastAsia="標楷體"/>
        </w:rPr>
        <w:t>提升碳價支持度</w:t>
      </w:r>
      <w:proofErr w:type="gramEnd"/>
      <w:r w:rsidRPr="00293E76">
        <w:rPr>
          <w:rFonts w:eastAsia="標楷體"/>
        </w:rPr>
        <w:t>，單純</w:t>
      </w:r>
      <w:proofErr w:type="gramStart"/>
      <w:r w:rsidRPr="00293E76">
        <w:rPr>
          <w:rFonts w:eastAsia="標楷體"/>
        </w:rPr>
        <w:t>補財庫則</w:t>
      </w:r>
      <w:proofErr w:type="gramEnd"/>
      <w:r w:rsidRPr="00293E76">
        <w:rPr>
          <w:rFonts w:eastAsia="標楷體"/>
        </w:rPr>
        <w:t>無顯著效果。若政府忽視收入再分配與弱勢能源補貼，</w:t>
      </w:r>
      <w:proofErr w:type="gramStart"/>
      <w:r w:rsidRPr="00293E76">
        <w:rPr>
          <w:rFonts w:eastAsia="標楷體"/>
        </w:rPr>
        <w:t>碳價易成政治靶</w:t>
      </w:r>
      <w:proofErr w:type="gramEnd"/>
      <w:r w:rsidRPr="00293E76">
        <w:rPr>
          <w:rFonts w:eastAsia="標楷體"/>
        </w:rPr>
        <w:t>心，加重「政策不連續」風險，最終反噬氣候治理。</w:t>
      </w:r>
    </w:p>
    <w:p w14:paraId="61B7982F" w14:textId="2CB7A116" w:rsidR="001C302F" w:rsidRDefault="001C302F" w:rsidP="001C302F">
      <w:pPr>
        <w:spacing w:line="480" w:lineRule="auto"/>
        <w:outlineLvl w:val="1"/>
        <w:rPr>
          <w:rFonts w:eastAsia="標楷體"/>
          <w:b/>
          <w:bCs/>
          <w:sz w:val="28"/>
          <w:szCs w:val="28"/>
        </w:rPr>
      </w:pPr>
      <w:bookmarkStart w:id="9" w:name="_Toc198503119"/>
      <w:r w:rsidRPr="001C302F">
        <w:rPr>
          <w:rFonts w:eastAsia="標楷體"/>
          <w:b/>
          <w:bCs/>
          <w:sz w:val="28"/>
          <w:szCs w:val="28"/>
        </w:rPr>
        <w:t xml:space="preserve">3.3 </w:t>
      </w:r>
      <w:r w:rsidRPr="001C302F">
        <w:rPr>
          <w:rFonts w:eastAsia="標楷體"/>
          <w:b/>
          <w:bCs/>
          <w:sz w:val="28"/>
          <w:szCs w:val="28"/>
        </w:rPr>
        <w:t>產業競爭力與碳洩漏：需要邊境調整與減免期並行</w:t>
      </w:r>
      <w:bookmarkEnd w:id="9"/>
    </w:p>
    <w:p w14:paraId="1BABA05C" w14:textId="6D4FD31B" w:rsidR="00293E76" w:rsidRPr="00293E76" w:rsidRDefault="00293E76" w:rsidP="00293E76">
      <w:pPr>
        <w:spacing w:line="480" w:lineRule="auto"/>
        <w:rPr>
          <w:rFonts w:eastAsia="標楷體"/>
        </w:rPr>
      </w:pPr>
      <w:r w:rsidRPr="00293E76">
        <w:rPr>
          <w:rFonts w:eastAsia="標楷體"/>
        </w:rPr>
        <w:t>產業界對</w:t>
      </w:r>
      <w:proofErr w:type="gramStart"/>
      <w:r w:rsidRPr="00293E76">
        <w:rPr>
          <w:rFonts w:eastAsia="標楷體"/>
        </w:rPr>
        <w:t>高碳價普遍</w:t>
      </w:r>
      <w:proofErr w:type="gramEnd"/>
      <w:r w:rsidRPr="00293E76">
        <w:rPr>
          <w:rFonts w:eastAsia="標楷體"/>
        </w:rPr>
        <w:t>擔心「碳洩漏」與國際競爭劣勢，導致歷來</w:t>
      </w:r>
      <w:r w:rsidRPr="00293E76">
        <w:rPr>
          <w:rFonts w:eastAsia="標楷體"/>
        </w:rPr>
        <w:t xml:space="preserve"> ETS </w:t>
      </w:r>
      <w:r w:rsidRPr="00293E76">
        <w:rPr>
          <w:rFonts w:eastAsia="標楷體"/>
        </w:rPr>
        <w:t>大量免費配額。例如歐盟至</w:t>
      </w:r>
      <w:r w:rsidRPr="00293E76">
        <w:rPr>
          <w:rFonts w:eastAsia="標楷體"/>
        </w:rPr>
        <w:t xml:space="preserve"> 2030 </w:t>
      </w:r>
      <w:r w:rsidRPr="00293E76">
        <w:rPr>
          <w:rFonts w:eastAsia="標楷體"/>
        </w:rPr>
        <w:t>前累計將發放</w:t>
      </w:r>
      <w:r w:rsidRPr="00293E76">
        <w:rPr>
          <w:rFonts w:eastAsia="標楷體"/>
        </w:rPr>
        <w:t xml:space="preserve"> 50 % </w:t>
      </w:r>
      <w:r w:rsidRPr="00293E76">
        <w:rPr>
          <w:rFonts w:eastAsia="標楷體"/>
        </w:rPr>
        <w:t>以上配額無償給重工業；但航空僅有</w:t>
      </w:r>
      <w:r w:rsidRPr="00293E76">
        <w:rPr>
          <w:rFonts w:eastAsia="標楷體"/>
        </w:rPr>
        <w:t xml:space="preserve"> 25 % </w:t>
      </w:r>
      <w:r w:rsidRPr="00293E76">
        <w:rPr>
          <w:rFonts w:eastAsia="標楷體"/>
        </w:rPr>
        <w:t>國內航線排放受管制，長程國際航班全數排除，引來「只摸得到尾巴」的批評</w:t>
      </w:r>
      <w:r w:rsidR="005A498C">
        <w:rPr>
          <w:rFonts w:eastAsia="標楷體"/>
        </w:rPr>
        <w:fldChar w:fldCharType="begin"/>
      </w:r>
      <w:r w:rsidR="005A498C">
        <w:rPr>
          <w:rFonts w:eastAsia="標楷體"/>
        </w:rPr>
        <w:instrText xml:space="preserve"> ADDIN ZOTERO_ITEM CSL_CITATION {"citationID":"WgLjvUpV","properties":{"formattedCitation":"(Philip, 2024)","plainCitation":"(Philip, 2024)","noteIndex":0},"citationItems":[{"id":6048,"uris":["http://zotero.org/users/12154804/items/LCGJQG4R"],"itemData":{"id":6048,"type":"webpage","container-title":"FINANCIAL TIMES","title":"European carbon trading catching less than quarter of airline emissions, data finds","author":[{"family":"Philip","given":"Georgiadis"}],"issued":{"date-parts":[["2024",4]]}}}],"schema":"https://github.com/citation-style-language/schema/raw/master/csl-citation.json"} </w:instrText>
      </w:r>
      <w:r w:rsidR="005A498C">
        <w:rPr>
          <w:rFonts w:eastAsia="標楷體"/>
        </w:rPr>
        <w:fldChar w:fldCharType="separate"/>
      </w:r>
      <w:r w:rsidR="005A498C" w:rsidRPr="005A498C">
        <w:t>(Philip, 2024)</w:t>
      </w:r>
      <w:r w:rsidR="005A498C">
        <w:rPr>
          <w:rFonts w:eastAsia="標楷體"/>
        </w:rPr>
        <w:fldChar w:fldCharType="end"/>
      </w:r>
      <w:r w:rsidRPr="00293E76">
        <w:rPr>
          <w:rFonts w:eastAsia="標楷體"/>
        </w:rPr>
        <w:t>。為把「</w:t>
      </w:r>
      <w:proofErr w:type="gramStart"/>
      <w:r w:rsidRPr="00293E76">
        <w:rPr>
          <w:rFonts w:eastAsia="標楷體"/>
        </w:rPr>
        <w:t>公平碳價</w:t>
      </w:r>
      <w:proofErr w:type="gramEnd"/>
      <w:r w:rsidRPr="00293E76">
        <w:rPr>
          <w:rFonts w:eastAsia="標楷體"/>
        </w:rPr>
        <w:t>」外溢至進口端，歐盟</w:t>
      </w:r>
      <w:r w:rsidRPr="00293E76">
        <w:rPr>
          <w:rFonts w:eastAsia="標楷體"/>
        </w:rPr>
        <w:t xml:space="preserve"> 2023 </w:t>
      </w:r>
      <w:r w:rsidRPr="00293E76">
        <w:rPr>
          <w:rFonts w:eastAsia="標楷體"/>
        </w:rPr>
        <w:t>年</w:t>
      </w:r>
      <w:r w:rsidRPr="00293E76">
        <w:rPr>
          <w:rFonts w:eastAsia="標楷體"/>
        </w:rPr>
        <w:t xml:space="preserve"> 10 </w:t>
      </w:r>
      <w:r w:rsidRPr="00293E76">
        <w:rPr>
          <w:rFonts w:eastAsia="標楷體"/>
        </w:rPr>
        <w:t>月啟動</w:t>
      </w:r>
      <w:r w:rsidRPr="00293E76">
        <w:rPr>
          <w:rFonts w:eastAsia="標楷體"/>
        </w:rPr>
        <w:t xml:space="preserve"> CBAM </w:t>
      </w:r>
      <w:r w:rsidRPr="00293E76">
        <w:rPr>
          <w:rFonts w:eastAsia="標楷體"/>
        </w:rPr>
        <w:t>過渡期，</w:t>
      </w:r>
      <w:r w:rsidRPr="00293E76">
        <w:rPr>
          <w:rFonts w:eastAsia="標楷體"/>
        </w:rPr>
        <w:t xml:space="preserve">2026 </w:t>
      </w:r>
      <w:r w:rsidRPr="00293E76">
        <w:rPr>
          <w:rFonts w:eastAsia="標楷體"/>
        </w:rPr>
        <w:t>年起將逐步要求鋼、鋁、水泥等進口商購買</w:t>
      </w:r>
      <w:r w:rsidRPr="00293E76">
        <w:rPr>
          <w:rFonts w:eastAsia="標楷體"/>
        </w:rPr>
        <w:t xml:space="preserve"> CBAM </w:t>
      </w:r>
      <w:r w:rsidRPr="00293E76">
        <w:rPr>
          <w:rFonts w:eastAsia="標楷體"/>
        </w:rPr>
        <w:t>憑證，並同步縮減</w:t>
      </w:r>
      <w:r w:rsidRPr="00293E76">
        <w:rPr>
          <w:rFonts w:eastAsia="標楷體"/>
        </w:rPr>
        <w:t xml:space="preserve"> ETS </w:t>
      </w:r>
      <w:r w:rsidRPr="00293E76">
        <w:rPr>
          <w:rFonts w:eastAsia="標楷體"/>
        </w:rPr>
        <w:t>免費額度。本人認為，邊境調整雖可緩解洩漏疑慮、提高全球</w:t>
      </w:r>
      <w:proofErr w:type="gramStart"/>
      <w:r w:rsidRPr="00293E76">
        <w:rPr>
          <w:rFonts w:eastAsia="標楷體"/>
        </w:rPr>
        <w:t>碳價趨同</w:t>
      </w:r>
      <w:proofErr w:type="gramEnd"/>
      <w:r w:rsidRPr="00293E76">
        <w:rPr>
          <w:rFonts w:eastAsia="標楷體"/>
        </w:rPr>
        <w:t>，但若未與發展中國家技術援助、氣候融資掛</w:t>
      </w:r>
      <w:proofErr w:type="gramStart"/>
      <w:r w:rsidRPr="00293E76">
        <w:rPr>
          <w:rFonts w:eastAsia="標楷體"/>
        </w:rPr>
        <w:t>鉤</w:t>
      </w:r>
      <w:proofErr w:type="gramEnd"/>
      <w:r w:rsidRPr="00293E76">
        <w:rPr>
          <w:rFonts w:eastAsia="標楷體"/>
        </w:rPr>
        <w:t>，仍可能被視為「綠色保護主義」而引發報復性關稅，進而削弱多邊合作氣氛。</w:t>
      </w:r>
    </w:p>
    <w:p w14:paraId="77494915" w14:textId="4F15A0DF" w:rsidR="001C302F" w:rsidRPr="00293E76" w:rsidRDefault="001C302F" w:rsidP="001C302F">
      <w:pPr>
        <w:spacing w:line="480" w:lineRule="auto"/>
        <w:outlineLvl w:val="1"/>
        <w:rPr>
          <w:rFonts w:eastAsia="標楷體"/>
          <w:b/>
          <w:bCs/>
          <w:sz w:val="28"/>
          <w:szCs w:val="28"/>
        </w:rPr>
      </w:pPr>
      <w:bookmarkStart w:id="10" w:name="_Toc198503120"/>
      <w:r w:rsidRPr="00293E76">
        <w:rPr>
          <w:rFonts w:eastAsia="標楷體"/>
          <w:b/>
          <w:bCs/>
          <w:sz w:val="28"/>
          <w:szCs w:val="28"/>
        </w:rPr>
        <w:t xml:space="preserve">3.4 </w:t>
      </w:r>
      <w:r w:rsidRPr="00293E76">
        <w:rPr>
          <w:rFonts w:eastAsia="標楷體"/>
          <w:b/>
          <w:bCs/>
          <w:sz w:val="28"/>
          <w:szCs w:val="28"/>
        </w:rPr>
        <w:t>抵換品質：信任赤字迫使市場「重新洗牌」</w:t>
      </w:r>
      <w:bookmarkEnd w:id="10"/>
    </w:p>
    <w:p w14:paraId="0BC96A8C" w14:textId="025D176F" w:rsidR="001C302F" w:rsidRPr="00293E76" w:rsidRDefault="00293E76" w:rsidP="003A4EF5">
      <w:pPr>
        <w:spacing w:line="480" w:lineRule="auto"/>
        <w:rPr>
          <w:rFonts w:eastAsia="標楷體"/>
        </w:rPr>
      </w:pPr>
      <w:r w:rsidRPr="00293E76">
        <w:rPr>
          <w:rFonts w:eastAsia="標楷體"/>
        </w:rPr>
        <w:t>自願抵換市場被視為企業在短期內「填補排放缺口」的捷徑，但</w:t>
      </w:r>
      <w:r w:rsidRPr="00293E76">
        <w:rPr>
          <w:rFonts w:eastAsia="標楷體"/>
        </w:rPr>
        <w:t xml:space="preserve"> 2024 </w:t>
      </w:r>
      <w:r w:rsidRPr="00293E76">
        <w:rPr>
          <w:rFonts w:eastAsia="標楷體"/>
        </w:rPr>
        <w:t>年《</w:t>
      </w:r>
      <w:r w:rsidRPr="00293E76">
        <w:rPr>
          <w:rFonts w:eastAsia="標楷體"/>
        </w:rPr>
        <w:t>Nature Communications</w:t>
      </w:r>
      <w:r w:rsidRPr="00293E76">
        <w:rPr>
          <w:rFonts w:eastAsia="標楷體"/>
        </w:rPr>
        <w:t>》</w:t>
      </w:r>
      <w:r w:rsidR="005A498C">
        <w:rPr>
          <w:rFonts w:eastAsia="標楷體"/>
        </w:rPr>
        <w:fldChar w:fldCharType="begin"/>
      </w:r>
      <w:r w:rsidR="005A498C">
        <w:rPr>
          <w:rFonts w:eastAsia="標楷體"/>
        </w:rPr>
        <w:instrText xml:space="preserve"> ADDIN ZOTERO_ITEM CSL_CITATION {"citationID":"mDiqW1HU","properties":{"formattedCitation":"(Gregory et al., 2024)","plainCitation":"(Gregory et al., 2024)","noteIndex":0},"citationItems":[{"id":6035,"uris":["http://zotero.org/users/12154804/items/7CS7JWKZ"],"itemData":{"id":6035,"type":"book","title":"Demand for low-quality offsets by major companies undermines climate integrity of the voluntary carbon market","author":[{"family":"Gregory","given":"Trencher"},{"family":"Sascha","given":"Nick"},{"family":"Jordan","given":"Carlson"},{"family":"Matthew","given":"Johnson"}],"issued":{"date-parts":[["2024"]]}}}],"schema":"https://github.com/citation-style-language/schema/raw/master/csl-citation.json"} </w:instrText>
      </w:r>
      <w:r w:rsidR="005A498C">
        <w:rPr>
          <w:rFonts w:eastAsia="標楷體"/>
        </w:rPr>
        <w:fldChar w:fldCharType="separate"/>
      </w:r>
      <w:r w:rsidR="005A498C" w:rsidRPr="005A498C">
        <w:t>(Gregory et al., 2024)</w:t>
      </w:r>
      <w:r w:rsidR="005A498C">
        <w:rPr>
          <w:rFonts w:eastAsia="標楷體"/>
        </w:rPr>
        <w:fldChar w:fldCharType="end"/>
      </w:r>
      <w:r w:rsidRPr="00293E76">
        <w:rPr>
          <w:rFonts w:eastAsia="標楷體"/>
        </w:rPr>
        <w:t>對</w:t>
      </w:r>
      <w:r w:rsidRPr="00293E76">
        <w:rPr>
          <w:rFonts w:eastAsia="標楷體"/>
        </w:rPr>
        <w:t xml:space="preserve"> 4,000 </w:t>
      </w:r>
      <w:r w:rsidRPr="00293E76">
        <w:rPr>
          <w:rFonts w:eastAsia="標楷體"/>
        </w:rPr>
        <w:t>家企業採購資料顯示，</w:t>
      </w:r>
      <w:r w:rsidRPr="00293E76">
        <w:rPr>
          <w:rFonts w:eastAsia="標楷體"/>
        </w:rPr>
        <w:t xml:space="preserve">87 % </w:t>
      </w:r>
      <w:r w:rsidRPr="00293E76">
        <w:rPr>
          <w:rFonts w:eastAsia="標楷體"/>
        </w:rPr>
        <w:t>抵換額度屬「高風險、低品質」，多集中於森林保護與既有可再生能源專案，</w:t>
      </w:r>
      <w:proofErr w:type="gramStart"/>
      <w:r w:rsidRPr="00293E76">
        <w:rPr>
          <w:rFonts w:eastAsia="標楷體"/>
        </w:rPr>
        <w:t>減排額度</w:t>
      </w:r>
      <w:proofErr w:type="gramEnd"/>
      <w:r w:rsidRPr="00293E76">
        <w:rPr>
          <w:rFonts w:eastAsia="標楷體"/>
        </w:rPr>
        <w:t>難以驗證或易於反向排放。此信任缺口導致</w:t>
      </w:r>
      <w:r w:rsidRPr="00293E76">
        <w:rPr>
          <w:rFonts w:eastAsia="標楷體"/>
        </w:rPr>
        <w:t xml:space="preserve"> 2023 </w:t>
      </w:r>
      <w:r w:rsidRPr="00293E76">
        <w:rPr>
          <w:rFonts w:eastAsia="標楷體"/>
        </w:rPr>
        <w:t>年主流自願碳信用價格暴跌</w:t>
      </w:r>
      <w:r w:rsidRPr="00293E76">
        <w:rPr>
          <w:rFonts w:eastAsia="標楷體"/>
        </w:rPr>
        <w:t xml:space="preserve"> 95 %</w:t>
      </w:r>
      <w:r w:rsidRPr="00293E76">
        <w:rPr>
          <w:rFonts w:eastAsia="標楷體"/>
        </w:rPr>
        <w:t>，亦削弱真正高品質移除專案的財務誘因。筆者認為，未來</w:t>
      </w:r>
      <w:proofErr w:type="gramStart"/>
      <w:r w:rsidRPr="00293E76">
        <w:rPr>
          <w:rFonts w:eastAsia="標楷體"/>
        </w:rPr>
        <w:t>抵換應回歸</w:t>
      </w:r>
      <w:proofErr w:type="gramEnd"/>
      <w:r w:rsidRPr="00293E76">
        <w:rPr>
          <w:rFonts w:eastAsia="標楷體"/>
        </w:rPr>
        <w:t>「</w:t>
      </w:r>
      <w:proofErr w:type="gramStart"/>
      <w:r w:rsidRPr="00293E76">
        <w:rPr>
          <w:rFonts w:eastAsia="標楷體"/>
        </w:rPr>
        <w:t>硬減量</w:t>
      </w:r>
      <w:proofErr w:type="gramEnd"/>
      <w:r w:rsidRPr="00293E76">
        <w:rPr>
          <w:rFonts w:eastAsia="標楷體"/>
        </w:rPr>
        <w:t>＋永久移除」核心，並由政府或國際機構統一核發序列化憑證，避免</w:t>
      </w:r>
      <w:proofErr w:type="gramStart"/>
      <w:r w:rsidRPr="00293E76">
        <w:rPr>
          <w:rFonts w:eastAsia="標楷體"/>
        </w:rPr>
        <w:t>一</w:t>
      </w:r>
      <w:proofErr w:type="gramEnd"/>
      <w:r w:rsidRPr="00293E76">
        <w:rPr>
          <w:rFonts w:eastAsia="標楷體"/>
        </w:rPr>
        <w:t>專案多頭販售。同時，抵換不得替代企業「範疇</w:t>
      </w:r>
      <w:r w:rsidRPr="00293E76">
        <w:rPr>
          <w:rFonts w:eastAsia="標楷體"/>
        </w:rPr>
        <w:t xml:space="preserve"> 1</w:t>
      </w:r>
      <w:r w:rsidRPr="00293E76">
        <w:rPr>
          <w:rFonts w:eastAsia="標楷體"/>
        </w:rPr>
        <w:t>、</w:t>
      </w:r>
      <w:r w:rsidRPr="00293E76">
        <w:rPr>
          <w:rFonts w:eastAsia="標楷體"/>
        </w:rPr>
        <w:t>2</w:t>
      </w:r>
      <w:r w:rsidRPr="00293E76">
        <w:rPr>
          <w:rFonts w:eastAsia="標楷體"/>
        </w:rPr>
        <w:t>」排放減量，而應限於「不可避免、</w:t>
      </w:r>
      <w:proofErr w:type="gramStart"/>
      <w:r w:rsidRPr="00293E76">
        <w:rPr>
          <w:rFonts w:eastAsia="標楷體"/>
        </w:rPr>
        <w:t>難減</w:t>
      </w:r>
      <w:proofErr w:type="gramEnd"/>
      <w:r w:rsidRPr="00293E76">
        <w:rPr>
          <w:rFonts w:eastAsia="標楷體"/>
        </w:rPr>
        <w:t>」餘量，才能</w:t>
      </w:r>
      <w:proofErr w:type="gramStart"/>
      <w:r w:rsidRPr="00293E76">
        <w:rPr>
          <w:rFonts w:eastAsia="標楷體"/>
        </w:rPr>
        <w:t>避免漂綠</w:t>
      </w:r>
      <w:proofErr w:type="gramEnd"/>
      <w:r>
        <w:rPr>
          <w:rFonts w:eastAsia="標楷體" w:hint="eastAsia"/>
        </w:rPr>
        <w:t>。</w:t>
      </w:r>
    </w:p>
    <w:p w14:paraId="17647419" w14:textId="03C6A3C0" w:rsidR="00A34FF0" w:rsidRPr="003249B7" w:rsidRDefault="00A34FF0" w:rsidP="003A4EF5">
      <w:pPr>
        <w:spacing w:line="480" w:lineRule="auto"/>
        <w:rPr>
          <w:rFonts w:eastAsia="標楷體"/>
        </w:rPr>
      </w:pPr>
    </w:p>
    <w:p w14:paraId="4774F4BF" w14:textId="40A814E3" w:rsidR="00A34FF0" w:rsidRPr="000E3F0B" w:rsidRDefault="00293E76" w:rsidP="003A4EF5">
      <w:pPr>
        <w:spacing w:line="480" w:lineRule="auto"/>
        <w:rPr>
          <w:rFonts w:eastAsia="標楷體"/>
        </w:rPr>
      </w:pPr>
      <w:r>
        <w:rPr>
          <w:rFonts w:eastAsia="標楷體" w:hint="eastAsia"/>
        </w:rPr>
        <w:lastRenderedPageBreak/>
        <w:t>由上述的分析，</w:t>
      </w:r>
      <w:r w:rsidRPr="00293E76">
        <w:rPr>
          <w:rFonts w:eastAsia="標楷體"/>
        </w:rPr>
        <w:t>碳定價與碳交易是「不可</w:t>
      </w:r>
      <w:proofErr w:type="gramStart"/>
      <w:r w:rsidRPr="00293E76">
        <w:rPr>
          <w:rFonts w:eastAsia="標楷體"/>
        </w:rPr>
        <w:t>或缺卻非</w:t>
      </w:r>
      <w:proofErr w:type="gramEnd"/>
      <w:r w:rsidRPr="00293E76">
        <w:rPr>
          <w:rFonts w:eastAsia="標楷體"/>
        </w:rPr>
        <w:t>充分」</w:t>
      </w:r>
      <w:proofErr w:type="gramStart"/>
      <w:r w:rsidRPr="00293E76">
        <w:rPr>
          <w:rFonts w:eastAsia="標楷體"/>
        </w:rPr>
        <w:t>的淨零工具</w:t>
      </w:r>
      <w:proofErr w:type="gramEnd"/>
      <w:r w:rsidRPr="00293E76">
        <w:rPr>
          <w:rFonts w:eastAsia="標楷體"/>
        </w:rPr>
        <w:t>。它們的效力取決於價格高度與預期性</w:t>
      </w:r>
      <w:r>
        <w:rPr>
          <w:rFonts w:eastAsia="標楷體" w:hint="eastAsia"/>
        </w:rPr>
        <w:t>、</w:t>
      </w:r>
      <w:r w:rsidRPr="00293E76">
        <w:rPr>
          <w:rFonts w:eastAsia="標楷體" w:hint="eastAsia"/>
        </w:rPr>
        <w:t>收入再分配的公平性</w:t>
      </w:r>
      <w:r>
        <w:rPr>
          <w:rFonts w:eastAsia="標楷體" w:hint="eastAsia"/>
        </w:rPr>
        <w:t>、</w:t>
      </w:r>
      <w:r w:rsidRPr="00293E76">
        <w:rPr>
          <w:rFonts w:eastAsia="標楷體" w:hint="eastAsia"/>
        </w:rPr>
        <w:t>嚴謹的抵換品質</w:t>
      </w:r>
      <w:r>
        <w:rPr>
          <w:rFonts w:eastAsia="標楷體" w:hint="eastAsia"/>
        </w:rPr>
        <w:t>以及</w:t>
      </w:r>
      <w:r w:rsidRPr="00293E76">
        <w:rPr>
          <w:rFonts w:eastAsia="標楷體"/>
        </w:rPr>
        <w:t>與產業政策、科技投資、國際協調的互補性</w:t>
      </w:r>
      <w:r>
        <w:rPr>
          <w:rFonts w:eastAsia="標楷體" w:hint="eastAsia"/>
        </w:rPr>
        <w:t>。如果不能同步推進結構性轉型</w:t>
      </w:r>
      <w:r>
        <w:rPr>
          <w:rFonts w:eastAsia="標楷體" w:hint="eastAsia"/>
        </w:rPr>
        <w:t>(</w:t>
      </w:r>
      <w:r>
        <w:rPr>
          <w:rFonts w:eastAsia="標楷體" w:hint="eastAsia"/>
        </w:rPr>
        <w:t>如再生能源、電網、製造去碳化等等</w:t>
      </w:r>
      <w:r>
        <w:rPr>
          <w:rFonts w:eastAsia="標楷體" w:hint="eastAsia"/>
        </w:rPr>
        <w:t>)</w:t>
      </w:r>
      <w:r>
        <w:rPr>
          <w:rFonts w:eastAsia="標楷體" w:hint="eastAsia"/>
        </w:rPr>
        <w:t>與社會公正</w:t>
      </w:r>
      <w:r>
        <w:rPr>
          <w:rFonts w:eastAsia="標楷體" w:hint="eastAsia"/>
        </w:rPr>
        <w:t>(</w:t>
      </w:r>
      <w:r>
        <w:rPr>
          <w:rFonts w:eastAsia="標楷體" w:hint="eastAsia"/>
        </w:rPr>
        <w:t>如</w:t>
      </w:r>
      <w:r w:rsidRPr="00293E76">
        <w:rPr>
          <w:rFonts w:eastAsia="標楷體"/>
        </w:rPr>
        <w:t>能源補貼改革、勞工轉職培訓</w:t>
      </w:r>
      <w:r>
        <w:rPr>
          <w:rFonts w:eastAsia="標楷體" w:hint="eastAsia"/>
        </w:rPr>
        <w:t>)</w:t>
      </w:r>
      <w:r>
        <w:rPr>
          <w:rFonts w:eastAsia="標楷體" w:hint="eastAsia"/>
        </w:rPr>
        <w:t>，</w:t>
      </w:r>
      <w:r w:rsidRPr="00293E76">
        <w:rPr>
          <w:rFonts w:eastAsia="標楷體"/>
        </w:rPr>
        <w:t>單一</w:t>
      </w:r>
      <w:proofErr w:type="gramStart"/>
      <w:r w:rsidRPr="00293E76">
        <w:rPr>
          <w:rFonts w:eastAsia="標楷體"/>
        </w:rPr>
        <w:t>碳價難以撬動</w:t>
      </w:r>
      <w:proofErr w:type="gramEnd"/>
      <w:r w:rsidRPr="00293E76">
        <w:rPr>
          <w:rFonts w:eastAsia="標楷體"/>
        </w:rPr>
        <w:t>「全經濟體系」</w:t>
      </w:r>
      <w:proofErr w:type="gramStart"/>
      <w:r w:rsidRPr="00293E76">
        <w:rPr>
          <w:rFonts w:eastAsia="標楷體"/>
        </w:rPr>
        <w:t>淨零</w:t>
      </w:r>
      <w:proofErr w:type="gramEnd"/>
      <w:r>
        <w:rPr>
          <w:rFonts w:eastAsia="標楷體" w:hint="eastAsia"/>
        </w:rPr>
        <w:t>。因此，我認為</w:t>
      </w:r>
      <w:r w:rsidRPr="00293E76">
        <w:rPr>
          <w:rFonts w:eastAsia="標楷體"/>
        </w:rPr>
        <w:t>在</w:t>
      </w:r>
      <w:r w:rsidRPr="00293E76">
        <w:rPr>
          <w:rFonts w:eastAsia="標楷體"/>
        </w:rPr>
        <w:t xml:space="preserve"> 2030 </w:t>
      </w:r>
      <w:r w:rsidRPr="00293E76">
        <w:rPr>
          <w:rFonts w:eastAsia="標楷體"/>
        </w:rPr>
        <w:t>年前，已開發經濟體應率先將</w:t>
      </w:r>
      <w:proofErr w:type="gramStart"/>
      <w:r w:rsidRPr="00293E76">
        <w:rPr>
          <w:rFonts w:eastAsia="標楷體"/>
        </w:rPr>
        <w:t>平均碳價拉</w:t>
      </w:r>
      <w:proofErr w:type="gramEnd"/>
      <w:r w:rsidRPr="00293E76">
        <w:rPr>
          <w:rFonts w:eastAsia="標楷體"/>
        </w:rPr>
        <w:t>升至</w:t>
      </w:r>
      <w:r w:rsidRPr="00293E76">
        <w:rPr>
          <w:rFonts w:eastAsia="標楷體"/>
        </w:rPr>
        <w:t xml:space="preserve"> </w:t>
      </w:r>
      <w:r>
        <w:rPr>
          <w:rFonts w:eastAsia="標楷體" w:hint="eastAsia"/>
        </w:rPr>
        <w:t>每噸</w:t>
      </w:r>
      <w:r w:rsidRPr="00293E76">
        <w:rPr>
          <w:rFonts w:eastAsia="標楷體"/>
        </w:rPr>
        <w:t xml:space="preserve">100 </w:t>
      </w:r>
      <w:r w:rsidRPr="00293E76">
        <w:rPr>
          <w:rFonts w:eastAsia="標楷體"/>
        </w:rPr>
        <w:t>美元以上，並以至少</w:t>
      </w:r>
      <w:r w:rsidRPr="00293E76">
        <w:rPr>
          <w:rFonts w:eastAsia="標楷體"/>
        </w:rPr>
        <w:t xml:space="preserve"> 50 % </w:t>
      </w:r>
      <w:r w:rsidRPr="00293E76">
        <w:rPr>
          <w:rFonts w:eastAsia="標楷體"/>
        </w:rPr>
        <w:t>碳收入回饋家戶；同時對關鍵低碳技術（氫能、長時儲能、碳移除）提供目標性補貼。對於中低收入國家，則須透過氣候融資與技術分享，避免「</w:t>
      </w:r>
      <w:proofErr w:type="gramStart"/>
      <w:r w:rsidRPr="00293E76">
        <w:rPr>
          <w:rFonts w:eastAsia="標楷體"/>
        </w:rPr>
        <w:t>碳稅富國</w:t>
      </w:r>
      <w:proofErr w:type="gramEnd"/>
      <w:r w:rsidRPr="00293E76">
        <w:rPr>
          <w:rFonts w:eastAsia="標楷體"/>
        </w:rPr>
        <w:t>補貼、</w:t>
      </w:r>
      <w:proofErr w:type="gramStart"/>
      <w:r w:rsidRPr="00293E76">
        <w:rPr>
          <w:rFonts w:eastAsia="標楷體"/>
        </w:rPr>
        <w:t>窮國埋單</w:t>
      </w:r>
      <w:proofErr w:type="gramEnd"/>
      <w:r w:rsidRPr="00293E76">
        <w:rPr>
          <w:rFonts w:eastAsia="標楷體"/>
        </w:rPr>
        <w:t>」的不公。唯有此「</w:t>
      </w:r>
      <w:proofErr w:type="gramStart"/>
      <w:r w:rsidRPr="00293E76">
        <w:rPr>
          <w:rFonts w:eastAsia="標楷體"/>
        </w:rPr>
        <w:t>高碳價</w:t>
      </w:r>
      <w:proofErr w:type="gramEnd"/>
      <w:r w:rsidRPr="00293E76">
        <w:rPr>
          <w:rFonts w:eastAsia="標楷體"/>
        </w:rPr>
        <w:t>＋高公平＋高信任」組合，</w:t>
      </w:r>
      <w:proofErr w:type="gramStart"/>
      <w:r w:rsidRPr="00293E76">
        <w:rPr>
          <w:rFonts w:eastAsia="標楷體"/>
        </w:rPr>
        <w:t>才能讓碳定價</w:t>
      </w:r>
      <w:proofErr w:type="gramEnd"/>
      <w:r w:rsidRPr="00293E76">
        <w:rPr>
          <w:rFonts w:eastAsia="標楷體"/>
        </w:rPr>
        <w:t>真正成為</w:t>
      </w:r>
      <w:proofErr w:type="gramStart"/>
      <w:r w:rsidRPr="00293E76">
        <w:rPr>
          <w:rFonts w:eastAsia="標楷體"/>
        </w:rPr>
        <w:t>全球淨零的</w:t>
      </w:r>
      <w:proofErr w:type="gramEnd"/>
      <w:r w:rsidRPr="00293E76">
        <w:rPr>
          <w:rFonts w:eastAsia="標楷體"/>
        </w:rPr>
        <w:t>催化劑，而非政治爭議的靶心。</w:t>
      </w:r>
    </w:p>
    <w:p w14:paraId="2F718AC3" w14:textId="51058087" w:rsidR="00247905" w:rsidRPr="003249B7" w:rsidRDefault="00A34FF0" w:rsidP="00247905">
      <w:pPr>
        <w:pStyle w:val="ab"/>
        <w:rPr>
          <w:rFonts w:ascii="Times New Roman" w:eastAsia="標楷體" w:hAnsi="Times New Roman"/>
        </w:rPr>
      </w:pPr>
      <w:bookmarkStart w:id="11" w:name="_Toc198503121"/>
      <w:r w:rsidRPr="003249B7">
        <w:rPr>
          <w:rFonts w:ascii="Times New Roman" w:eastAsia="標楷體" w:hAnsi="Times New Roman" w:hint="eastAsia"/>
        </w:rPr>
        <w:t>四、未來展望</w:t>
      </w:r>
      <w:bookmarkEnd w:id="11"/>
    </w:p>
    <w:p w14:paraId="17775C0E" w14:textId="77777777" w:rsidR="000E3F0B" w:rsidRDefault="000E3F0B" w:rsidP="003A4EF5">
      <w:pPr>
        <w:spacing w:line="480" w:lineRule="auto"/>
        <w:rPr>
          <w:rFonts w:eastAsia="標楷體"/>
          <w:b/>
          <w:bCs/>
          <w:sz w:val="28"/>
          <w:szCs w:val="28"/>
        </w:rPr>
      </w:pPr>
    </w:p>
    <w:p w14:paraId="21FCB5C2" w14:textId="625A23C6" w:rsidR="00A34FF0" w:rsidRDefault="000E3F0B" w:rsidP="000E3F0B">
      <w:pPr>
        <w:spacing w:line="480" w:lineRule="auto"/>
        <w:outlineLvl w:val="1"/>
        <w:rPr>
          <w:rFonts w:eastAsia="標楷體"/>
          <w:b/>
          <w:bCs/>
          <w:sz w:val="28"/>
          <w:szCs w:val="28"/>
        </w:rPr>
      </w:pPr>
      <w:bookmarkStart w:id="12" w:name="_Toc198503122"/>
      <w:r w:rsidRPr="000E3F0B">
        <w:rPr>
          <w:rFonts w:eastAsia="標楷體"/>
          <w:b/>
          <w:bCs/>
          <w:sz w:val="28"/>
          <w:szCs w:val="28"/>
        </w:rPr>
        <w:t xml:space="preserve">4.1 </w:t>
      </w:r>
      <w:r w:rsidRPr="000E3F0B">
        <w:rPr>
          <w:rFonts w:eastAsia="標楷體"/>
          <w:b/>
          <w:bCs/>
          <w:sz w:val="28"/>
          <w:szCs w:val="28"/>
        </w:rPr>
        <w:t>全球「高</w:t>
      </w:r>
      <w:proofErr w:type="gramStart"/>
      <w:r w:rsidRPr="000E3F0B">
        <w:rPr>
          <w:rFonts w:eastAsia="標楷體"/>
          <w:b/>
          <w:bCs/>
          <w:sz w:val="28"/>
          <w:szCs w:val="28"/>
        </w:rPr>
        <w:t>碳價趨同</w:t>
      </w:r>
      <w:proofErr w:type="gramEnd"/>
      <w:r w:rsidRPr="000E3F0B">
        <w:rPr>
          <w:rFonts w:eastAsia="標楷體"/>
          <w:b/>
          <w:bCs/>
          <w:sz w:val="28"/>
          <w:szCs w:val="28"/>
        </w:rPr>
        <w:t>」：從</w:t>
      </w:r>
      <w:proofErr w:type="gramStart"/>
      <w:r w:rsidRPr="000E3F0B">
        <w:rPr>
          <w:rFonts w:eastAsia="標楷體"/>
          <w:b/>
          <w:bCs/>
          <w:sz w:val="28"/>
          <w:szCs w:val="28"/>
        </w:rPr>
        <w:t>分散布</w:t>
      </w:r>
      <w:proofErr w:type="gramEnd"/>
      <w:r w:rsidRPr="000E3F0B">
        <w:rPr>
          <w:rFonts w:eastAsia="標楷體"/>
          <w:b/>
          <w:bCs/>
          <w:sz w:val="28"/>
          <w:szCs w:val="28"/>
        </w:rPr>
        <w:t>局走向底價協議</w:t>
      </w:r>
      <w:bookmarkEnd w:id="12"/>
    </w:p>
    <w:p w14:paraId="371B5B1E" w14:textId="60BD6A90" w:rsidR="000E3F0B" w:rsidRPr="000E3F0B" w:rsidRDefault="000E3F0B" w:rsidP="000E3F0B">
      <w:pPr>
        <w:spacing w:line="480" w:lineRule="auto"/>
        <w:rPr>
          <w:rFonts w:eastAsia="標楷體"/>
        </w:rPr>
      </w:pPr>
      <w:r w:rsidRPr="000E3F0B">
        <w:rPr>
          <w:rFonts w:eastAsia="標楷體"/>
        </w:rPr>
        <w:t>截至</w:t>
      </w:r>
      <w:r w:rsidRPr="000E3F0B">
        <w:rPr>
          <w:rFonts w:eastAsia="標楷體"/>
        </w:rPr>
        <w:t xml:space="preserve"> 2024 </w:t>
      </w:r>
      <w:r w:rsidRPr="000E3F0B">
        <w:rPr>
          <w:rFonts w:eastAsia="標楷體"/>
        </w:rPr>
        <w:t>年底，全球</w:t>
      </w:r>
      <w:proofErr w:type="gramStart"/>
      <w:r w:rsidRPr="000E3F0B">
        <w:rPr>
          <w:rFonts w:eastAsia="標楷體"/>
        </w:rPr>
        <w:t>平均碳價</w:t>
      </w:r>
      <w:proofErr w:type="gramEnd"/>
      <w:r w:rsidRPr="000E3F0B">
        <w:rPr>
          <w:rFonts w:eastAsia="標楷體"/>
        </w:rPr>
        <w:t>仍遠低於</w:t>
      </w:r>
      <w:r w:rsidRPr="000E3F0B">
        <w:rPr>
          <w:rFonts w:eastAsia="標楷體"/>
        </w:rPr>
        <w:t xml:space="preserve"> IPCC </w:t>
      </w:r>
      <w:r w:rsidRPr="000E3F0B">
        <w:rPr>
          <w:rFonts w:eastAsia="標楷體"/>
        </w:rPr>
        <w:t>所建議的</w:t>
      </w:r>
      <w:r w:rsidRPr="000E3F0B">
        <w:rPr>
          <w:rFonts w:eastAsia="標楷體"/>
        </w:rPr>
        <w:t xml:space="preserve"> 2030 </w:t>
      </w:r>
      <w:r w:rsidRPr="000E3F0B">
        <w:rPr>
          <w:rFonts w:eastAsia="標楷體"/>
        </w:rPr>
        <w:t>年</w:t>
      </w:r>
      <w:r w:rsidRPr="000E3F0B">
        <w:rPr>
          <w:rFonts w:eastAsia="標楷體"/>
        </w:rPr>
        <w:t xml:space="preserve"> </w:t>
      </w:r>
      <w:r w:rsidR="005A498C">
        <w:rPr>
          <w:rFonts w:eastAsia="標楷體" w:hint="eastAsia"/>
        </w:rPr>
        <w:t>每噸</w:t>
      </w:r>
      <w:r w:rsidRPr="000E3F0B">
        <w:rPr>
          <w:rFonts w:eastAsia="標楷體"/>
        </w:rPr>
        <w:t>90</w:t>
      </w:r>
      <w:proofErr w:type="gramStart"/>
      <w:r w:rsidRPr="000E3F0B">
        <w:rPr>
          <w:rFonts w:eastAsia="標楷體"/>
        </w:rPr>
        <w:t>–</w:t>
      </w:r>
      <w:proofErr w:type="gramEnd"/>
      <w:r w:rsidRPr="000E3F0B">
        <w:rPr>
          <w:rFonts w:eastAsia="標楷體"/>
        </w:rPr>
        <w:t xml:space="preserve">120 </w:t>
      </w:r>
      <w:r w:rsidRPr="000E3F0B">
        <w:rPr>
          <w:rFonts w:eastAsia="標楷體"/>
        </w:rPr>
        <w:t>美</w:t>
      </w:r>
      <w:r w:rsidR="005A498C">
        <w:rPr>
          <w:rFonts w:eastAsia="標楷體" w:hint="eastAsia"/>
        </w:rPr>
        <w:t>元</w:t>
      </w:r>
      <w:r w:rsidRPr="000E3F0B">
        <w:rPr>
          <w:rFonts w:eastAsia="標楷體"/>
        </w:rPr>
        <w:t>區間，但多國已朝「先自升級、再跨國協調」的雙軌策略邁進。加拿大聯邦基準價將自</w:t>
      </w:r>
      <w:r w:rsidRPr="000E3F0B">
        <w:rPr>
          <w:rFonts w:eastAsia="標楷體"/>
        </w:rPr>
        <w:t xml:space="preserve"> 2024 </w:t>
      </w:r>
      <w:r w:rsidRPr="000E3F0B">
        <w:rPr>
          <w:rFonts w:eastAsia="標楷體"/>
        </w:rPr>
        <w:t>年的</w:t>
      </w:r>
      <w:r w:rsidRPr="000E3F0B">
        <w:rPr>
          <w:rFonts w:eastAsia="標楷體"/>
        </w:rPr>
        <w:t xml:space="preserve"> 80 </w:t>
      </w:r>
      <w:r w:rsidRPr="000E3F0B">
        <w:rPr>
          <w:rFonts w:eastAsia="標楷體"/>
        </w:rPr>
        <w:t>加元逐年調高，</w:t>
      </w:r>
      <w:r w:rsidRPr="000E3F0B">
        <w:rPr>
          <w:rFonts w:eastAsia="標楷體"/>
        </w:rPr>
        <w:t xml:space="preserve">2030 </w:t>
      </w:r>
      <w:r w:rsidRPr="000E3F0B">
        <w:rPr>
          <w:rFonts w:eastAsia="標楷體"/>
        </w:rPr>
        <w:t>年達</w:t>
      </w:r>
      <w:r w:rsidRPr="000E3F0B">
        <w:rPr>
          <w:rFonts w:eastAsia="標楷體"/>
        </w:rPr>
        <w:t xml:space="preserve"> 170 </w:t>
      </w:r>
      <w:r w:rsidRPr="000E3F0B">
        <w:rPr>
          <w:rFonts w:eastAsia="標楷體"/>
        </w:rPr>
        <w:t>加元；新加坡也在</w:t>
      </w:r>
      <w:r w:rsidRPr="000E3F0B">
        <w:rPr>
          <w:rFonts w:eastAsia="標楷體"/>
        </w:rPr>
        <w:t xml:space="preserve"> 2024 </w:t>
      </w:r>
      <w:proofErr w:type="gramStart"/>
      <w:r w:rsidRPr="000E3F0B">
        <w:rPr>
          <w:rFonts w:eastAsia="標楷體"/>
        </w:rPr>
        <w:t>年將碳稅</w:t>
      </w:r>
      <w:proofErr w:type="gramEnd"/>
      <w:r w:rsidRPr="000E3F0B">
        <w:rPr>
          <w:rFonts w:eastAsia="標楷體"/>
        </w:rPr>
        <w:t>提高至</w:t>
      </w:r>
      <w:r w:rsidRPr="000E3F0B">
        <w:rPr>
          <w:rFonts w:eastAsia="標楷體"/>
        </w:rPr>
        <w:t xml:space="preserve"> 25 </w:t>
      </w:r>
      <w:r w:rsidRPr="000E3F0B">
        <w:rPr>
          <w:rFonts w:eastAsia="標楷體"/>
        </w:rPr>
        <w:t>新元，並宣布</w:t>
      </w:r>
      <w:r w:rsidRPr="000E3F0B">
        <w:rPr>
          <w:rFonts w:eastAsia="標楷體"/>
        </w:rPr>
        <w:t xml:space="preserve"> 2030 </w:t>
      </w:r>
      <w:r w:rsidRPr="000E3F0B">
        <w:rPr>
          <w:rFonts w:eastAsia="標楷體"/>
        </w:rPr>
        <w:t>年上看</w:t>
      </w:r>
      <w:r w:rsidRPr="000E3F0B">
        <w:rPr>
          <w:rFonts w:eastAsia="標楷體"/>
        </w:rPr>
        <w:t xml:space="preserve"> 80 </w:t>
      </w:r>
      <w:r w:rsidRPr="000E3F0B">
        <w:rPr>
          <w:rFonts w:eastAsia="標楷體"/>
        </w:rPr>
        <w:t>新元</w:t>
      </w:r>
      <w:r w:rsidRPr="000E3F0B">
        <w:rPr>
          <w:rFonts w:eastAsia="標楷體" w:hint="eastAsia"/>
        </w:rPr>
        <w:t>。與此同時，</w:t>
      </w:r>
      <w:r w:rsidRPr="000E3F0B">
        <w:rPr>
          <w:rFonts w:eastAsia="標楷體" w:hint="eastAsia"/>
        </w:rPr>
        <w:t xml:space="preserve">IMF </w:t>
      </w:r>
      <w:r w:rsidRPr="000E3F0B">
        <w:rPr>
          <w:rFonts w:eastAsia="標楷體" w:hint="eastAsia"/>
        </w:rPr>
        <w:t>延續</w:t>
      </w:r>
      <w:r w:rsidRPr="000E3F0B">
        <w:rPr>
          <w:rFonts w:eastAsia="標楷體" w:hint="eastAsia"/>
        </w:rPr>
        <w:t xml:space="preserve"> 2021 </w:t>
      </w:r>
      <w:r w:rsidRPr="000E3F0B">
        <w:rPr>
          <w:rFonts w:eastAsia="標楷體" w:hint="eastAsia"/>
        </w:rPr>
        <w:t>年提出的「</w:t>
      </w:r>
      <w:proofErr w:type="gramStart"/>
      <w:r w:rsidRPr="000E3F0B">
        <w:rPr>
          <w:rFonts w:eastAsia="標楷體" w:hint="eastAsia"/>
        </w:rPr>
        <w:t>國際碳價底線</w:t>
      </w:r>
      <w:proofErr w:type="gramEnd"/>
      <w:r w:rsidRPr="000E3F0B">
        <w:rPr>
          <w:rFonts w:eastAsia="標楷體" w:hint="eastAsia"/>
        </w:rPr>
        <w:t>」概念，</w:t>
      </w:r>
      <w:r w:rsidRPr="000E3F0B">
        <w:rPr>
          <w:rFonts w:eastAsia="標楷體" w:hint="eastAsia"/>
        </w:rPr>
        <w:t xml:space="preserve">2024 </w:t>
      </w:r>
      <w:r w:rsidRPr="000E3F0B">
        <w:rPr>
          <w:rFonts w:eastAsia="標楷體" w:hint="eastAsia"/>
        </w:rPr>
        <w:t>年工作文件再度呼籲</w:t>
      </w:r>
      <w:r w:rsidRPr="000E3F0B">
        <w:rPr>
          <w:rFonts w:eastAsia="標楷體" w:hint="eastAsia"/>
        </w:rPr>
        <w:t xml:space="preserve"> G20 </w:t>
      </w:r>
      <w:r w:rsidRPr="000E3F0B">
        <w:rPr>
          <w:rFonts w:eastAsia="標楷體" w:hint="eastAsia"/>
        </w:rPr>
        <w:t>先進與大型新興經濟體以「收入水準分層」設定</w:t>
      </w:r>
      <w:r w:rsidRPr="000E3F0B">
        <w:rPr>
          <w:rFonts w:eastAsia="標楷體" w:hint="eastAsia"/>
        </w:rPr>
        <w:t xml:space="preserve"> 2030 </w:t>
      </w:r>
      <w:r w:rsidRPr="000E3F0B">
        <w:rPr>
          <w:rFonts w:eastAsia="標楷體" w:hint="eastAsia"/>
        </w:rPr>
        <w:t>年底價</w:t>
      </w:r>
      <w:proofErr w:type="gramStart"/>
      <w:r w:rsidRPr="000E3F0B">
        <w:rPr>
          <w:rFonts w:eastAsia="標楷體" w:hint="eastAsia"/>
        </w:rPr>
        <w:t>——</w:t>
      </w:r>
      <w:proofErr w:type="gramEnd"/>
      <w:r w:rsidRPr="000E3F0B">
        <w:rPr>
          <w:rFonts w:eastAsia="標楷體" w:hint="eastAsia"/>
        </w:rPr>
        <w:t>高所得國</w:t>
      </w:r>
      <w:r w:rsidRPr="000E3F0B">
        <w:rPr>
          <w:rFonts w:eastAsia="標楷體" w:hint="eastAsia"/>
        </w:rPr>
        <w:t xml:space="preserve"> 75 </w:t>
      </w:r>
      <w:r w:rsidRPr="000E3F0B">
        <w:rPr>
          <w:rFonts w:eastAsia="標楷體" w:hint="eastAsia"/>
        </w:rPr>
        <w:t>美元、中所得國</w:t>
      </w:r>
      <w:r w:rsidRPr="000E3F0B">
        <w:rPr>
          <w:rFonts w:eastAsia="標楷體" w:hint="eastAsia"/>
        </w:rPr>
        <w:t xml:space="preserve"> 50 </w:t>
      </w:r>
      <w:r w:rsidRPr="000E3F0B">
        <w:rPr>
          <w:rFonts w:eastAsia="標楷體" w:hint="eastAsia"/>
        </w:rPr>
        <w:t>美元、低所得國</w:t>
      </w:r>
      <w:r w:rsidRPr="000E3F0B">
        <w:rPr>
          <w:rFonts w:eastAsia="標楷體" w:hint="eastAsia"/>
        </w:rPr>
        <w:t xml:space="preserve"> 25 </w:t>
      </w:r>
      <w:r w:rsidRPr="000E3F0B">
        <w:rPr>
          <w:rFonts w:eastAsia="標楷體" w:hint="eastAsia"/>
        </w:rPr>
        <w:t>美元，並透過差額調節基金協助南方國家減輕轉型衝擊</w:t>
      </w:r>
      <w:r w:rsidRPr="000E3F0B">
        <w:rPr>
          <w:rFonts w:eastAsia="標楷體" w:hint="eastAsia"/>
        </w:rPr>
        <w:t xml:space="preserve"> </w:t>
      </w:r>
      <w:r w:rsidRPr="000E3F0B">
        <w:rPr>
          <w:rFonts w:eastAsia="標楷體" w:hint="eastAsia"/>
        </w:rPr>
        <w:t>。若此框架於</w:t>
      </w:r>
      <w:r w:rsidRPr="000E3F0B">
        <w:rPr>
          <w:rFonts w:eastAsia="標楷體" w:hint="eastAsia"/>
        </w:rPr>
        <w:t xml:space="preserve"> 2025 </w:t>
      </w:r>
      <w:r w:rsidRPr="000E3F0B">
        <w:rPr>
          <w:rFonts w:eastAsia="標楷體" w:hint="eastAsia"/>
        </w:rPr>
        <w:t>年</w:t>
      </w:r>
      <w:r w:rsidRPr="000E3F0B">
        <w:rPr>
          <w:rFonts w:eastAsia="標楷體" w:hint="eastAsia"/>
        </w:rPr>
        <w:t xml:space="preserve"> G20 </w:t>
      </w:r>
      <w:r w:rsidRPr="000E3F0B">
        <w:rPr>
          <w:rFonts w:eastAsia="標楷體" w:hint="eastAsia"/>
        </w:rPr>
        <w:t>峰會達成政治共識，可望為後續</w:t>
      </w:r>
      <w:r w:rsidRPr="000E3F0B">
        <w:rPr>
          <w:rFonts w:eastAsia="標楷體" w:hint="eastAsia"/>
        </w:rPr>
        <w:t xml:space="preserve"> WTO</w:t>
      </w:r>
      <w:r w:rsidRPr="000E3F0B">
        <w:rPr>
          <w:rFonts w:eastAsia="標楷體" w:hint="eastAsia"/>
        </w:rPr>
        <w:t>「氣候俱樂部」談判奠定價格基準，降低貿易摩擦與碳洩漏。</w:t>
      </w:r>
    </w:p>
    <w:p w14:paraId="0BD9F554" w14:textId="2F834EDD" w:rsidR="00A34FF0" w:rsidRDefault="000E3F0B" w:rsidP="000E3F0B">
      <w:pPr>
        <w:spacing w:line="480" w:lineRule="auto"/>
        <w:outlineLvl w:val="1"/>
        <w:rPr>
          <w:rFonts w:eastAsia="標楷體"/>
          <w:b/>
          <w:bCs/>
          <w:sz w:val="28"/>
          <w:szCs w:val="28"/>
        </w:rPr>
      </w:pPr>
      <w:bookmarkStart w:id="13" w:name="_Toc198503123"/>
      <w:r w:rsidRPr="000E3F0B">
        <w:rPr>
          <w:rFonts w:eastAsia="標楷體"/>
          <w:b/>
          <w:bCs/>
          <w:sz w:val="28"/>
          <w:szCs w:val="28"/>
        </w:rPr>
        <w:t xml:space="preserve">4.2 </w:t>
      </w:r>
      <w:r w:rsidRPr="000E3F0B">
        <w:rPr>
          <w:rFonts w:eastAsia="標楷體"/>
          <w:b/>
          <w:bCs/>
          <w:sz w:val="28"/>
          <w:szCs w:val="28"/>
        </w:rPr>
        <w:t>邊境調整與區域互聯：形成「國內高價＋外部對齊」新格局</w:t>
      </w:r>
      <w:bookmarkEnd w:id="13"/>
    </w:p>
    <w:p w14:paraId="5B753A44" w14:textId="6D658414" w:rsidR="000E3F0B" w:rsidRPr="000E3F0B" w:rsidRDefault="000E3F0B" w:rsidP="000E3F0B">
      <w:pPr>
        <w:spacing w:line="480" w:lineRule="auto"/>
        <w:rPr>
          <w:rFonts w:eastAsia="標楷體"/>
        </w:rPr>
      </w:pPr>
      <w:r w:rsidRPr="000E3F0B">
        <w:rPr>
          <w:rFonts w:eastAsia="標楷體"/>
        </w:rPr>
        <w:t>歐盟</w:t>
      </w:r>
      <w:r w:rsidRPr="000E3F0B">
        <w:rPr>
          <w:rFonts w:eastAsia="標楷體"/>
        </w:rPr>
        <w:t xml:space="preserve"> CBAM </w:t>
      </w:r>
      <w:r w:rsidRPr="000E3F0B">
        <w:rPr>
          <w:rFonts w:eastAsia="標楷體"/>
        </w:rPr>
        <w:t>已於</w:t>
      </w:r>
      <w:r w:rsidRPr="000E3F0B">
        <w:rPr>
          <w:rFonts w:eastAsia="標楷體"/>
        </w:rPr>
        <w:t xml:space="preserve"> 2023 </w:t>
      </w:r>
      <w:r w:rsidRPr="000E3F0B">
        <w:rPr>
          <w:rFonts w:eastAsia="標楷體"/>
        </w:rPr>
        <w:t>年</w:t>
      </w:r>
      <w:r w:rsidRPr="000E3F0B">
        <w:rPr>
          <w:rFonts w:eastAsia="標楷體"/>
        </w:rPr>
        <w:t xml:space="preserve"> 10 </w:t>
      </w:r>
      <w:r w:rsidRPr="000E3F0B">
        <w:rPr>
          <w:rFonts w:eastAsia="標楷體"/>
        </w:rPr>
        <w:t>月啟動過渡期，</w:t>
      </w:r>
      <w:r w:rsidRPr="000E3F0B">
        <w:rPr>
          <w:rFonts w:eastAsia="標楷體"/>
        </w:rPr>
        <w:t xml:space="preserve">2026 </w:t>
      </w:r>
      <w:r w:rsidRPr="000E3F0B">
        <w:rPr>
          <w:rFonts w:eastAsia="標楷體"/>
        </w:rPr>
        <w:t>年起進口鋼鐵、水泥、鋁</w:t>
      </w:r>
      <w:proofErr w:type="gramStart"/>
      <w:r w:rsidRPr="000E3F0B">
        <w:rPr>
          <w:rFonts w:eastAsia="標楷體"/>
        </w:rPr>
        <w:t>等排碳密集</w:t>
      </w:r>
      <w:proofErr w:type="gramEnd"/>
      <w:r w:rsidRPr="000E3F0B">
        <w:rPr>
          <w:rFonts w:eastAsia="標楷體"/>
        </w:rPr>
        <w:t>商品必須購買</w:t>
      </w:r>
      <w:r w:rsidRPr="000E3F0B">
        <w:rPr>
          <w:rFonts w:eastAsia="標楷體"/>
        </w:rPr>
        <w:t xml:space="preserve"> CBAM </w:t>
      </w:r>
      <w:r w:rsidRPr="000E3F0B">
        <w:rPr>
          <w:rFonts w:eastAsia="標楷體"/>
        </w:rPr>
        <w:t>憑證，價格與</w:t>
      </w:r>
      <w:r w:rsidRPr="000E3F0B">
        <w:rPr>
          <w:rFonts w:eastAsia="標楷體"/>
        </w:rPr>
        <w:t xml:space="preserve"> EU ETS </w:t>
      </w:r>
      <w:r w:rsidRPr="000E3F0B">
        <w:rPr>
          <w:rFonts w:eastAsia="標楷體"/>
        </w:rPr>
        <w:t>拍賣價同步浮動。雖然業界質疑其目前涵蓋面</w:t>
      </w:r>
      <w:r w:rsidRPr="000E3F0B">
        <w:rPr>
          <w:rFonts w:eastAsia="標楷體"/>
        </w:rPr>
        <w:lastRenderedPageBreak/>
        <w:t>偏窄，恐難充分保護低碳鋼鐵產能，但此舉已迫使主要出口國評估設立</w:t>
      </w:r>
      <w:proofErr w:type="gramStart"/>
      <w:r w:rsidRPr="000E3F0B">
        <w:rPr>
          <w:rFonts w:eastAsia="標楷體"/>
        </w:rPr>
        <w:t>本土碳價或</w:t>
      </w:r>
      <w:proofErr w:type="gramEnd"/>
      <w:r w:rsidRPr="000E3F0B">
        <w:rPr>
          <w:rFonts w:eastAsia="標楷體"/>
        </w:rPr>
        <w:t>簽訂雙邊減免協議。日本在</w:t>
      </w:r>
      <w:r w:rsidRPr="000E3F0B">
        <w:rPr>
          <w:rFonts w:eastAsia="標楷體"/>
        </w:rPr>
        <w:t xml:space="preserve"> 2023 </w:t>
      </w:r>
      <w:r w:rsidRPr="000E3F0B">
        <w:rPr>
          <w:rFonts w:eastAsia="標楷體"/>
        </w:rPr>
        <w:t>年啟動自願性</w:t>
      </w:r>
      <w:r w:rsidRPr="000E3F0B">
        <w:rPr>
          <w:rFonts w:eastAsia="標楷體"/>
        </w:rPr>
        <w:t xml:space="preserve"> GX-ETS</w:t>
      </w:r>
      <w:r w:rsidRPr="000E3F0B">
        <w:rPr>
          <w:rFonts w:eastAsia="標楷體"/>
        </w:rPr>
        <w:t>，並規劃</w:t>
      </w:r>
      <w:r w:rsidRPr="000E3F0B">
        <w:rPr>
          <w:rFonts w:eastAsia="標楷體"/>
        </w:rPr>
        <w:t xml:space="preserve"> 2026 </w:t>
      </w:r>
      <w:r w:rsidRPr="000E3F0B">
        <w:rPr>
          <w:rFonts w:eastAsia="標楷體"/>
        </w:rPr>
        <w:t>年轉為強制型市場，預期將與韓國、澳洲碳市場探索配額互認與聯合拍賣，以分散供需風險。亞太若能在</w:t>
      </w:r>
      <w:r w:rsidRPr="000E3F0B">
        <w:rPr>
          <w:rFonts w:eastAsia="標楷體"/>
        </w:rPr>
        <w:t xml:space="preserve"> 2027 </w:t>
      </w:r>
      <w:r w:rsidRPr="000E3F0B">
        <w:rPr>
          <w:rFonts w:eastAsia="標楷體"/>
        </w:rPr>
        <w:t>年前完成首波「跨境</w:t>
      </w:r>
      <w:r w:rsidRPr="000E3F0B">
        <w:rPr>
          <w:rFonts w:eastAsia="標楷體"/>
        </w:rPr>
        <w:t xml:space="preserve"> ETS </w:t>
      </w:r>
      <w:r w:rsidRPr="000E3F0B">
        <w:rPr>
          <w:rFonts w:eastAsia="標楷體"/>
        </w:rPr>
        <w:t>聯盟」，將形塑「區域互聯＋邊境對齊」的新市場版圖，</w:t>
      </w:r>
      <w:proofErr w:type="gramStart"/>
      <w:r w:rsidRPr="000E3F0B">
        <w:rPr>
          <w:rFonts w:eastAsia="標楷體"/>
        </w:rPr>
        <w:t>提高碳價收斂</w:t>
      </w:r>
      <w:proofErr w:type="gramEnd"/>
      <w:r w:rsidRPr="000E3F0B">
        <w:rPr>
          <w:rFonts w:eastAsia="標楷體"/>
        </w:rPr>
        <w:t>速度，亦為全球</w:t>
      </w:r>
      <w:proofErr w:type="gramStart"/>
      <w:r w:rsidRPr="000E3F0B">
        <w:rPr>
          <w:rFonts w:eastAsia="標楷體"/>
        </w:rPr>
        <w:t>供應鏈去碳化</w:t>
      </w:r>
      <w:proofErr w:type="gramEnd"/>
      <w:r w:rsidRPr="000E3F0B">
        <w:rPr>
          <w:rFonts w:eastAsia="標楷體"/>
        </w:rPr>
        <w:t>設定共同規則。</w:t>
      </w:r>
    </w:p>
    <w:p w14:paraId="38D2F195" w14:textId="3B493592" w:rsidR="00A34FF0" w:rsidRDefault="000E3F0B" w:rsidP="000E3F0B">
      <w:pPr>
        <w:spacing w:line="480" w:lineRule="auto"/>
        <w:outlineLvl w:val="1"/>
        <w:rPr>
          <w:rFonts w:eastAsia="標楷體"/>
          <w:b/>
          <w:bCs/>
          <w:sz w:val="28"/>
          <w:szCs w:val="28"/>
        </w:rPr>
      </w:pPr>
      <w:bookmarkStart w:id="14" w:name="_Toc198503124"/>
      <w:r w:rsidRPr="000E3F0B">
        <w:rPr>
          <w:rFonts w:eastAsia="標楷體"/>
          <w:b/>
          <w:bCs/>
          <w:sz w:val="28"/>
          <w:szCs w:val="28"/>
        </w:rPr>
        <w:t xml:space="preserve">4.3 </w:t>
      </w:r>
      <w:r w:rsidRPr="000E3F0B">
        <w:rPr>
          <w:rFonts w:eastAsia="標楷體"/>
          <w:b/>
          <w:bCs/>
          <w:sz w:val="28"/>
          <w:szCs w:val="28"/>
        </w:rPr>
        <w:t>抵換市場重塑：高品質移除</w:t>
      </w:r>
      <w:proofErr w:type="gramStart"/>
      <w:r w:rsidRPr="000E3F0B">
        <w:rPr>
          <w:rFonts w:eastAsia="標楷體"/>
          <w:b/>
          <w:bCs/>
          <w:sz w:val="28"/>
          <w:szCs w:val="28"/>
        </w:rPr>
        <w:t>成為稀缺</w:t>
      </w:r>
      <w:proofErr w:type="gramEnd"/>
      <w:r w:rsidRPr="000E3F0B">
        <w:rPr>
          <w:rFonts w:eastAsia="標楷體"/>
          <w:b/>
          <w:bCs/>
          <w:sz w:val="28"/>
          <w:szCs w:val="28"/>
        </w:rPr>
        <w:t>資產</w:t>
      </w:r>
      <w:bookmarkEnd w:id="14"/>
    </w:p>
    <w:p w14:paraId="0298E6FA" w14:textId="218398DC" w:rsidR="000E3F0B" w:rsidRPr="000E3F0B" w:rsidRDefault="000E3F0B" w:rsidP="000E3F0B">
      <w:pPr>
        <w:spacing w:line="480" w:lineRule="auto"/>
        <w:rPr>
          <w:rFonts w:eastAsia="標楷體"/>
        </w:rPr>
      </w:pPr>
      <w:r w:rsidRPr="000E3F0B">
        <w:rPr>
          <w:rFonts w:eastAsia="標楷體"/>
        </w:rPr>
        <w:t>巴黎協定第</w:t>
      </w:r>
      <w:r w:rsidRPr="000E3F0B">
        <w:rPr>
          <w:rFonts w:eastAsia="標楷體"/>
        </w:rPr>
        <w:t xml:space="preserve"> 6.4 </w:t>
      </w:r>
      <w:r w:rsidRPr="000E3F0B">
        <w:rPr>
          <w:rFonts w:eastAsia="標楷體"/>
        </w:rPr>
        <w:t>條在</w:t>
      </w:r>
      <w:r w:rsidRPr="000E3F0B">
        <w:rPr>
          <w:rFonts w:eastAsia="標楷體"/>
        </w:rPr>
        <w:t xml:space="preserve"> COP29 </w:t>
      </w:r>
      <w:r w:rsidRPr="000E3F0B">
        <w:rPr>
          <w:rFonts w:eastAsia="標楷體"/>
        </w:rPr>
        <w:t>確定</w:t>
      </w:r>
      <w:r w:rsidRPr="000E3F0B">
        <w:rPr>
          <w:rFonts w:eastAsia="標楷體"/>
        </w:rPr>
        <w:t xml:space="preserve"> 2025 </w:t>
      </w:r>
      <w:r w:rsidRPr="000E3F0B">
        <w:rPr>
          <w:rFonts w:eastAsia="標楷體"/>
        </w:rPr>
        <w:t>年全面上路後，將</w:t>
      </w:r>
      <w:proofErr w:type="gramStart"/>
      <w:r w:rsidRPr="000E3F0B">
        <w:rPr>
          <w:rFonts w:eastAsia="標楷體"/>
        </w:rPr>
        <w:t>採</w:t>
      </w:r>
      <w:proofErr w:type="gramEnd"/>
      <w:r w:rsidRPr="000E3F0B">
        <w:rPr>
          <w:rFonts w:eastAsia="標楷體"/>
        </w:rPr>
        <w:t>聯合國監管的單一註冊</w:t>
      </w:r>
      <w:proofErr w:type="gramStart"/>
      <w:r w:rsidRPr="000E3F0B">
        <w:rPr>
          <w:rFonts w:eastAsia="標楷體"/>
        </w:rPr>
        <w:t>冊</w:t>
      </w:r>
      <w:proofErr w:type="gramEnd"/>
      <w:r w:rsidRPr="000E3F0B">
        <w:rPr>
          <w:rFonts w:eastAsia="標楷體"/>
        </w:rPr>
        <w:t>與序號追蹤，要求所有抵換專案須符合「額外性、永久性、無重複計算」三大門檻。這意味自願市場長期依賴的林業與傳統可再生能源</w:t>
      </w:r>
      <w:proofErr w:type="gramStart"/>
      <w:r w:rsidRPr="000E3F0B">
        <w:rPr>
          <w:rFonts w:eastAsia="標楷體"/>
        </w:rPr>
        <w:t>專案將迎來</w:t>
      </w:r>
      <w:proofErr w:type="gramEnd"/>
      <w:r w:rsidRPr="000E3F0B">
        <w:rPr>
          <w:rFonts w:eastAsia="標楷體"/>
        </w:rPr>
        <w:t>「大洗牌」，價格將依移除型別與監測嚴謹度重新分層。麥肯錫</w:t>
      </w:r>
      <w:r w:rsidRPr="000E3F0B">
        <w:rPr>
          <w:rFonts w:eastAsia="標楷體"/>
        </w:rPr>
        <w:t xml:space="preserve"> 2024 </w:t>
      </w:r>
      <w:r w:rsidRPr="000E3F0B">
        <w:rPr>
          <w:rFonts w:eastAsia="標楷體"/>
        </w:rPr>
        <w:t>年分析預估，</w:t>
      </w:r>
      <w:r w:rsidRPr="000E3F0B">
        <w:rPr>
          <w:rFonts w:eastAsia="標楷體"/>
        </w:rPr>
        <w:t xml:space="preserve">2030 </w:t>
      </w:r>
      <w:r w:rsidRPr="000E3F0B">
        <w:rPr>
          <w:rFonts w:eastAsia="標楷體"/>
        </w:rPr>
        <w:t>年耐久性碳移除（</w:t>
      </w:r>
      <w:r w:rsidRPr="000E3F0B">
        <w:rPr>
          <w:rFonts w:eastAsia="標楷體"/>
        </w:rPr>
        <w:t>CDR</w:t>
      </w:r>
      <w:r w:rsidRPr="000E3F0B">
        <w:rPr>
          <w:rFonts w:eastAsia="標楷體"/>
        </w:rPr>
        <w:t>）需求可達</w:t>
      </w:r>
      <w:r w:rsidRPr="000E3F0B">
        <w:rPr>
          <w:rFonts w:eastAsia="標楷體"/>
        </w:rPr>
        <w:t xml:space="preserve"> 1 </w:t>
      </w:r>
      <w:r w:rsidRPr="000E3F0B">
        <w:rPr>
          <w:rFonts w:eastAsia="標楷體"/>
        </w:rPr>
        <w:t>億噸，而高品質供給僅</w:t>
      </w:r>
      <w:r w:rsidRPr="000E3F0B">
        <w:rPr>
          <w:rFonts w:eastAsia="標楷體"/>
        </w:rPr>
        <w:t xml:space="preserve"> 5,000</w:t>
      </w:r>
      <w:proofErr w:type="gramStart"/>
      <w:r w:rsidRPr="000E3F0B">
        <w:rPr>
          <w:rFonts w:eastAsia="標楷體"/>
        </w:rPr>
        <w:t>–</w:t>
      </w:r>
      <w:proofErr w:type="gramEnd"/>
      <w:r w:rsidRPr="000E3F0B">
        <w:rPr>
          <w:rFonts w:eastAsia="標楷體"/>
        </w:rPr>
        <w:t xml:space="preserve">8,000 </w:t>
      </w:r>
      <w:r w:rsidRPr="000E3F0B">
        <w:rPr>
          <w:rFonts w:eastAsia="標楷體"/>
        </w:rPr>
        <w:t>萬噸，缺口將推升價格至</w:t>
      </w:r>
      <w:r w:rsidRPr="000E3F0B">
        <w:rPr>
          <w:rFonts w:eastAsia="標楷體"/>
        </w:rPr>
        <w:t xml:space="preserve"> </w:t>
      </w:r>
      <w:r w:rsidRPr="000E3F0B">
        <w:rPr>
          <w:rFonts w:eastAsia="標楷體" w:hint="eastAsia"/>
        </w:rPr>
        <w:t>每噸</w:t>
      </w:r>
      <w:r w:rsidRPr="000E3F0B">
        <w:rPr>
          <w:rFonts w:eastAsia="標楷體"/>
        </w:rPr>
        <w:t>150</w:t>
      </w:r>
      <w:proofErr w:type="gramStart"/>
      <w:r w:rsidRPr="000E3F0B">
        <w:rPr>
          <w:rFonts w:eastAsia="標楷體"/>
        </w:rPr>
        <w:t>–</w:t>
      </w:r>
      <w:proofErr w:type="gramEnd"/>
      <w:r w:rsidRPr="000E3F0B">
        <w:rPr>
          <w:rFonts w:eastAsia="標楷體"/>
        </w:rPr>
        <w:t xml:space="preserve">300 </w:t>
      </w:r>
      <w:r w:rsidRPr="000E3F0B">
        <w:rPr>
          <w:rFonts w:eastAsia="標楷體"/>
        </w:rPr>
        <w:t>美元。因此，直接空氣捕捉（</w:t>
      </w:r>
      <w:r w:rsidRPr="000E3F0B">
        <w:rPr>
          <w:rFonts w:eastAsia="標楷體"/>
        </w:rPr>
        <w:t>DAC</w:t>
      </w:r>
      <w:r w:rsidRPr="000E3F0B">
        <w:rPr>
          <w:rFonts w:eastAsia="標楷體"/>
        </w:rPr>
        <w:t>）、生物質</w:t>
      </w:r>
      <w:proofErr w:type="gramStart"/>
      <w:r w:rsidRPr="000E3F0B">
        <w:rPr>
          <w:rFonts w:eastAsia="標楷體"/>
        </w:rPr>
        <w:t>碳捕集</w:t>
      </w:r>
      <w:proofErr w:type="gramEnd"/>
      <w:r w:rsidRPr="000E3F0B">
        <w:rPr>
          <w:rFonts w:eastAsia="標楷體"/>
        </w:rPr>
        <w:t>封存（</w:t>
      </w:r>
      <w:r w:rsidRPr="000E3F0B">
        <w:rPr>
          <w:rFonts w:eastAsia="標楷體"/>
        </w:rPr>
        <w:t>BECCS</w:t>
      </w:r>
      <w:r w:rsidRPr="000E3F0B">
        <w:rPr>
          <w:rFonts w:eastAsia="標楷體"/>
        </w:rPr>
        <w:t>）</w:t>
      </w:r>
      <w:proofErr w:type="gramStart"/>
      <w:r w:rsidRPr="000E3F0B">
        <w:rPr>
          <w:rFonts w:eastAsia="標楷體"/>
        </w:rPr>
        <w:t>與礦化封存</w:t>
      </w:r>
      <w:proofErr w:type="gramEnd"/>
      <w:r w:rsidRPr="000E3F0B">
        <w:rPr>
          <w:rFonts w:eastAsia="標楷體"/>
        </w:rPr>
        <w:t>等「永久移除」技術，未來十年將吸引主權基金與保險資金大額投入，而數位</w:t>
      </w:r>
      <w:r w:rsidRPr="000E3F0B">
        <w:rPr>
          <w:rFonts w:eastAsia="標楷體"/>
        </w:rPr>
        <w:t xml:space="preserve"> MRV</w:t>
      </w:r>
      <w:r w:rsidRPr="000E3F0B">
        <w:rPr>
          <w:rFonts w:eastAsia="標楷體"/>
        </w:rPr>
        <w:t>（區塊鏈、衛星遙測）則成為確保計量可信度的基礎設施。</w:t>
      </w:r>
    </w:p>
    <w:p w14:paraId="56AC9F5A" w14:textId="3EE1BC7E" w:rsidR="00A34FF0" w:rsidRDefault="000E3F0B" w:rsidP="000E3F0B">
      <w:pPr>
        <w:spacing w:line="480" w:lineRule="auto"/>
        <w:outlineLvl w:val="1"/>
        <w:rPr>
          <w:rFonts w:eastAsia="標楷體"/>
          <w:b/>
          <w:bCs/>
          <w:sz w:val="28"/>
          <w:szCs w:val="28"/>
        </w:rPr>
      </w:pPr>
      <w:bookmarkStart w:id="15" w:name="_Toc198503125"/>
      <w:r w:rsidRPr="000E3F0B">
        <w:rPr>
          <w:rFonts w:eastAsia="標楷體"/>
          <w:b/>
          <w:bCs/>
          <w:sz w:val="28"/>
          <w:szCs w:val="28"/>
        </w:rPr>
        <w:t xml:space="preserve">4.4 </w:t>
      </w:r>
      <w:r w:rsidRPr="000E3F0B">
        <w:rPr>
          <w:rFonts w:eastAsia="標楷體"/>
          <w:b/>
          <w:bCs/>
          <w:sz w:val="28"/>
          <w:szCs w:val="28"/>
        </w:rPr>
        <w:t>金融與科技躍升：</w:t>
      </w:r>
      <w:proofErr w:type="gramStart"/>
      <w:r w:rsidRPr="000E3F0B">
        <w:rPr>
          <w:rFonts w:eastAsia="標楷體"/>
          <w:b/>
          <w:bCs/>
          <w:sz w:val="28"/>
          <w:szCs w:val="28"/>
        </w:rPr>
        <w:t>淨零資金</w:t>
      </w:r>
      <w:proofErr w:type="gramEnd"/>
      <w:r w:rsidRPr="000E3F0B">
        <w:rPr>
          <w:rFonts w:eastAsia="標楷體"/>
          <w:b/>
          <w:bCs/>
          <w:sz w:val="28"/>
          <w:szCs w:val="28"/>
        </w:rPr>
        <w:t>缺口與「轉型金融」浪潮</w:t>
      </w:r>
      <w:bookmarkEnd w:id="15"/>
    </w:p>
    <w:p w14:paraId="7509060A" w14:textId="56089D3A" w:rsidR="000E3F0B" w:rsidRPr="000E3F0B" w:rsidRDefault="000E3F0B" w:rsidP="000E3F0B">
      <w:pPr>
        <w:spacing w:line="480" w:lineRule="auto"/>
        <w:rPr>
          <w:rFonts w:eastAsia="標楷體"/>
        </w:rPr>
      </w:pPr>
      <w:r w:rsidRPr="000E3F0B">
        <w:rPr>
          <w:rFonts w:eastAsia="標楷體"/>
        </w:rPr>
        <w:t>根據</w:t>
      </w:r>
      <w:r w:rsidRPr="000E3F0B">
        <w:rPr>
          <w:rFonts w:eastAsia="標楷體"/>
        </w:rPr>
        <w:t xml:space="preserve"> GFANZ 2024 </w:t>
      </w:r>
      <w:r w:rsidRPr="000E3F0B">
        <w:rPr>
          <w:rFonts w:eastAsia="標楷體"/>
        </w:rPr>
        <w:t>年進度報告，全球逾</w:t>
      </w:r>
      <w:r w:rsidRPr="000E3F0B">
        <w:rPr>
          <w:rFonts w:eastAsia="標楷體"/>
        </w:rPr>
        <w:t xml:space="preserve"> 650 </w:t>
      </w:r>
      <w:r w:rsidRPr="000E3F0B">
        <w:rPr>
          <w:rFonts w:eastAsia="標楷體"/>
        </w:rPr>
        <w:t>家金融機構（資產規模逾</w:t>
      </w:r>
      <w:r w:rsidRPr="000E3F0B">
        <w:rPr>
          <w:rFonts w:eastAsia="標楷體"/>
        </w:rPr>
        <w:t xml:space="preserve"> 150 </w:t>
      </w:r>
      <w:r w:rsidRPr="000E3F0B">
        <w:rPr>
          <w:rFonts w:eastAsia="標楷體"/>
        </w:rPr>
        <w:t>兆美元）已</w:t>
      </w:r>
      <w:proofErr w:type="gramStart"/>
      <w:r w:rsidRPr="000E3F0B">
        <w:rPr>
          <w:rFonts w:eastAsia="標楷體"/>
        </w:rPr>
        <w:t>對齊淨零目標</w:t>
      </w:r>
      <w:proofErr w:type="gramEnd"/>
      <w:r w:rsidRPr="000E3F0B">
        <w:rPr>
          <w:rFonts w:eastAsia="標楷體"/>
        </w:rPr>
        <w:t>，惟大型銀行對高碳產業仍存</w:t>
      </w:r>
      <w:r w:rsidRPr="000E3F0B">
        <w:rPr>
          <w:rFonts w:eastAsia="標楷體"/>
        </w:rPr>
        <w:t xml:space="preserve"> 3.1 </w:t>
      </w:r>
      <w:r w:rsidRPr="000E3F0B">
        <w:rPr>
          <w:rFonts w:eastAsia="標楷體"/>
        </w:rPr>
        <w:t>兆美元</w:t>
      </w:r>
      <w:proofErr w:type="gramStart"/>
      <w:r w:rsidRPr="000E3F0B">
        <w:rPr>
          <w:rFonts w:eastAsia="標楷體"/>
        </w:rPr>
        <w:t>未償</w:t>
      </w:r>
      <w:proofErr w:type="gramEnd"/>
      <w:r w:rsidRPr="000E3F0B">
        <w:rPr>
          <w:rFonts w:eastAsia="標楷體"/>
        </w:rPr>
        <w:t>授信，顯示「資本重新配置」遠未到位。歐盟將於</w:t>
      </w:r>
      <w:r w:rsidRPr="000E3F0B">
        <w:rPr>
          <w:rFonts w:eastAsia="標楷體"/>
        </w:rPr>
        <w:t xml:space="preserve"> 2025 </w:t>
      </w:r>
      <w:r w:rsidRPr="000E3F0B">
        <w:rPr>
          <w:rFonts w:eastAsia="標楷體"/>
        </w:rPr>
        <w:t>年率先引入「轉型金融標籤」，界定高排放企業的</w:t>
      </w:r>
      <w:proofErr w:type="gramStart"/>
      <w:r w:rsidRPr="000E3F0B">
        <w:rPr>
          <w:rFonts w:eastAsia="標楷體"/>
        </w:rPr>
        <w:t>可核薪減碳</w:t>
      </w:r>
      <w:proofErr w:type="gramEnd"/>
      <w:r w:rsidRPr="000E3F0B">
        <w:rPr>
          <w:rFonts w:eastAsia="標楷體"/>
        </w:rPr>
        <w:t>計畫可獲得何種貸款利差與擔保優惠；亞洲多國央行也</w:t>
      </w:r>
      <w:proofErr w:type="gramStart"/>
      <w:r w:rsidRPr="000E3F0B">
        <w:rPr>
          <w:rFonts w:eastAsia="標楷體"/>
        </w:rPr>
        <w:t>計畫將碳足跡</w:t>
      </w:r>
      <w:proofErr w:type="gramEnd"/>
      <w:r w:rsidRPr="000E3F0B">
        <w:rPr>
          <w:rFonts w:eastAsia="標楷體"/>
        </w:rPr>
        <w:t>與氣候壓力測試納入資本適足率要求。若監管與披露規範協同推進，</w:t>
      </w:r>
      <w:proofErr w:type="gramStart"/>
      <w:r w:rsidRPr="000E3F0B">
        <w:rPr>
          <w:rFonts w:eastAsia="標楷體"/>
        </w:rPr>
        <w:t>碳價訊號</w:t>
      </w:r>
      <w:proofErr w:type="gramEnd"/>
      <w:r w:rsidRPr="000E3F0B">
        <w:rPr>
          <w:rFonts w:eastAsia="標楷體"/>
        </w:rPr>
        <w:t>將透過金融成本迅速放大，驅動企業「</w:t>
      </w:r>
      <w:proofErr w:type="gramStart"/>
      <w:r w:rsidRPr="000E3F0B">
        <w:rPr>
          <w:rFonts w:eastAsia="標楷體"/>
        </w:rPr>
        <w:t>先減排</w:t>
      </w:r>
      <w:proofErr w:type="gramEnd"/>
      <w:r w:rsidRPr="000E3F0B">
        <w:rPr>
          <w:rFonts w:eastAsia="標楷體"/>
        </w:rPr>
        <w:t>、再融資」的次序。搭配</w:t>
      </w:r>
      <w:r w:rsidRPr="000E3F0B">
        <w:rPr>
          <w:rFonts w:eastAsia="標楷體"/>
        </w:rPr>
        <w:t xml:space="preserve"> AI </w:t>
      </w:r>
      <w:r w:rsidRPr="000E3F0B">
        <w:rPr>
          <w:rFonts w:eastAsia="標楷體"/>
        </w:rPr>
        <w:t>預測排放、衛星即時監測與</w:t>
      </w:r>
      <w:proofErr w:type="gramStart"/>
      <w:r w:rsidRPr="000E3F0B">
        <w:rPr>
          <w:rFonts w:eastAsia="標楷體"/>
        </w:rPr>
        <w:t>物聯網碳</w:t>
      </w:r>
      <w:proofErr w:type="gramEnd"/>
      <w:r w:rsidRPr="000E3F0B">
        <w:rPr>
          <w:rFonts w:eastAsia="標楷體"/>
        </w:rPr>
        <w:t>計量，</w:t>
      </w:r>
      <w:proofErr w:type="gramStart"/>
      <w:r w:rsidRPr="000E3F0B">
        <w:rPr>
          <w:rFonts w:eastAsia="標楷體"/>
        </w:rPr>
        <w:t>未來碳</w:t>
      </w:r>
      <w:proofErr w:type="gramEnd"/>
      <w:r w:rsidRPr="000E3F0B">
        <w:rPr>
          <w:rFonts w:eastAsia="標楷體"/>
        </w:rPr>
        <w:t>市場資訊不對稱將大幅降低，並為投資者提供以「碳生產力」為核心</w:t>
      </w:r>
      <w:proofErr w:type="gramStart"/>
      <w:r w:rsidRPr="000E3F0B">
        <w:rPr>
          <w:rFonts w:eastAsia="標楷體"/>
        </w:rPr>
        <w:t>的新估值</w:t>
      </w:r>
      <w:proofErr w:type="gramEnd"/>
      <w:r w:rsidRPr="000E3F0B">
        <w:rPr>
          <w:rFonts w:eastAsia="標楷體"/>
        </w:rPr>
        <w:t>框架</w:t>
      </w:r>
      <w:r w:rsidRPr="000E3F0B">
        <w:rPr>
          <w:rFonts w:eastAsia="標楷體" w:hint="eastAsia"/>
        </w:rPr>
        <w:t>。</w:t>
      </w:r>
    </w:p>
    <w:p w14:paraId="7FD206DD" w14:textId="646731E9" w:rsidR="00A34FF0" w:rsidRPr="000E3F0B" w:rsidRDefault="000E3F0B" w:rsidP="000E3F0B">
      <w:pPr>
        <w:spacing w:line="480" w:lineRule="auto"/>
        <w:outlineLvl w:val="1"/>
        <w:rPr>
          <w:rFonts w:eastAsia="標楷體"/>
          <w:b/>
          <w:bCs/>
          <w:sz w:val="28"/>
          <w:szCs w:val="28"/>
        </w:rPr>
      </w:pPr>
      <w:bookmarkStart w:id="16" w:name="_Toc198503126"/>
      <w:r w:rsidRPr="000E3F0B">
        <w:rPr>
          <w:rFonts w:eastAsia="標楷體"/>
          <w:b/>
          <w:bCs/>
          <w:sz w:val="28"/>
          <w:szCs w:val="28"/>
        </w:rPr>
        <w:lastRenderedPageBreak/>
        <w:t xml:space="preserve">4.5 </w:t>
      </w:r>
      <w:r w:rsidRPr="000E3F0B">
        <w:rPr>
          <w:rFonts w:eastAsia="標楷體"/>
          <w:b/>
          <w:bCs/>
          <w:sz w:val="28"/>
          <w:szCs w:val="28"/>
        </w:rPr>
        <w:t>可能的阻力與治理重點</w:t>
      </w:r>
      <w:bookmarkEnd w:id="16"/>
    </w:p>
    <w:p w14:paraId="3855A166" w14:textId="3E38FCD7" w:rsidR="00A34FF0" w:rsidRPr="003249B7" w:rsidRDefault="000E3F0B" w:rsidP="003A4EF5">
      <w:pPr>
        <w:spacing w:line="480" w:lineRule="auto"/>
        <w:rPr>
          <w:rFonts w:eastAsia="標楷體"/>
        </w:rPr>
      </w:pPr>
      <w:r w:rsidRPr="000E3F0B">
        <w:rPr>
          <w:rFonts w:eastAsia="標楷體"/>
        </w:rPr>
        <w:t>儘管前景樂觀，</w:t>
      </w:r>
      <w:proofErr w:type="gramStart"/>
      <w:r w:rsidRPr="000E3F0B">
        <w:rPr>
          <w:rFonts w:eastAsia="標楷體"/>
        </w:rPr>
        <w:t>碳價快速</w:t>
      </w:r>
      <w:proofErr w:type="gramEnd"/>
      <w:r w:rsidRPr="000E3F0B">
        <w:rPr>
          <w:rFonts w:eastAsia="標楷體"/>
        </w:rPr>
        <w:t>拉升仍面臨政治接受度與能源價格波動的雙重挑戰。</w:t>
      </w:r>
      <w:r w:rsidRPr="000E3F0B">
        <w:rPr>
          <w:rFonts w:eastAsia="標楷體"/>
        </w:rPr>
        <w:t xml:space="preserve">2024 </w:t>
      </w:r>
      <w:r w:rsidRPr="000E3F0B">
        <w:rPr>
          <w:rFonts w:eastAsia="標楷體"/>
        </w:rPr>
        <w:t>年加拿大政府因「</w:t>
      </w:r>
      <w:proofErr w:type="gramStart"/>
      <w:r w:rsidRPr="000E3F0B">
        <w:rPr>
          <w:rFonts w:eastAsia="標楷體"/>
        </w:rPr>
        <w:t>暖氣油碳稅</w:t>
      </w:r>
      <w:proofErr w:type="gramEnd"/>
      <w:r w:rsidRPr="000E3F0B">
        <w:rPr>
          <w:rFonts w:eastAsia="標楷體"/>
        </w:rPr>
        <w:t>豁免」遭省級政府提告，即顯示在通膨與生活成本壓力下，</w:t>
      </w:r>
      <w:proofErr w:type="gramStart"/>
      <w:r w:rsidRPr="000E3F0B">
        <w:rPr>
          <w:rFonts w:eastAsia="標楷體"/>
        </w:rPr>
        <w:t>高碳價政策</w:t>
      </w:r>
      <w:proofErr w:type="gramEnd"/>
      <w:r w:rsidRPr="000E3F0B">
        <w:rPr>
          <w:rFonts w:eastAsia="標楷體"/>
        </w:rPr>
        <w:t>易成選舉議題而被稀釋。未來，各國須在「漸進升幅＋收入回饋」與「明確終點價位」之間取得平衡，並透過氣候基金協助勞工轉職與能源貧困戶。多邊層面則需完善</w:t>
      </w:r>
      <w:r w:rsidRPr="000E3F0B">
        <w:rPr>
          <w:rFonts w:eastAsia="標楷體"/>
        </w:rPr>
        <w:t xml:space="preserve"> Article 6 </w:t>
      </w:r>
      <w:proofErr w:type="gramStart"/>
      <w:r w:rsidRPr="000E3F0B">
        <w:rPr>
          <w:rFonts w:eastAsia="標楷體"/>
        </w:rPr>
        <w:t>徵費分配</w:t>
      </w:r>
      <w:proofErr w:type="gramEnd"/>
      <w:r w:rsidRPr="000E3F0B">
        <w:rPr>
          <w:rFonts w:eastAsia="標楷體"/>
        </w:rPr>
        <w:t>與損失損害基金融資機制，確保抵換收益能回流全球南方，以免邊境調整被貼上保護主義標籤。惟若上述治理難題可在</w:t>
      </w:r>
      <w:r w:rsidRPr="000E3F0B">
        <w:rPr>
          <w:rFonts w:eastAsia="標楷體"/>
        </w:rPr>
        <w:t xml:space="preserve"> 2025</w:t>
      </w:r>
      <w:proofErr w:type="gramStart"/>
      <w:r w:rsidRPr="000E3F0B">
        <w:rPr>
          <w:rFonts w:eastAsia="標楷體"/>
        </w:rPr>
        <w:t>–</w:t>
      </w:r>
      <w:proofErr w:type="gramEnd"/>
      <w:r w:rsidRPr="000E3F0B">
        <w:rPr>
          <w:rFonts w:eastAsia="標楷體"/>
        </w:rPr>
        <w:t xml:space="preserve">2030 </w:t>
      </w:r>
      <w:r w:rsidRPr="000E3F0B">
        <w:rPr>
          <w:rFonts w:eastAsia="標楷體"/>
        </w:rPr>
        <w:t>年間獲得制度化解答，碳定價、碳交易與高品質抵換將有望真正與能源、產業及金融轉型「同頻共振」，共同推動全球於</w:t>
      </w:r>
      <w:r w:rsidRPr="000E3F0B">
        <w:rPr>
          <w:rFonts w:eastAsia="標楷體"/>
        </w:rPr>
        <w:t xml:space="preserve"> 2050 </w:t>
      </w:r>
      <w:r w:rsidRPr="000E3F0B">
        <w:rPr>
          <w:rFonts w:eastAsia="標楷體"/>
        </w:rPr>
        <w:t>年前</w:t>
      </w:r>
      <w:proofErr w:type="gramStart"/>
      <w:r w:rsidRPr="000E3F0B">
        <w:rPr>
          <w:rFonts w:eastAsia="標楷體"/>
        </w:rPr>
        <w:t>實現淨零</w:t>
      </w:r>
      <w:proofErr w:type="gramEnd"/>
      <w:r w:rsidRPr="000E3F0B">
        <w:rPr>
          <w:rFonts w:eastAsia="標楷體"/>
        </w:rPr>
        <w:t>。</w:t>
      </w:r>
    </w:p>
    <w:p w14:paraId="14CCD2F2" w14:textId="77777777" w:rsidR="003A4EF5" w:rsidRPr="003249B7" w:rsidRDefault="003A4EF5" w:rsidP="003A4EF5">
      <w:pPr>
        <w:spacing w:line="480" w:lineRule="auto"/>
        <w:rPr>
          <w:rFonts w:eastAsia="標楷體"/>
        </w:rPr>
      </w:pPr>
    </w:p>
    <w:p w14:paraId="6477E59B" w14:textId="129867CA" w:rsidR="00A34FF0" w:rsidRDefault="00A34FF0" w:rsidP="00A34FF0">
      <w:pPr>
        <w:pStyle w:val="ab"/>
        <w:rPr>
          <w:rFonts w:ascii="Times New Roman" w:eastAsia="標楷體" w:hAnsi="Times New Roman"/>
        </w:rPr>
      </w:pPr>
      <w:bookmarkStart w:id="17" w:name="_Toc198503127"/>
      <w:r w:rsidRPr="003249B7">
        <w:rPr>
          <w:rFonts w:ascii="Times New Roman" w:eastAsia="標楷體" w:hAnsi="Times New Roman" w:hint="eastAsia"/>
        </w:rPr>
        <w:t>五、參考文獻</w:t>
      </w:r>
      <w:bookmarkEnd w:id="17"/>
    </w:p>
    <w:p w14:paraId="7BD27E4E" w14:textId="554472F1" w:rsidR="00970F7B" w:rsidRDefault="00970F7B" w:rsidP="00970F7B">
      <w:pPr>
        <w:spacing w:line="480" w:lineRule="auto"/>
      </w:pPr>
    </w:p>
    <w:p w14:paraId="361C4D40" w14:textId="77777777" w:rsidR="005A498C" w:rsidRPr="005A498C" w:rsidRDefault="00B84DF7" w:rsidP="005A498C">
      <w:pPr>
        <w:pStyle w:val="ae"/>
      </w:pPr>
      <w:r w:rsidRPr="00B84DF7">
        <w:rPr>
          <w:rFonts w:eastAsia="標楷體"/>
        </w:rPr>
        <w:fldChar w:fldCharType="begin"/>
      </w:r>
      <w:r w:rsidR="005A498C">
        <w:rPr>
          <w:rFonts w:eastAsia="標楷體"/>
        </w:rPr>
        <w:instrText xml:space="preserve"> ADDIN ZOTERO_BIBL {"uncited":[],"omitted":[],"custom":[]} CSL_BIBLIOGRAPHY </w:instrText>
      </w:r>
      <w:r w:rsidRPr="00B84DF7">
        <w:rPr>
          <w:rFonts w:eastAsia="標楷體"/>
        </w:rPr>
        <w:fldChar w:fldCharType="separate"/>
      </w:r>
      <w:r w:rsidR="005A498C" w:rsidRPr="005A498C">
        <w:t>2024 Carbon Market Report: A stable and well-functioning market, driving emissions from power and industry installations to a historic reduction of 16.5%. (2024, November). Climate Action.</w:t>
      </w:r>
    </w:p>
    <w:p w14:paraId="76CC5688" w14:textId="77777777" w:rsidR="005A498C" w:rsidRPr="005A498C" w:rsidRDefault="005A498C" w:rsidP="005A498C">
      <w:pPr>
        <w:pStyle w:val="ae"/>
      </w:pPr>
      <w:r w:rsidRPr="005A498C">
        <w:t>Amjad, A. (n.d.). Mitigation of Climate Change. ipcc.</w:t>
      </w:r>
    </w:p>
    <w:p w14:paraId="182087C9" w14:textId="77777777" w:rsidR="005A498C" w:rsidRPr="005A498C" w:rsidRDefault="005A498C" w:rsidP="005A498C">
      <w:pPr>
        <w:pStyle w:val="ae"/>
      </w:pPr>
      <w:r w:rsidRPr="005A498C">
        <w:t>Antoine, D., Daniel, N., &amp; Frank, V. (2023). The joint impact of the European Union emissions trading system on carbon emissions and economic performance.</w:t>
      </w:r>
    </w:p>
    <w:p w14:paraId="3305DE8C" w14:textId="77777777" w:rsidR="005A498C" w:rsidRPr="005A498C" w:rsidRDefault="005A498C" w:rsidP="005A498C">
      <w:pPr>
        <w:pStyle w:val="ae"/>
      </w:pPr>
      <w:r w:rsidRPr="005A498C">
        <w:t>Carbon pricing. (2024).</w:t>
      </w:r>
    </w:p>
    <w:p w14:paraId="03376101" w14:textId="77777777" w:rsidR="005A498C" w:rsidRPr="005A498C" w:rsidRDefault="005A498C" w:rsidP="005A498C">
      <w:pPr>
        <w:pStyle w:val="ae"/>
      </w:pPr>
      <w:r w:rsidRPr="005A498C">
        <w:t>Climate Change 2022: Mitigation of Climate Change. (2022). Ipcc.</w:t>
      </w:r>
    </w:p>
    <w:p w14:paraId="7E91030E" w14:textId="77777777" w:rsidR="005A498C" w:rsidRPr="005A498C" w:rsidRDefault="005A498C" w:rsidP="005A498C">
      <w:pPr>
        <w:pStyle w:val="ae"/>
      </w:pPr>
      <w:r w:rsidRPr="005A498C">
        <w:t>Farah Mohammadzadeh, V., Cornelia, M., Anjali, R., Marlene, M., Jan C., M., &amp; Jan Christoph, S. (2024). Public support for carbon pricing policies and revenue recycling options: A systematic review and meta-analysis of the survey literature.</w:t>
      </w:r>
    </w:p>
    <w:p w14:paraId="1C2F29ED" w14:textId="77777777" w:rsidR="005A498C" w:rsidRPr="005A498C" w:rsidRDefault="005A498C" w:rsidP="005A498C">
      <w:pPr>
        <w:pStyle w:val="ae"/>
      </w:pPr>
      <w:r w:rsidRPr="005A498C">
        <w:t>Global Carbon Pricing Revenues Top a Record $100 Billion. (2024, May). WORLD BANK GROUP.</w:t>
      </w:r>
    </w:p>
    <w:p w14:paraId="58681AA0" w14:textId="77777777" w:rsidR="005A498C" w:rsidRPr="005A498C" w:rsidRDefault="005A498C" w:rsidP="005A498C">
      <w:pPr>
        <w:pStyle w:val="ae"/>
      </w:pPr>
      <w:r w:rsidRPr="005A498C">
        <w:lastRenderedPageBreak/>
        <w:t>Gregory, T., Sascha, N., Jordan, C., &amp; Matthew, J. (2024). Demand for low-quality offsets by major companies undermines climate integrity of the voluntary carbon market.</w:t>
      </w:r>
    </w:p>
    <w:p w14:paraId="2CD24870" w14:textId="77777777" w:rsidR="005A498C" w:rsidRPr="005A498C" w:rsidRDefault="005A498C" w:rsidP="005A498C">
      <w:pPr>
        <w:pStyle w:val="ae"/>
      </w:pPr>
      <w:r w:rsidRPr="005A498C">
        <w:t>Philip, G. (2024, April). European carbon trading catching less than quarter of airline emissions, data finds. FINANCIAL TIMES.</w:t>
      </w:r>
    </w:p>
    <w:p w14:paraId="1A31C223" w14:textId="77777777" w:rsidR="005A498C" w:rsidRPr="005A498C" w:rsidRDefault="005A498C" w:rsidP="005A498C">
      <w:pPr>
        <w:pStyle w:val="ae"/>
      </w:pPr>
      <w:r w:rsidRPr="005A498C">
        <w:t>Stephen, L., &amp; Barbara, H. (2025). We just found millions in waste in California’s cap-and-trade program. Here’s the fix.</w:t>
      </w:r>
    </w:p>
    <w:p w14:paraId="01F17D34" w14:textId="77777777" w:rsidR="005A498C" w:rsidRPr="005A498C" w:rsidRDefault="005A498C" w:rsidP="005A498C">
      <w:pPr>
        <w:pStyle w:val="ae"/>
      </w:pPr>
      <w:r w:rsidRPr="005A498C">
        <w:t>Susanna, T. (2024a). EU carbon market emissions fall record 15.5% as renewable power soars. Climate Action.</w:t>
      </w:r>
    </w:p>
    <w:p w14:paraId="285CE81E" w14:textId="77777777" w:rsidR="005A498C" w:rsidRPr="005A498C" w:rsidRDefault="005A498C" w:rsidP="005A498C">
      <w:pPr>
        <w:pStyle w:val="ae"/>
      </w:pPr>
      <w:r w:rsidRPr="005A498C">
        <w:t>Susanna, T. (2024b, May). Global carbon emissions pricing raised record $104 bln in 2023. Reuters.</w:t>
      </w:r>
    </w:p>
    <w:p w14:paraId="3DFA6416" w14:textId="6178D596" w:rsidR="00970F7B" w:rsidRPr="006E125D" w:rsidRDefault="00B84DF7" w:rsidP="00970F7B">
      <w:pPr>
        <w:spacing w:line="480" w:lineRule="auto"/>
        <w:rPr>
          <w:rFonts w:ascii="標楷體" w:eastAsia="標楷體" w:hAnsi="標楷體"/>
        </w:rPr>
      </w:pPr>
      <w:r w:rsidRPr="00B84DF7">
        <w:rPr>
          <w:rFonts w:eastAsia="標楷體"/>
        </w:rPr>
        <w:fldChar w:fldCharType="end"/>
      </w:r>
    </w:p>
    <w:sectPr w:rsidR="00970F7B" w:rsidRPr="006E125D" w:rsidSect="00286098">
      <w:footerReference w:type="even" r:id="rId9"/>
      <w:footerReference w:type="default" r:id="rId10"/>
      <w:pgSz w:w="11906" w:h="16838"/>
      <w:pgMar w:top="1134" w:right="1134" w:bottom="1134" w:left="1418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A53E0D" w14:textId="77777777" w:rsidR="00572469" w:rsidRDefault="00572469" w:rsidP="00A243C4">
      <w:r>
        <w:separator/>
      </w:r>
    </w:p>
  </w:endnote>
  <w:endnote w:type="continuationSeparator" w:id="0">
    <w:p w14:paraId="23321F52" w14:textId="77777777" w:rsidR="00572469" w:rsidRDefault="00572469" w:rsidP="00A243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D9663F" w14:textId="77777777" w:rsidR="002B02B4" w:rsidRDefault="002B02B4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286098" w:rsidRPr="00286098">
      <w:rPr>
        <w:noProof/>
        <w:lang w:val="zh-TW"/>
      </w:rPr>
      <w:t>2</w:t>
    </w:r>
    <w:r>
      <w:fldChar w:fldCharType="end"/>
    </w:r>
  </w:p>
  <w:p w14:paraId="24348071" w14:textId="77777777" w:rsidR="002B02B4" w:rsidRDefault="002B02B4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FFA2D7" w14:textId="77777777" w:rsidR="00286098" w:rsidRDefault="00286098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F0564F" w:rsidRPr="00F0564F">
      <w:rPr>
        <w:noProof/>
        <w:lang w:val="zh-TW"/>
      </w:rPr>
      <w:t>2</w:t>
    </w:r>
    <w:r>
      <w:fldChar w:fldCharType="end"/>
    </w:r>
  </w:p>
  <w:p w14:paraId="0C16BC98" w14:textId="77777777" w:rsidR="004B1696" w:rsidRDefault="004B169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A4831A" w14:textId="77777777" w:rsidR="00572469" w:rsidRDefault="00572469" w:rsidP="00A243C4">
      <w:r>
        <w:separator/>
      </w:r>
    </w:p>
  </w:footnote>
  <w:footnote w:type="continuationSeparator" w:id="0">
    <w:p w14:paraId="527DA1D1" w14:textId="77777777" w:rsidR="00572469" w:rsidRDefault="00572469" w:rsidP="00A243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F25F4"/>
    <w:multiLevelType w:val="hybridMultilevel"/>
    <w:tmpl w:val="AC640BB2"/>
    <w:lvl w:ilvl="0" w:tplc="F2F400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新細明體" w:hAnsi="新細明體" w:hint="default"/>
      </w:rPr>
    </w:lvl>
    <w:lvl w:ilvl="1" w:tplc="9446E9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新細明體" w:hAnsi="新細明體" w:hint="default"/>
      </w:rPr>
    </w:lvl>
    <w:lvl w:ilvl="2" w:tplc="83B2A8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新細明體" w:hAnsi="新細明體" w:hint="default"/>
      </w:rPr>
    </w:lvl>
    <w:lvl w:ilvl="3" w:tplc="6D560B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新細明體" w:hAnsi="新細明體" w:hint="default"/>
      </w:rPr>
    </w:lvl>
    <w:lvl w:ilvl="4" w:tplc="5AF495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新細明體" w:hAnsi="新細明體" w:hint="default"/>
      </w:rPr>
    </w:lvl>
    <w:lvl w:ilvl="5" w:tplc="523C47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新細明體" w:hAnsi="新細明體" w:hint="default"/>
      </w:rPr>
    </w:lvl>
    <w:lvl w:ilvl="6" w:tplc="B70CE9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新細明體" w:hAnsi="新細明體" w:hint="default"/>
      </w:rPr>
    </w:lvl>
    <w:lvl w:ilvl="7" w:tplc="61488A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新細明體" w:hAnsi="新細明體" w:hint="default"/>
      </w:rPr>
    </w:lvl>
    <w:lvl w:ilvl="8" w:tplc="000626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新細明體" w:hAnsi="新細明體" w:hint="default"/>
      </w:rPr>
    </w:lvl>
  </w:abstractNum>
  <w:abstractNum w:abstractNumId="1" w15:restartNumberingAfterBreak="0">
    <w:nsid w:val="0EA62890"/>
    <w:multiLevelType w:val="hybridMultilevel"/>
    <w:tmpl w:val="92A8D13A"/>
    <w:lvl w:ilvl="0" w:tplc="241246AC">
      <w:start w:val="1"/>
      <w:numFmt w:val="taiwaneseCountingThousand"/>
      <w:lvlText w:val="%1、"/>
      <w:lvlJc w:val="left"/>
      <w:pPr>
        <w:ind w:left="679" w:hanging="679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4082B67"/>
    <w:multiLevelType w:val="hybridMultilevel"/>
    <w:tmpl w:val="AEBCDE88"/>
    <w:lvl w:ilvl="0" w:tplc="C114D06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2000E4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A3EB5A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BCE992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FAAFDE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5F25AC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66292D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0D2D7B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5807E7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DC67FE"/>
    <w:multiLevelType w:val="hybridMultilevel"/>
    <w:tmpl w:val="7A94EA40"/>
    <w:lvl w:ilvl="0" w:tplc="561275F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F7080B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D904FE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EBE3D7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B94747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1D4F7B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AC0AF4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CEC16E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3687AC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F75DAD"/>
    <w:multiLevelType w:val="hybridMultilevel"/>
    <w:tmpl w:val="E8D49C90"/>
    <w:lvl w:ilvl="0" w:tplc="C14E63F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E709F1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D65E4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F3C70E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3A2D73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56056B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B4A0D8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5E0455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34CB09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0514AD"/>
    <w:multiLevelType w:val="hybridMultilevel"/>
    <w:tmpl w:val="8312E6B6"/>
    <w:lvl w:ilvl="0" w:tplc="F3D60C58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F3D60C58">
      <w:start w:val="1"/>
      <w:numFmt w:val="taiwaneseCountingThousand"/>
      <w:lvlText w:val="%2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2" w:tplc="80022BA2">
      <w:start w:val="1"/>
      <w:numFmt w:val="taiwaneseCountingThousand"/>
      <w:lvlText w:val="(%3)"/>
      <w:lvlJc w:val="left"/>
      <w:pPr>
        <w:tabs>
          <w:tab w:val="num" w:pos="1350"/>
        </w:tabs>
        <w:ind w:left="1350" w:hanging="39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362452BE"/>
    <w:multiLevelType w:val="hybridMultilevel"/>
    <w:tmpl w:val="216A515C"/>
    <w:lvl w:ilvl="0" w:tplc="B2E6B6F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DA6960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0EEBAF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A62193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E6487B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D80109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D1C01F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E56903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6C477B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07207F"/>
    <w:multiLevelType w:val="hybridMultilevel"/>
    <w:tmpl w:val="8A1A8652"/>
    <w:lvl w:ilvl="0" w:tplc="CDA264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C86577B"/>
    <w:multiLevelType w:val="hybridMultilevel"/>
    <w:tmpl w:val="939C4090"/>
    <w:lvl w:ilvl="0" w:tplc="47005E6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592815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2AC5B5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1649F4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BEAB18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6AC1E9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9E094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DC215B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0C4858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D95C9E"/>
    <w:multiLevelType w:val="hybridMultilevel"/>
    <w:tmpl w:val="C388E362"/>
    <w:lvl w:ilvl="0" w:tplc="E99E12D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9CD69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D444A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1602DD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7CA97E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ADE0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99E653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C72DCA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01CE9B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F75EA6"/>
    <w:multiLevelType w:val="singleLevel"/>
    <w:tmpl w:val="82C2BE82"/>
    <w:lvl w:ilvl="0">
      <w:start w:val="1"/>
      <w:numFmt w:val="taiwaneseCountingThousand"/>
      <w:lvlText w:val="(%1)"/>
      <w:lvlJc w:val="left"/>
      <w:pPr>
        <w:tabs>
          <w:tab w:val="num" w:pos="870"/>
        </w:tabs>
        <w:ind w:left="870" w:hanging="390"/>
      </w:pPr>
      <w:rPr>
        <w:rFonts w:hint="eastAsia"/>
      </w:rPr>
    </w:lvl>
  </w:abstractNum>
  <w:abstractNum w:abstractNumId="11" w15:restartNumberingAfterBreak="0">
    <w:nsid w:val="7E6241C2"/>
    <w:multiLevelType w:val="hybridMultilevel"/>
    <w:tmpl w:val="DF38EBB2"/>
    <w:lvl w:ilvl="0" w:tplc="1B947C6C">
      <w:start w:val="1"/>
      <w:numFmt w:val="decimal"/>
      <w:lvlText w:val="%1."/>
      <w:lvlJc w:val="left"/>
      <w:pPr>
        <w:tabs>
          <w:tab w:val="num" w:pos="885"/>
        </w:tabs>
        <w:ind w:left="885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85"/>
        </w:tabs>
        <w:ind w:left="1485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65"/>
        </w:tabs>
        <w:ind w:left="1965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45"/>
        </w:tabs>
        <w:ind w:left="2445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25"/>
        </w:tabs>
        <w:ind w:left="2925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05"/>
        </w:tabs>
        <w:ind w:left="3405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85"/>
        </w:tabs>
        <w:ind w:left="3885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65"/>
        </w:tabs>
        <w:ind w:left="4365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45"/>
        </w:tabs>
        <w:ind w:left="4845" w:hanging="480"/>
      </w:pPr>
    </w:lvl>
  </w:abstractNum>
  <w:num w:numId="1">
    <w:abstractNumId w:val="5"/>
  </w:num>
  <w:num w:numId="2">
    <w:abstractNumId w:val="10"/>
  </w:num>
  <w:num w:numId="3">
    <w:abstractNumId w:val="11"/>
  </w:num>
  <w:num w:numId="4">
    <w:abstractNumId w:val="0"/>
  </w:num>
  <w:num w:numId="5">
    <w:abstractNumId w:val="9"/>
  </w:num>
  <w:num w:numId="6">
    <w:abstractNumId w:val="8"/>
  </w:num>
  <w:num w:numId="7">
    <w:abstractNumId w:val="4"/>
  </w:num>
  <w:num w:numId="8">
    <w:abstractNumId w:val="6"/>
  </w:num>
  <w:num w:numId="9">
    <w:abstractNumId w:val="3"/>
  </w:num>
  <w:num w:numId="10">
    <w:abstractNumId w:val="2"/>
  </w:num>
  <w:num w:numId="11">
    <w:abstractNumId w:val="7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3C4"/>
    <w:rsid w:val="00011D80"/>
    <w:rsid w:val="00024186"/>
    <w:rsid w:val="000461EA"/>
    <w:rsid w:val="00072393"/>
    <w:rsid w:val="0009241F"/>
    <w:rsid w:val="00092F5E"/>
    <w:rsid w:val="000D027C"/>
    <w:rsid w:val="000E0788"/>
    <w:rsid w:val="000E3F0B"/>
    <w:rsid w:val="001258B3"/>
    <w:rsid w:val="001522AA"/>
    <w:rsid w:val="00153F9E"/>
    <w:rsid w:val="001726BB"/>
    <w:rsid w:val="001B791B"/>
    <w:rsid w:val="001C302F"/>
    <w:rsid w:val="001E75C2"/>
    <w:rsid w:val="001F2B8B"/>
    <w:rsid w:val="001F3C7E"/>
    <w:rsid w:val="001F57F5"/>
    <w:rsid w:val="00203F09"/>
    <w:rsid w:val="00213884"/>
    <w:rsid w:val="002476B6"/>
    <w:rsid w:val="00247905"/>
    <w:rsid w:val="00286098"/>
    <w:rsid w:val="00293E76"/>
    <w:rsid w:val="00294056"/>
    <w:rsid w:val="002B02B4"/>
    <w:rsid w:val="002B49A3"/>
    <w:rsid w:val="002D367D"/>
    <w:rsid w:val="002D6A9A"/>
    <w:rsid w:val="002F1079"/>
    <w:rsid w:val="00322970"/>
    <w:rsid w:val="003249B7"/>
    <w:rsid w:val="00347C93"/>
    <w:rsid w:val="00374BD8"/>
    <w:rsid w:val="003946EB"/>
    <w:rsid w:val="003A0F03"/>
    <w:rsid w:val="003A4EF5"/>
    <w:rsid w:val="00460430"/>
    <w:rsid w:val="0046107C"/>
    <w:rsid w:val="00475696"/>
    <w:rsid w:val="004B1696"/>
    <w:rsid w:val="004C327D"/>
    <w:rsid w:val="004D37D6"/>
    <w:rsid w:val="00541351"/>
    <w:rsid w:val="00547F84"/>
    <w:rsid w:val="005677A8"/>
    <w:rsid w:val="00572469"/>
    <w:rsid w:val="005A498C"/>
    <w:rsid w:val="005C4E9D"/>
    <w:rsid w:val="006176CF"/>
    <w:rsid w:val="00620A8C"/>
    <w:rsid w:val="00627E3B"/>
    <w:rsid w:val="0069097F"/>
    <w:rsid w:val="006E125D"/>
    <w:rsid w:val="00707799"/>
    <w:rsid w:val="00710C59"/>
    <w:rsid w:val="00712380"/>
    <w:rsid w:val="007243A1"/>
    <w:rsid w:val="00727B7F"/>
    <w:rsid w:val="00791F67"/>
    <w:rsid w:val="007B2415"/>
    <w:rsid w:val="007E67BA"/>
    <w:rsid w:val="00812F81"/>
    <w:rsid w:val="0082066D"/>
    <w:rsid w:val="00833F68"/>
    <w:rsid w:val="0085498A"/>
    <w:rsid w:val="00893FDC"/>
    <w:rsid w:val="008B51AA"/>
    <w:rsid w:val="008C0DF2"/>
    <w:rsid w:val="00946A0A"/>
    <w:rsid w:val="009700B0"/>
    <w:rsid w:val="00970F7B"/>
    <w:rsid w:val="009F34AE"/>
    <w:rsid w:val="00A05663"/>
    <w:rsid w:val="00A243C4"/>
    <w:rsid w:val="00A34FF0"/>
    <w:rsid w:val="00A5683D"/>
    <w:rsid w:val="00A662F4"/>
    <w:rsid w:val="00A66404"/>
    <w:rsid w:val="00B15275"/>
    <w:rsid w:val="00B43A58"/>
    <w:rsid w:val="00B5482D"/>
    <w:rsid w:val="00B54D0D"/>
    <w:rsid w:val="00B54DE2"/>
    <w:rsid w:val="00B84DF7"/>
    <w:rsid w:val="00C17F5D"/>
    <w:rsid w:val="00C444F6"/>
    <w:rsid w:val="00C45F6E"/>
    <w:rsid w:val="00C75859"/>
    <w:rsid w:val="00C959DB"/>
    <w:rsid w:val="00CA3020"/>
    <w:rsid w:val="00CB4640"/>
    <w:rsid w:val="00D33051"/>
    <w:rsid w:val="00D34F20"/>
    <w:rsid w:val="00D81430"/>
    <w:rsid w:val="00DA4E1D"/>
    <w:rsid w:val="00DB15B7"/>
    <w:rsid w:val="00E1335E"/>
    <w:rsid w:val="00E21514"/>
    <w:rsid w:val="00E3284E"/>
    <w:rsid w:val="00EC0C0D"/>
    <w:rsid w:val="00EF64DB"/>
    <w:rsid w:val="00F0564F"/>
    <w:rsid w:val="00F11C26"/>
    <w:rsid w:val="00F12150"/>
    <w:rsid w:val="00F147DB"/>
    <w:rsid w:val="00FB5850"/>
    <w:rsid w:val="00FD7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2259C11"/>
  <w15:chartTrackingRefBased/>
  <w15:docId w15:val="{0EC6BF13-17B1-425A-9401-F5ABEC8C4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C7E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247905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243C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243C4"/>
  </w:style>
  <w:style w:type="paragraph" w:styleId="a5">
    <w:name w:val="footer"/>
    <w:basedOn w:val="a"/>
    <w:link w:val="a6"/>
    <w:uiPriority w:val="99"/>
    <w:unhideWhenUsed/>
    <w:rsid w:val="00A243C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243C4"/>
  </w:style>
  <w:style w:type="paragraph" w:styleId="a7">
    <w:name w:val="Body Text Indent"/>
    <w:basedOn w:val="a"/>
    <w:link w:val="a8"/>
    <w:semiHidden/>
    <w:rsid w:val="00620A8C"/>
    <w:pPr>
      <w:widowControl w:val="0"/>
      <w:ind w:leftChars="210" w:left="504" w:firstLineChars="209" w:firstLine="543"/>
      <w:jc w:val="both"/>
    </w:pPr>
    <w:rPr>
      <w:rFonts w:eastAsia="標楷體"/>
      <w:kern w:val="2"/>
      <w:sz w:val="26"/>
    </w:rPr>
  </w:style>
  <w:style w:type="character" w:customStyle="1" w:styleId="a8">
    <w:name w:val="本文縮排 字元"/>
    <w:link w:val="a7"/>
    <w:semiHidden/>
    <w:rsid w:val="00620A8C"/>
    <w:rPr>
      <w:rFonts w:eastAsia="標楷體"/>
      <w:kern w:val="2"/>
      <w:sz w:val="26"/>
      <w:szCs w:val="24"/>
    </w:rPr>
  </w:style>
  <w:style w:type="character" w:styleId="a9">
    <w:name w:val="Hyperlink"/>
    <w:uiPriority w:val="99"/>
    <w:unhideWhenUsed/>
    <w:rsid w:val="00E3284E"/>
    <w:rPr>
      <w:color w:val="0000FF"/>
      <w:u w:val="single"/>
    </w:rPr>
  </w:style>
  <w:style w:type="paragraph" w:styleId="aa">
    <w:name w:val="List Paragraph"/>
    <w:basedOn w:val="a"/>
    <w:uiPriority w:val="34"/>
    <w:qFormat/>
    <w:rsid w:val="00213884"/>
    <w:pPr>
      <w:ind w:leftChars="200" w:left="480"/>
    </w:pPr>
    <w:rPr>
      <w:rFonts w:ascii="新細明體" w:hAnsi="新細明體" w:cs="新細明體"/>
    </w:rPr>
  </w:style>
  <w:style w:type="paragraph" w:styleId="ab">
    <w:name w:val="Title"/>
    <w:basedOn w:val="a"/>
    <w:next w:val="a"/>
    <w:link w:val="ac"/>
    <w:uiPriority w:val="10"/>
    <w:qFormat/>
    <w:rsid w:val="00247905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c">
    <w:name w:val="標題 字元"/>
    <w:basedOn w:val="a0"/>
    <w:link w:val="ab"/>
    <w:uiPriority w:val="10"/>
    <w:rsid w:val="0024790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0">
    <w:name w:val="標題 2 字元"/>
    <w:basedOn w:val="a0"/>
    <w:link w:val="2"/>
    <w:uiPriority w:val="9"/>
    <w:rsid w:val="00247905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11">
    <w:name w:val="toc 1"/>
    <w:basedOn w:val="a"/>
    <w:next w:val="a"/>
    <w:autoRedefine/>
    <w:uiPriority w:val="39"/>
    <w:unhideWhenUsed/>
    <w:rsid w:val="001C302F"/>
    <w:pPr>
      <w:tabs>
        <w:tab w:val="right" w:leader="dot" w:pos="9344"/>
      </w:tabs>
      <w:spacing w:line="480" w:lineRule="auto"/>
    </w:pPr>
    <w:rPr>
      <w:rFonts w:eastAsia="標楷體"/>
      <w:b/>
      <w:bCs/>
      <w:noProof/>
    </w:rPr>
  </w:style>
  <w:style w:type="character" w:customStyle="1" w:styleId="10">
    <w:name w:val="標題 1 字元"/>
    <w:basedOn w:val="a0"/>
    <w:link w:val="1"/>
    <w:uiPriority w:val="9"/>
    <w:rsid w:val="001F3C7E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1">
    <w:name w:val="toc 2"/>
    <w:basedOn w:val="a"/>
    <w:next w:val="a"/>
    <w:autoRedefine/>
    <w:uiPriority w:val="39"/>
    <w:unhideWhenUsed/>
    <w:rsid w:val="003249B7"/>
    <w:pPr>
      <w:ind w:leftChars="200" w:left="480"/>
    </w:pPr>
  </w:style>
  <w:style w:type="character" w:styleId="ad">
    <w:name w:val="Unresolved Mention"/>
    <w:basedOn w:val="a0"/>
    <w:uiPriority w:val="99"/>
    <w:semiHidden/>
    <w:unhideWhenUsed/>
    <w:rsid w:val="00293E76"/>
    <w:rPr>
      <w:color w:val="605E5C"/>
      <w:shd w:val="clear" w:color="auto" w:fill="E1DFDD"/>
    </w:rPr>
  </w:style>
  <w:style w:type="paragraph" w:styleId="ae">
    <w:name w:val="Bibliography"/>
    <w:basedOn w:val="a"/>
    <w:next w:val="a"/>
    <w:uiPriority w:val="37"/>
    <w:unhideWhenUsed/>
    <w:rsid w:val="00B84DF7"/>
    <w:pPr>
      <w:spacing w:line="480" w:lineRule="auto"/>
      <w:ind w:left="720" w:hanging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805503">
          <w:marLeft w:val="30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1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964895">
          <w:marLeft w:val="30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4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330326">
          <w:marLeft w:val="30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8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822972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46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98399">
          <w:marLeft w:val="30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52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791404">
          <w:marLeft w:val="30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95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9963">
          <w:marLeft w:val="30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ea.org/reports/net-zero-by-2050?utm_source=chatgpt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31F093-E73B-4994-AC7B-D96D88B1E0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1</Pages>
  <Words>2956</Words>
  <Characters>16852</Characters>
  <Application>Microsoft Office Word</Application>
  <DocSecurity>0</DocSecurity>
  <Lines>140</Lines>
  <Paragraphs>39</Paragraphs>
  <ScaleCrop>false</ScaleCrop>
  <Company>nuu</Company>
  <LinksUpToDate>false</LinksUpToDate>
  <CharactersWithSpaces>19769</CharactersWithSpaces>
  <SharedDoc>false</SharedDoc>
  <HLinks>
    <vt:vector size="6" baseType="variant">
      <vt:variant>
        <vt:i4>3342348</vt:i4>
      </vt:variant>
      <vt:variant>
        <vt:i4>0</vt:i4>
      </vt:variant>
      <vt:variant>
        <vt:i4>0</vt:i4>
      </vt:variant>
      <vt:variant>
        <vt:i4>5</vt:i4>
      </vt:variant>
      <vt:variant>
        <vt:lpwstr>mailto:kguo@gm.scu.edu.tw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邏輯設計實驗報告格式</dc:title>
  <dc:subject/>
  <dc:creator>Kemin Guo</dc:creator>
  <cp:keywords/>
  <cp:lastModifiedBy>書維 何</cp:lastModifiedBy>
  <cp:revision>11</cp:revision>
  <cp:lastPrinted>2025-05-19T08:18:00Z</cp:lastPrinted>
  <dcterms:created xsi:type="dcterms:W3CDTF">2025-05-02T01:03:00Z</dcterms:created>
  <dcterms:modified xsi:type="dcterms:W3CDTF">2025-05-19T08:18:00Z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zotero-version="6.0.36"&gt;&lt;session id="t6onZEY2"/&gt;&lt;style id="http://www.zotero.org/styles/apa" locale="en-US" hasBibliography="1" bibliographyStyleHasBeenSet="1"/&gt;&lt;prefs&gt;&lt;pref name="fieldType" value="Field"/&gt;&lt;/prefs&gt;&lt;/data&gt;</vt:lpwstr>
  </property>
</Properties>
</file>