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this paper, we proposed a detailed model in order to analyze the light pollution objectively. We selected 9 indicators to establish our improved EWM-TOPSIS method and it is realistic in our 12 selected locations, and we make some strategies based on our indicators. Our strategies aims at three aspects:technology, regulation and residents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awareness. </w:t>
      </w:r>
      <w:bookmarkStart w:id="0" w:name="_GoBack"/>
      <w:bookmarkEnd w:id="0"/>
      <w:r>
        <w:rPr>
          <w:rFonts w:hint="eastAsia"/>
          <w:lang w:val="en-US" w:eastAsia="zh-CN"/>
        </w:rPr>
        <w:t>Moreover, we address our strategies into two states and show significant effect.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the future, with development of technology, comprehensive regulation and awareness of light pollution, the light pollution will become controllable.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5OGRhNWRmNzExMTkzY2MyNjA2ZDAyNDJhOWRkN2IifQ=="/>
  </w:docVars>
  <w:rsids>
    <w:rsidRoot w:val="00000000"/>
    <w:rsid w:val="1AA6008D"/>
    <w:rsid w:val="1FF77B30"/>
    <w:rsid w:val="23EC0E6B"/>
    <w:rsid w:val="2C8B44D3"/>
    <w:rsid w:val="45DA748C"/>
    <w:rsid w:val="4E2902D0"/>
    <w:rsid w:val="5B504639"/>
    <w:rsid w:val="62774225"/>
    <w:rsid w:val="7774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</Words>
  <Characters>426</Characters>
  <Lines>0</Lines>
  <Paragraphs>0</Paragraphs>
  <TotalTime>11</TotalTime>
  <ScaleCrop>false</ScaleCrop>
  <LinksUpToDate>false</LinksUpToDate>
  <CharactersWithSpaces>500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2023-02-19T06:23:56Z</dcterms:created>
  <dc:creator>Lee</dc:creator>
  <cp:lastModifiedBy>李周</cp:lastModifiedBy>
  <dcterms:modified xsi:type="dcterms:W3CDTF">2023-02-19T06:43:39Z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F1408E2646FC42208002E0495771BF21</vt:lpwstr>
  </property>
</Properties>
</file>