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C4B" w:rsidRDefault="00B10BBC">
      <w:r>
        <w:t xml:space="preserve">Density of water for Dr </w:t>
      </w:r>
      <w:proofErr w:type="gramStart"/>
      <w:r>
        <w:t>calculation</w:t>
      </w:r>
      <w:proofErr w:type="gramEnd"/>
      <w:r>
        <w:t xml:space="preserve"> 0.996</w:t>
      </w:r>
      <w:r w:rsidR="00125EFD">
        <w:t xml:space="preserve"> – Loaded Vessel should consider this very carefully</w:t>
      </w:r>
      <w:bookmarkStart w:id="0" w:name="_GoBack"/>
      <w:bookmarkEnd w:id="0"/>
    </w:p>
    <w:sectPr w:rsidR="000D6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FCB"/>
    <w:rsid w:val="000D6C4B"/>
    <w:rsid w:val="00125EFD"/>
    <w:rsid w:val="00514FCB"/>
    <w:rsid w:val="00B10BBC"/>
    <w:rsid w:val="00E9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Kapoor, Sharad</dc:creator>
  <cp:keywords/>
  <dc:description/>
  <cp:lastModifiedBy>Kapoor, Sharad</cp:lastModifiedBy>
  <cp:revision>4</cp:revision>
  <dcterms:created xsi:type="dcterms:W3CDTF">2018-02-15T07:19:00Z</dcterms:created>
  <dcterms:modified xsi:type="dcterms:W3CDTF">2018-10-09T05:05:00Z</dcterms:modified>
</cp:coreProperties>
</file>