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4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Distance Estimation of Robot Using IMU Data (Part 2/2): Deep Learning Approach</w:t>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ff0000"/>
          <w:sz w:val="24"/>
          <w:szCs w:val="24"/>
        </w:rPr>
      </w:pPr>
      <w:r w:rsidDel="00000000" w:rsidR="00000000" w:rsidRPr="00000000">
        <w:rPr>
          <w:color w:val="ff0000"/>
          <w:sz w:val="24"/>
          <w:szCs w:val="24"/>
          <w:rtl w:val="0"/>
        </w:rPr>
        <w:t xml:space="preserve">DUE DATE: Friday, Dec 6th, 2024, 11:59 PM 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09">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must adhere to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A">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outlined in the document on the course website via D2L. Marks will be deducted if these standards are not followed.</w:t>
      </w:r>
    </w:p>
    <w:p w:rsidR="00000000" w:rsidDel="00000000" w:rsidP="00000000" w:rsidRDefault="00000000" w:rsidRPr="00000000" w14:paraId="0000000B">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a single </w:t>
      </w:r>
      <w:r w:rsidDel="00000000" w:rsidR="00000000" w:rsidRPr="00000000">
        <w:rPr>
          <w:rFonts w:ascii="Roboto Mono" w:cs="Roboto Mono" w:eastAsia="Roboto Mono" w:hAnsi="Roboto Mono"/>
          <w:color w:val="188038"/>
          <w:rtl w:val="0"/>
        </w:rPr>
        <w:t xml:space="preserve">.py</w:t>
      </w:r>
      <w:r w:rsidDel="00000000" w:rsidR="00000000" w:rsidRPr="00000000">
        <w:rPr>
          <w:rFonts w:ascii="Times New Roman" w:cs="Times New Roman" w:eastAsia="Times New Roman" w:hAnsi="Times New Roman"/>
          <w:b w:val="1"/>
          <w:sz w:val="24"/>
          <w:szCs w:val="24"/>
          <w:rtl w:val="0"/>
        </w:rPr>
        <w:t xml:space="preserve"> or </w:t>
      </w:r>
      <w:r w:rsidDel="00000000" w:rsidR="00000000" w:rsidRPr="00000000">
        <w:rPr>
          <w:rFonts w:ascii="Roboto Mono" w:cs="Roboto Mono" w:eastAsia="Roboto Mono" w:hAnsi="Roboto Mono"/>
          <w:color w:val="188038"/>
          <w:rtl w:val="0"/>
        </w:rPr>
        <w:t xml:space="preserve">.ipynb</w:t>
      </w:r>
      <w:r w:rsidDel="00000000" w:rsidR="00000000" w:rsidRPr="00000000">
        <w:rPr>
          <w:rFonts w:ascii="Times New Roman" w:cs="Times New Roman" w:eastAsia="Times New Roman" w:hAnsi="Times New Roman"/>
          <w:b w:val="1"/>
          <w:sz w:val="24"/>
          <w:szCs w:val="24"/>
          <w:rtl w:val="0"/>
        </w:rPr>
        <w:t xml:space="preserve"> file and an associated PDF report per group</w:t>
      </w:r>
      <w:r w:rsidDel="00000000" w:rsidR="00000000" w:rsidRPr="00000000">
        <w:rPr>
          <w:rFonts w:ascii="Times New Roman" w:cs="Times New Roman" w:eastAsia="Times New Roman" w:hAnsi="Times New Roman"/>
          <w:sz w:val="24"/>
          <w:szCs w:val="24"/>
          <w:rtl w:val="0"/>
        </w:rPr>
        <w:t xml:space="preserve">. Name the file according to your group "ID" and assignment number, per this example for Assignment 3 and Group 1: </w:t>
      </w:r>
      <w:r w:rsidDel="00000000" w:rsidR="00000000" w:rsidRPr="00000000">
        <w:rPr>
          <w:rFonts w:ascii="Roboto Mono" w:cs="Roboto Mono" w:eastAsia="Roboto Mono" w:hAnsi="Roboto Mono"/>
          <w:color w:val="188038"/>
          <w:rtl w:val="0"/>
        </w:rPr>
        <w:t xml:space="preserve">CPSC_5616EL_A4_G1.py</w:t>
      </w:r>
      <w:r w:rsidDel="00000000" w:rsidR="00000000" w:rsidRPr="00000000">
        <w:rPr>
          <w:rFonts w:ascii="Times New Roman" w:cs="Times New Roman" w:eastAsia="Times New Roman" w:hAnsi="Times New Roman"/>
          <w:sz w:val="24"/>
          <w:szCs w:val="24"/>
          <w:rtl w:val="0"/>
        </w:rPr>
        <w:t xml:space="preserve">. Apply the same naming convention for the PDF: </w:t>
      </w:r>
      <w:r w:rsidDel="00000000" w:rsidR="00000000" w:rsidRPr="00000000">
        <w:rPr>
          <w:rFonts w:ascii="Roboto Mono" w:cs="Roboto Mono" w:eastAsia="Roboto Mono" w:hAnsi="Roboto Mono"/>
          <w:color w:val="188038"/>
          <w:rtl w:val="0"/>
        </w:rPr>
        <w:t xml:space="preserve">CPSC_5616EL_A4_G1.pdf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when submitting.</w:t>
      </w:r>
    </w:p>
    <w:p w:rsidR="00000000" w:rsidDel="00000000" w:rsidP="00000000" w:rsidRDefault="00000000" w:rsidRPr="00000000" w14:paraId="0000000D">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submissions are allowed, but only the most recent version will be marked.</w:t>
      </w:r>
    </w:p>
    <w:p w:rsidR="00000000" w:rsidDel="00000000" w:rsidP="00000000" w:rsidRDefault="00000000" w:rsidRPr="00000000" w14:paraId="0000000E">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late penalty of 2% per hour (or part thereof) will be applied after the deadline. After 49 hours, the penalty will be 100%, and submissions will no longer be accepted.</w:t>
      </w:r>
    </w:p>
    <w:p w:rsidR="00000000" w:rsidDel="00000000" w:rsidP="00000000" w:rsidRDefault="00000000" w:rsidRPr="00000000" w14:paraId="0000000F">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assignments are key learning tools for the exams. Code your assignments independently within your group. Plagiarism detection software may be used to compare all submissions, and academic dishonesty will be pursued vigorously. </w:t>
      </w:r>
      <w:r w:rsidDel="00000000" w:rsidR="00000000" w:rsidRPr="00000000">
        <w:rPr>
          <w:rtl w:val="0"/>
        </w:rPr>
      </w:r>
    </w:p>
    <w:p w:rsidR="00000000" w:rsidDel="00000000" w:rsidP="00000000" w:rsidRDefault="00000000" w:rsidRPr="00000000" w14:paraId="00000010">
      <w:pPr>
        <w:numPr>
          <w:ilvl w:val="0"/>
          <w:numId w:val="3"/>
        </w:numPr>
        <w:spacing w:line="240" w:lineRule="auto"/>
        <w:ind w:left="43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Generative AI tools (e.g. ChatGPT, Gemini, Autopilot, etc.) are permitted, </w:t>
      </w:r>
      <w:r w:rsidDel="00000000" w:rsidR="00000000" w:rsidRPr="00000000">
        <w:rPr>
          <w:rFonts w:ascii="Times New Roman" w:cs="Times New Roman" w:eastAsia="Times New Roman" w:hAnsi="Times New Roman"/>
          <w:sz w:val="24"/>
          <w:szCs w:val="24"/>
          <w:rtl w:val="0"/>
        </w:rPr>
        <w:t xml:space="preserve">provided their use is properly cited. </w:t>
      </w:r>
      <w:r w:rsidDel="00000000" w:rsidR="00000000" w:rsidRPr="00000000">
        <w:rPr>
          <w:rFonts w:ascii="Times New Roman" w:cs="Times New Roman" w:eastAsia="Times New Roman" w:hAnsi="Times New Roman"/>
          <w:sz w:val="24"/>
          <w:szCs w:val="24"/>
          <w:highlight w:val="yellow"/>
          <w:rtl w:val="0"/>
        </w:rPr>
        <w:t xml:space="preserve">Ensure that any text or code generated through these tools is acknowledged in both your code comments and 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Failure to cite generative AI usage will be considered a violation of academic integrity.</w:t>
      </w:r>
    </w:p>
    <w:p w:rsidR="00000000" w:rsidDel="00000000" w:rsidP="00000000" w:rsidRDefault="00000000" w:rsidRPr="00000000" w14:paraId="00000011">
      <w:pPr>
        <w:numPr>
          <w:ilvl w:val="0"/>
          <w:numId w:val="3"/>
        </w:numPr>
        <w:spacing w:line="240" w:lineRule="auto"/>
        <w:ind w:left="436"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8"/>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Part 1/2, this assignment (Part 2/2) explores distance estimation using deep learning techniques, transitioning from traditional machine learning models to a deep neural network approach. You’ll develop and test a neural network model capable of learning complex patterns from IMU sensor data to estimate the distance travelled by the robot. This will allow you to observe the performance differences between conventional machine learning methods and deep learning techniques for time-series sensor data.</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8"/>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Preparation  (10 marks)</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Utilize the same preprocessing methods from Part 1 (normalization, noise reduction, resampling). If any adjustments are necessary for compatibility with the deep learning model, describe and justify them in your report.</w:t>
      </w:r>
    </w:p>
    <w:p w:rsidR="00000000" w:rsidDel="00000000" w:rsidP="00000000" w:rsidRDefault="00000000" w:rsidRPr="00000000" w14:paraId="0000001B">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Extract features as input for the model. You may continue using statistical features or apply raw IMU sensor data directly.</w:t>
      </w:r>
    </w:p>
    <w:p w:rsidR="00000000" w:rsidDel="00000000" w:rsidP="00000000" w:rsidRDefault="00000000" w:rsidRPr="00000000" w14:paraId="0000001C">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Implement data augmentation to further expand the training dataset, considering:</w:t>
      </w:r>
    </w:p>
    <w:p w:rsidR="00000000" w:rsidDel="00000000" w:rsidP="00000000" w:rsidRDefault="00000000" w:rsidRPr="00000000" w14:paraId="0000001D">
      <w:pPr>
        <w:numPr>
          <w:ilvl w:val="1"/>
          <w:numId w:val="10"/>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Window Overlap</w:t>
      </w:r>
      <w:r w:rsidDel="00000000" w:rsidR="00000000" w:rsidRPr="00000000">
        <w:rPr>
          <w:rFonts w:ascii="Times New Roman" w:cs="Times New Roman" w:eastAsia="Times New Roman" w:hAnsi="Times New Roman"/>
          <w:sz w:val="24"/>
          <w:szCs w:val="24"/>
          <w:rtl w:val="0"/>
        </w:rPr>
        <w:t xml:space="preserve">: Increase the number of samples by overlapping windows in the IMU data.</w:t>
      </w:r>
    </w:p>
    <w:p w:rsidR="00000000" w:rsidDel="00000000" w:rsidP="00000000" w:rsidRDefault="00000000" w:rsidRPr="00000000" w14:paraId="0000001E">
      <w:pPr>
        <w:numPr>
          <w:ilvl w:val="1"/>
          <w:numId w:val="10"/>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Synthetic Variability</w:t>
      </w:r>
      <w:r w:rsidDel="00000000" w:rsidR="00000000" w:rsidRPr="00000000">
        <w:rPr>
          <w:rFonts w:ascii="Times New Roman" w:cs="Times New Roman" w:eastAsia="Times New Roman" w:hAnsi="Times New Roman"/>
          <w:sz w:val="24"/>
          <w:szCs w:val="24"/>
          <w:rtl w:val="0"/>
        </w:rPr>
        <w:t xml:space="preserve">: Apply jittering, scaling, and time-warping techniques to add variability and enhance the model’s robustness.</w:t>
      </w:r>
    </w:p>
    <w:p w:rsidR="00000000" w:rsidDel="00000000" w:rsidP="00000000" w:rsidRDefault="00000000" w:rsidRPr="00000000" w14:paraId="0000001F">
      <w:pPr>
        <w:numPr>
          <w:ilvl w:val="1"/>
          <w:numId w:val="10"/>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Segmentation Strategy</w:t>
      </w:r>
      <w:r w:rsidDel="00000000" w:rsidR="00000000" w:rsidRPr="00000000">
        <w:rPr>
          <w:rFonts w:ascii="Times New Roman" w:cs="Times New Roman" w:eastAsia="Times New Roman" w:hAnsi="Times New Roman"/>
          <w:sz w:val="24"/>
          <w:szCs w:val="24"/>
          <w:rtl w:val="0"/>
        </w:rPr>
        <w:t xml:space="preserve">: Break down trajectories into smaller segments for finer-grained distance estimation.</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1">
      <w:pPr>
        <w:spacing w:line="240" w:lineRule="auto"/>
        <w:ind w:left="1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Models (CNN-GRU) Design and Implementation - PyTorch (30 marks)</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Architecture: Create a hybrid model that</w:t>
      </w:r>
      <w:r w:rsidDel="00000000" w:rsidR="00000000" w:rsidRPr="00000000">
        <w:rPr>
          <w:rFonts w:ascii="Times New Roman" w:cs="Times New Roman" w:eastAsia="Times New Roman" w:hAnsi="Times New Roman"/>
          <w:b w:val="1"/>
          <w:sz w:val="24"/>
          <w:szCs w:val="24"/>
          <w:rtl w:val="0"/>
        </w:rPr>
        <w:t xml:space="preserve"> combines CNN and GRU layers</w:t>
      </w:r>
      <w:r w:rsidDel="00000000" w:rsidR="00000000" w:rsidRPr="00000000">
        <w:rPr>
          <w:rFonts w:ascii="Times New Roman" w:cs="Times New Roman" w:eastAsia="Times New Roman" w:hAnsi="Times New Roman"/>
          <w:sz w:val="24"/>
          <w:szCs w:val="24"/>
          <w:rtl w:val="0"/>
        </w:rPr>
        <w:t xml:space="preserve"> to utilize the strengths of both architectures.</w:t>
      </w:r>
    </w:p>
    <w:p w:rsidR="00000000" w:rsidDel="00000000" w:rsidP="00000000" w:rsidRDefault="00000000" w:rsidRPr="00000000" w14:paraId="00000025">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Train the hybrid model on the dataset.</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Hybrid Model Detailed Architecture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8">
      <w:pPr>
        <w:spacing w:line="240" w:lineRule="auto"/>
        <w:ind w:left="1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Input Layer</w:t>
      </w:r>
      <w:r w:rsidDel="00000000" w:rsidR="00000000" w:rsidRPr="00000000">
        <w:rPr>
          <w:rFonts w:ascii="Times New Roman" w:cs="Times New Roman" w:eastAsia="Times New Roman" w:hAnsi="Times New Roman"/>
          <w:sz w:val="24"/>
          <w:szCs w:val="24"/>
          <w:rtl w:val="0"/>
        </w:rPr>
        <w:t xml:space="preserve">:  Accept the preprocessed IMU data or feature set. Start with an input layer that matches the shape of the preprocessed dataset (time steps, features).</w:t>
      </w:r>
    </w:p>
    <w:p w:rsidR="00000000" w:rsidDel="00000000" w:rsidP="00000000" w:rsidRDefault="00000000" w:rsidRPr="00000000" w14:paraId="0000002A">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Convolutional Layers</w:t>
      </w:r>
      <w:r w:rsidDel="00000000" w:rsidR="00000000" w:rsidRPr="00000000">
        <w:rPr>
          <w:rFonts w:ascii="Times New Roman" w:cs="Times New Roman" w:eastAsia="Times New Roman" w:hAnsi="Times New Roman"/>
          <w:sz w:val="24"/>
          <w:szCs w:val="24"/>
          <w:rtl w:val="0"/>
        </w:rPr>
        <w:t xml:space="preserve">: Add </w:t>
      </w:r>
      <w:r w:rsidDel="00000000" w:rsidR="00000000" w:rsidRPr="00000000">
        <w:rPr>
          <w:rFonts w:ascii="Times New Roman" w:cs="Times New Roman" w:eastAsia="Times New Roman" w:hAnsi="Times New Roman"/>
          <w:b w:val="1"/>
          <w:sz w:val="24"/>
          <w:szCs w:val="24"/>
          <w:rtl w:val="0"/>
        </w:rPr>
        <w:t xml:space="preserve">one or more 1D convolutional layers</w:t>
      </w:r>
      <w:r w:rsidDel="00000000" w:rsidR="00000000" w:rsidRPr="00000000">
        <w:rPr>
          <w:rFonts w:ascii="Times New Roman" w:cs="Times New Roman" w:eastAsia="Times New Roman" w:hAnsi="Times New Roman"/>
          <w:sz w:val="24"/>
          <w:szCs w:val="24"/>
          <w:rtl w:val="0"/>
        </w:rPr>
        <w:t xml:space="preserve"> (Conv1D) to extract features from the time-series data. Follow each Conv1D layer with an activation function like ReLU, and include pooling layers (MaxPooling1D) to reduce the feature maps' dimensionality.</w:t>
      </w:r>
    </w:p>
    <w:p w:rsidR="00000000" w:rsidDel="00000000" w:rsidP="00000000" w:rsidRDefault="00000000" w:rsidRPr="00000000" w14:paraId="0000002C">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Flattening or Global Pooling</w:t>
      </w:r>
      <w:r w:rsidDel="00000000" w:rsidR="00000000" w:rsidRPr="00000000">
        <w:rPr>
          <w:rFonts w:ascii="Times New Roman" w:cs="Times New Roman" w:eastAsia="Times New Roman" w:hAnsi="Times New Roman"/>
          <w:sz w:val="24"/>
          <w:szCs w:val="24"/>
          <w:rtl w:val="0"/>
        </w:rPr>
        <w:t xml:space="preserve">: After the convolutional layers, use a global pooling layer to reduce the output to a 1D vector, which can help decrease the number of parameters and prevent overfitting.</w:t>
      </w:r>
    </w:p>
    <w:p w:rsidR="00000000" w:rsidDel="00000000" w:rsidP="00000000" w:rsidRDefault="00000000" w:rsidRPr="00000000" w14:paraId="0000002E">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Recurrent Layers</w:t>
      </w:r>
      <w:r w:rsidDel="00000000" w:rsidR="00000000" w:rsidRPr="00000000">
        <w:rPr>
          <w:rFonts w:ascii="Times New Roman" w:cs="Times New Roman" w:eastAsia="Times New Roman" w:hAnsi="Times New Roman"/>
          <w:sz w:val="24"/>
          <w:szCs w:val="24"/>
          <w:rtl w:val="0"/>
        </w:rPr>
        <w:t xml:space="preserve">: Feed the flattened output into GRU layers to process the data sequentially and capture time dependencies. The number of GRU layers can vary based on the complexity of the task.</w:t>
      </w:r>
    </w:p>
    <w:p w:rsidR="00000000" w:rsidDel="00000000" w:rsidP="00000000" w:rsidRDefault="00000000" w:rsidRPr="00000000" w14:paraId="00000030">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Provide a single output that estimates the total distance. Conclude the model with a dense layer using an activation function appropriate for the number of classes (e.g., softmax for multi-class classification).</w:t>
      </w:r>
    </w:p>
    <w:p w:rsidR="00000000" w:rsidDel="00000000" w:rsidP="00000000" w:rsidRDefault="00000000" w:rsidRPr="00000000" w14:paraId="00000032">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Compilation</w:t>
      </w:r>
      <w:r w:rsidDel="00000000" w:rsidR="00000000" w:rsidRPr="00000000">
        <w:rPr>
          <w:rFonts w:ascii="Times New Roman" w:cs="Times New Roman" w:eastAsia="Times New Roman" w:hAnsi="Times New Roman"/>
          <w:sz w:val="24"/>
          <w:szCs w:val="24"/>
          <w:rtl w:val="0"/>
        </w:rPr>
        <w:t xml:space="preserve">: Compile the model using an optimizer like Adam, a loss function such as categorical_crossentropy for multi-class classification, and metrics like accuracy.</w:t>
      </w:r>
    </w:p>
    <w:p w:rsidR="00000000" w:rsidDel="00000000" w:rsidP="00000000" w:rsidRDefault="00000000" w:rsidRPr="00000000" w14:paraId="0000003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7"/>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validation sets.</w:t>
      </w:r>
    </w:p>
    <w:p w:rsidR="00000000" w:rsidDel="00000000" w:rsidP="00000000" w:rsidRDefault="00000000" w:rsidRPr="00000000" w14:paraId="00000037">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appropriate loss functions and optimizers. (Mean Squared Error (MSE) or Mean Absolute Error (MAE) for regression tasks is recommended).</w:t>
      </w:r>
    </w:p>
    <w:p w:rsidR="00000000" w:rsidDel="00000000" w:rsidP="00000000" w:rsidRDefault="00000000" w:rsidRPr="00000000" w14:paraId="00000038">
      <w:pPr>
        <w:numPr>
          <w:ilvl w:val="0"/>
          <w:numId w:val="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with various hyperparameters such as learning rate, batch size, and epochs.</w:t>
      </w:r>
    </w:p>
    <w:p w:rsidR="00000000" w:rsidDel="00000000" w:rsidP="00000000" w:rsidRDefault="00000000" w:rsidRPr="00000000" w14:paraId="0000003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8"/>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Report and Analysis (20 marks)</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3D">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Evaluate the model using metrics from Part 1</w:t>
      </w:r>
      <w:r w:rsidDel="00000000" w:rsidR="00000000" w:rsidRPr="00000000">
        <w:rPr>
          <w:rFonts w:ascii="Times New Roman" w:cs="Times New Roman" w:eastAsia="Times New Roman" w:hAnsi="Times New Roman"/>
          <w:sz w:val="24"/>
          <w:szCs w:val="24"/>
          <w:rtl w:val="0"/>
        </w:rPr>
        <w:t xml:space="preserve"> (MAE, RMSE, R²) and discuss its performance compared to RFR and SVR.</w:t>
      </w:r>
    </w:p>
    <w:p w:rsidR="00000000" w:rsidDel="00000000" w:rsidP="00000000" w:rsidRDefault="00000000" w:rsidRPr="00000000" w14:paraId="0000003E">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Tune hyperparameters like learning rate, batch size, dropout rate, and network depth to optimize model performance.</w:t>
      </w:r>
    </w:p>
    <w:p w:rsidR="00000000" w:rsidDel="00000000" w:rsidP="00000000" w:rsidRDefault="00000000" w:rsidRPr="00000000" w14:paraId="0000003F">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Consider cross-validation to verify the model’s robustness.</w:t>
      </w:r>
    </w:p>
    <w:p w:rsidR="00000000" w:rsidDel="00000000" w:rsidP="00000000" w:rsidRDefault="00000000" w:rsidRPr="00000000" w14:paraId="00000040">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and Analysis:</w:t>
      </w:r>
    </w:p>
    <w:p w:rsidR="00000000" w:rsidDel="00000000" w:rsidP="00000000" w:rsidRDefault="00000000" w:rsidRPr="00000000" w14:paraId="00000043">
      <w:pPr>
        <w:numPr>
          <w:ilvl w:val="0"/>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Processing</w:t>
      </w:r>
      <w:r w:rsidDel="00000000" w:rsidR="00000000" w:rsidRPr="00000000">
        <w:rPr>
          <w:rFonts w:ascii="Times New Roman" w:cs="Times New Roman" w:eastAsia="Times New Roman" w:hAnsi="Times New Roman"/>
          <w:sz w:val="24"/>
          <w:szCs w:val="24"/>
          <w:rtl w:val="0"/>
        </w:rPr>
        <w:t xml:space="preserve">: Briefly describe the steps taken for data preprocessing and feature extraction.</w:t>
      </w:r>
    </w:p>
    <w:p w:rsidR="00000000" w:rsidDel="00000000" w:rsidP="00000000" w:rsidRDefault="00000000" w:rsidRPr="00000000" w14:paraId="00000044">
      <w:pPr>
        <w:numPr>
          <w:ilvl w:val="0"/>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Architecture and Justification</w:t>
      </w:r>
      <w:r w:rsidDel="00000000" w:rsidR="00000000" w:rsidRPr="00000000">
        <w:rPr>
          <w:rFonts w:ascii="Times New Roman" w:cs="Times New Roman" w:eastAsia="Times New Roman" w:hAnsi="Times New Roman"/>
          <w:sz w:val="24"/>
          <w:szCs w:val="24"/>
          <w:rtl w:val="0"/>
        </w:rPr>
        <w:t xml:space="preserve">: Explain the architecture, layers, and parameters of your deep learning model. Discuss why you chose this specific architecture.</w:t>
      </w:r>
    </w:p>
    <w:p w:rsidR="00000000" w:rsidDel="00000000" w:rsidP="00000000" w:rsidRDefault="00000000" w:rsidRPr="00000000" w14:paraId="00000045">
      <w:pPr>
        <w:numPr>
          <w:ilvl w:val="0"/>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with ML Models: </w:t>
      </w:r>
      <w:r w:rsidDel="00000000" w:rsidR="00000000" w:rsidRPr="00000000">
        <w:rPr>
          <w:rFonts w:ascii="Times New Roman" w:cs="Times New Roman" w:eastAsia="Times New Roman" w:hAnsi="Times New Roman"/>
          <w:sz w:val="24"/>
          <w:szCs w:val="24"/>
          <w:highlight w:val="yellow"/>
          <w:rtl w:val="0"/>
        </w:rPr>
        <w:t xml:space="preserve">Analyze the improvements or drawbacks of deep learning models compared to </w:t>
      </w:r>
      <w:r w:rsidDel="00000000" w:rsidR="00000000" w:rsidRPr="00000000">
        <w:rPr>
          <w:rFonts w:ascii="Times New Roman" w:cs="Times New Roman" w:eastAsia="Times New Roman" w:hAnsi="Times New Roman"/>
          <w:b w:val="1"/>
          <w:sz w:val="24"/>
          <w:szCs w:val="24"/>
          <w:highlight w:val="yellow"/>
          <w:rtl w:val="0"/>
        </w:rPr>
        <w:t xml:space="preserve">traditional machine learning models implemented in Part 1  (RFR and SVR)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Future Work and Improvements:</w:t>
      </w:r>
    </w:p>
    <w:p w:rsidR="00000000" w:rsidDel="00000000" w:rsidP="00000000" w:rsidRDefault="00000000" w:rsidRPr="00000000" w14:paraId="00000048">
      <w:pPr>
        <w:numPr>
          <w:ilvl w:val="0"/>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any future work or improvement such as other models and techniques</w:t>
      </w:r>
    </w:p>
    <w:p w:rsidR="00000000" w:rsidDel="00000000" w:rsidP="00000000" w:rsidRDefault="00000000" w:rsidRPr="00000000" w14:paraId="0000004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Toolset Usage:</w:t>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are encouraged to make full use of all the machine learning libraries and tools we've discussed in class. This includes but is not limited to, libraries like </w:t>
      </w:r>
      <w:r w:rsidDel="00000000" w:rsidR="00000000" w:rsidRPr="00000000">
        <w:rPr>
          <w:rFonts w:ascii="Times New Roman" w:cs="Times New Roman" w:eastAsia="Times New Roman" w:hAnsi="Times New Roman"/>
          <w:b w:val="1"/>
          <w:sz w:val="24"/>
          <w:szCs w:val="24"/>
          <w:rtl w:val="0"/>
        </w:rPr>
        <w:t xml:space="preserve">pytorch,  scikit-learn, Numpy, pandas, and matplotlib</w:t>
      </w:r>
      <w:r w:rsidDel="00000000" w:rsidR="00000000" w:rsidRPr="00000000">
        <w:rPr>
          <w:rFonts w:ascii="Times New Roman" w:cs="Times New Roman" w:eastAsia="Times New Roman" w:hAnsi="Times New Roman"/>
          <w:sz w:val="24"/>
          <w:szCs w:val="24"/>
          <w:rtl w:val="0"/>
        </w:rPr>
        <w:t xml:space="preserve">. The objective is to familiarize yourself with real-world application scenarios and to simplify certain processes where needed. However, always ensure you understand the underlying mechanics of the tools you're using. Proper documentation and justification of your chosen methods and tools are essential for a comprehensive assessment.</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Guidelines: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w:t>
      </w: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as a Jupyter Notebook (.ipynb) - </w:t>
      </w:r>
      <w:r w:rsidDel="00000000" w:rsidR="00000000" w:rsidRPr="00000000">
        <w:rPr>
          <w:rFonts w:ascii="Times New Roman" w:cs="Times New Roman" w:eastAsia="Times New Roman" w:hAnsi="Times New Roman"/>
          <w:b w:val="1"/>
          <w:sz w:val="24"/>
          <w:szCs w:val="24"/>
          <w:rtl w:val="0"/>
        </w:rPr>
        <w:t xml:space="preserve">preferable </w:t>
      </w:r>
      <w:r w:rsidDel="00000000" w:rsidR="00000000" w:rsidRPr="00000000">
        <w:rPr>
          <w:rFonts w:ascii="Times New Roman" w:cs="Times New Roman" w:eastAsia="Times New Roman" w:hAnsi="Times New Roman"/>
          <w:sz w:val="24"/>
          <w:szCs w:val="24"/>
          <w:rtl w:val="0"/>
        </w:rPr>
        <w:t xml:space="preserve">or Python script (.py).</w:t>
      </w:r>
    </w:p>
    <w:p w:rsidR="00000000" w:rsidDel="00000000" w:rsidP="00000000" w:rsidRDefault="00000000" w:rsidRPr="00000000" w14:paraId="00000052">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submission in a Python file, make sure to attach a readme in your submission for additional setup or packages needed to run your Python script.  </w:t>
      </w:r>
    </w:p>
    <w:p w:rsidR="00000000" w:rsidDel="00000000" w:rsidP="00000000" w:rsidRDefault="00000000" w:rsidRPr="00000000" w14:paraId="0000005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w:t>
      </w:r>
      <w:r w:rsidDel="00000000" w:rsidR="00000000" w:rsidRPr="00000000">
        <w:rPr>
          <w:rFonts w:ascii="Times New Roman" w:cs="Times New Roman" w:eastAsia="Times New Roman" w:hAnsi="Times New Roman"/>
          <w:b w:val="1"/>
          <w:sz w:val="24"/>
          <w:szCs w:val="24"/>
          <w:rtl w:val="0"/>
        </w:rPr>
        <w:t xml:space="preserve">dataset (post-process) </w:t>
      </w:r>
      <w:r w:rsidDel="00000000" w:rsidR="00000000" w:rsidRPr="00000000">
        <w:rPr>
          <w:rFonts w:ascii="Times New Roman" w:cs="Times New Roman" w:eastAsia="Times New Roman" w:hAnsi="Times New Roman"/>
          <w:sz w:val="24"/>
          <w:szCs w:val="24"/>
          <w:rtl w:val="0"/>
        </w:rPr>
        <w:t xml:space="preserve">along with the code and </w:t>
      </w: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a comprehensive Jupyter Notebook as your report. In this case, save the notebook as a PDF and ensure it includes all required sections such as dataset justification, results discussion, and recommendations.</w:t>
      </w:r>
    </w:p>
    <w:p w:rsidR="00000000" w:rsidDel="00000000" w:rsidP="00000000" w:rsidRDefault="00000000" w:rsidRPr="00000000" w14:paraId="0000005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submitting a separate report, it must be in PDF format. Ensure all plots, figures, and tables are correctly labelled.</w:t>
      </w:r>
    </w:p>
    <w:p w:rsidR="00000000" w:rsidDel="00000000" w:rsidP="00000000" w:rsidRDefault="00000000" w:rsidRPr="00000000" w14:paraId="0000005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submission should be self-contained, meaning a person should be able to understand your process and results just by reading your report and going through your code.</w:t>
      </w:r>
    </w:p>
    <w:p w:rsidR="00000000" w:rsidDel="00000000" w:rsidP="00000000" w:rsidRDefault="00000000" w:rsidRPr="00000000" w14:paraId="0000005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and Augmentation</w:t>
      </w:r>
      <w:r w:rsidDel="00000000" w:rsidR="00000000" w:rsidRPr="00000000">
        <w:rPr>
          <w:rFonts w:ascii="Times New Roman" w:cs="Times New Roman" w:eastAsia="Times New Roman" w:hAnsi="Times New Roman"/>
          <w:sz w:val="24"/>
          <w:szCs w:val="24"/>
          <w:rtl w:val="0"/>
        </w:rPr>
        <w:t xml:space="preserve">: Effectiveness of data preparation, windowing, and augmentation.</w:t>
      </w:r>
    </w:p>
    <w:p w:rsidR="00000000" w:rsidDel="00000000" w:rsidP="00000000" w:rsidRDefault="00000000" w:rsidRPr="00000000" w14:paraId="0000005B">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Implementation</w:t>
      </w:r>
      <w:r w:rsidDel="00000000" w:rsidR="00000000" w:rsidRPr="00000000">
        <w:rPr>
          <w:rFonts w:ascii="Times New Roman" w:cs="Times New Roman" w:eastAsia="Times New Roman" w:hAnsi="Times New Roman"/>
          <w:sz w:val="24"/>
          <w:szCs w:val="24"/>
          <w:rtl w:val="0"/>
        </w:rPr>
        <w:t xml:space="preserve">: Correct implementation of the deep learning model with meaningful architecture.</w:t>
      </w:r>
    </w:p>
    <w:p w:rsidR="00000000" w:rsidDel="00000000" w:rsidP="00000000" w:rsidRDefault="00000000" w:rsidRPr="00000000" w14:paraId="0000005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Analysis</w:t>
      </w:r>
      <w:r w:rsidDel="00000000" w:rsidR="00000000" w:rsidRPr="00000000">
        <w:rPr>
          <w:rFonts w:ascii="Times New Roman" w:cs="Times New Roman" w:eastAsia="Times New Roman" w:hAnsi="Times New Roman"/>
          <w:sz w:val="24"/>
          <w:szCs w:val="24"/>
          <w:rtl w:val="0"/>
        </w:rPr>
        <w:t xml:space="preserve">: Depth of comparative evaluation with prior models.</w:t>
      </w:r>
    </w:p>
    <w:p w:rsidR="00000000" w:rsidDel="00000000" w:rsidP="00000000" w:rsidRDefault="00000000" w:rsidRPr="00000000" w14:paraId="0000005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Clarity</w:t>
      </w:r>
      <w:r w:rsidDel="00000000" w:rsidR="00000000" w:rsidRPr="00000000">
        <w:rPr>
          <w:rFonts w:ascii="Times New Roman" w:cs="Times New Roman" w:eastAsia="Times New Roman" w:hAnsi="Times New Roman"/>
          <w:sz w:val="24"/>
          <w:szCs w:val="24"/>
          <w:rtl w:val="0"/>
        </w:rPr>
        <w:t xml:space="preserve">: Clarity of explanations, insights, and discussion on limitations and improvements.</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Contributions and Grading:</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feels another member’s contribution is not proportional, this can be addressed. Include an additional section in the report detailing the situation and the proposed grade adjustment, with the agreement of all group members. Ensure all group members provide consent to any grade changes.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communication and collaboration are always encouraged. However, if discrepancies in contributions are significant, this mechanism ensures fairness in grading.</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learning process is just as important as the final result.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7"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4</w:t>
    </w:r>
  </w:p>
  <w:p w:rsidR="00000000" w:rsidDel="00000000" w:rsidP="00000000" w:rsidRDefault="00000000" w:rsidRPr="00000000" w14:paraId="00000068">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CPSC-5616EL-01</w:t>
    </w:r>
  </w:p>
  <w:p w:rsidR="00000000" w:rsidDel="00000000" w:rsidP="00000000" w:rsidRDefault="00000000" w:rsidRPr="00000000" w14:paraId="00000069">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Machine Learning and Deep Learning</w:t>
    </w:r>
  </w:p>
  <w:p w:rsidR="00000000" w:rsidDel="00000000" w:rsidP="00000000" w:rsidRDefault="00000000" w:rsidRPr="00000000" w14:paraId="0000006A">
    <w:pPr>
      <w:pBdr>
        <w:bottom w:color="000000" w:space="0" w:sz="6" w:val="single"/>
      </w:pBdr>
      <w:tabs>
        <w:tab w:val="right" w:leader="none" w:pos="10080"/>
      </w:tabs>
      <w:spacing w:line="240" w:lineRule="auto"/>
      <w:ind w:left="-284" w:firstLine="0"/>
      <w:rPr/>
    </w:pPr>
    <w:r w:rsidDel="00000000" w:rsidR="00000000" w:rsidRPr="00000000">
      <w:rPr>
        <w:rFonts w:ascii="Calibri" w:cs="Calibri" w:eastAsia="Calibri" w:hAnsi="Calibri"/>
        <w:sz w:val="20"/>
        <w:szCs w:val="20"/>
        <w:rtl w:val="0"/>
      </w:rPr>
      <w:t xml:space="preserve">TERM: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