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ind w:left="-284"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 2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Implementing MDP and Reinforcement Learning for GridWorld</w:t>
      </w:r>
    </w:p>
    <w:p w:rsidR="00000000" w:rsidDel="00000000" w:rsidP="00000000" w:rsidRDefault="00000000" w:rsidRPr="00000000" w14:paraId="00000005">
      <w:pPr>
        <w:spacing w:line="240" w:lineRule="auto"/>
        <w:rPr>
          <w:color w:val="ff0000"/>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ff0000"/>
          <w:sz w:val="24"/>
          <w:szCs w:val="24"/>
        </w:rPr>
      </w:pPr>
      <w:r w:rsidDel="00000000" w:rsidR="00000000" w:rsidRPr="00000000">
        <w:rPr>
          <w:color w:val="ff0000"/>
          <w:sz w:val="24"/>
          <w:szCs w:val="24"/>
          <w:rtl w:val="0"/>
        </w:rPr>
        <w:t xml:space="preserve">DUE DATE: Tuesday, November 7th, 2023, 11:59 PM ET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provided "GridWorld" game by integrating concepts of Markov Decision Processes (MDP) and reinforcement learning, aiming to enable the robot to learn optimal policies for navigating through the grid to reach the goal.</w:t>
      </w:r>
      <w:r w:rsidDel="00000000" w:rsidR="00000000" w:rsidRPr="00000000">
        <w:rPr>
          <w:rtl w:val="0"/>
        </w:rPr>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Assignment Guidelines:</w:t>
      </w:r>
    </w:p>
    <w:p w:rsidR="00000000" w:rsidDel="00000000" w:rsidP="00000000" w:rsidRDefault="00000000" w:rsidRPr="00000000" w14:paraId="0000000D">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in this course must read and meet the expectations described in the </w:t>
      </w:r>
      <w:hyperlink r:id="rId6">
        <w:r w:rsidDel="00000000" w:rsidR="00000000" w:rsidRPr="00000000">
          <w:rPr>
            <w:rFonts w:ascii="Times New Roman" w:cs="Times New Roman" w:eastAsia="Times New Roman" w:hAnsi="Times New Roman"/>
            <w:color w:val="1155cc"/>
            <w:sz w:val="24"/>
            <w:szCs w:val="24"/>
            <w:u w:val="single"/>
            <w:rtl w:val="0"/>
          </w:rPr>
          <w:t xml:space="preserve">Student Academic Integrity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E">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must follow the programming standards document published on the course website in the D2L. Marks will be taken off if standards are not followed.</w:t>
      </w:r>
    </w:p>
    <w:p w:rsidR="00000000" w:rsidDel="00000000" w:rsidP="00000000" w:rsidRDefault="00000000" w:rsidRPr="00000000" w14:paraId="0000000F">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just .py files (you can implement the algorithms into two separate .py)  AND the associate report in PDF per group</w:t>
      </w:r>
      <w:r w:rsidDel="00000000" w:rsidR="00000000" w:rsidRPr="00000000">
        <w:rPr>
          <w:rFonts w:ascii="Times New Roman" w:cs="Times New Roman" w:eastAsia="Times New Roman" w:hAnsi="Times New Roman"/>
          <w:sz w:val="24"/>
          <w:szCs w:val="24"/>
          <w:rtl w:val="0"/>
        </w:rPr>
        <w:t xml:space="preserve">. Name the file based on your group “ID” and  the assignment number, exactly as in this example for </w:t>
      </w:r>
      <w:r w:rsidDel="00000000" w:rsidR="00000000" w:rsidRPr="00000000">
        <w:rPr>
          <w:rFonts w:ascii="Times New Roman" w:cs="Times New Roman" w:eastAsia="Times New Roman" w:hAnsi="Times New Roman"/>
          <w:b w:val="1"/>
          <w:sz w:val="24"/>
          <w:szCs w:val="24"/>
          <w:rtl w:val="0"/>
        </w:rPr>
        <w:t xml:space="preserve">assignment 2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group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COSC_4117EL_A</w:t>
      </w:r>
      <w:r w:rsidDel="00000000" w:rsidR="00000000" w:rsidRPr="00000000">
        <w:rPr>
          <w:rFonts w:ascii="Times New Roman" w:cs="Times New Roman" w:eastAsia="Times New Roman" w:hAnsi="Times New Roman"/>
          <w:b w:val="1"/>
          <w:color w:val="ff0000"/>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Same naming convention applies to the PDF, </w:t>
      </w:r>
      <w:r w:rsidDel="00000000" w:rsidR="00000000" w:rsidRPr="00000000">
        <w:rPr>
          <w:rFonts w:ascii="Times New Roman" w:cs="Times New Roman" w:eastAsia="Times New Roman" w:hAnsi="Times New Roman"/>
          <w:b w:val="1"/>
          <w:sz w:val="24"/>
          <w:szCs w:val="24"/>
          <w:rtl w:val="0"/>
        </w:rPr>
        <w:t xml:space="preserve">COSC_4117EL_A</w:t>
      </w:r>
      <w:r w:rsidDel="00000000" w:rsidR="00000000" w:rsidRPr="00000000">
        <w:rPr>
          <w:rFonts w:ascii="Times New Roman" w:cs="Times New Roman" w:eastAsia="Times New Roman" w:hAnsi="Times New Roman"/>
          <w:b w:val="1"/>
          <w:color w:val="ff0000"/>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zip the files</w:t>
      </w:r>
      <w:r w:rsidDel="00000000" w:rsidR="00000000" w:rsidRPr="00000000">
        <w:rPr>
          <w:rFonts w:ascii="Times New Roman" w:cs="Times New Roman" w:eastAsia="Times New Roman" w:hAnsi="Times New Roman"/>
          <w:sz w:val="24"/>
          <w:szCs w:val="24"/>
          <w:rtl w:val="0"/>
        </w:rPr>
        <w:t xml:space="preserve"> that you submit.</w:t>
      </w:r>
    </w:p>
    <w:p w:rsidR="00000000" w:rsidDel="00000000" w:rsidP="00000000" w:rsidRDefault="00000000" w:rsidRPr="00000000" w14:paraId="00000011">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submit the assignment multiple times, but only the most recent version will be marked.</w:t>
      </w:r>
    </w:p>
    <w:p w:rsidR="00000000" w:rsidDel="00000000" w:rsidP="00000000" w:rsidRDefault="00000000" w:rsidRPr="00000000" w14:paraId="00000012">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due date and time, a late penalty of 2% per hour, or a portion of an hour, will be applied. After 49 hours, the penalty is 100% and submissions will no longer be accepted. The date and time of the last file submitted control the mark for the entire assignment.</w:t>
      </w:r>
    </w:p>
    <w:p w:rsidR="00000000" w:rsidDel="00000000" w:rsidP="00000000" w:rsidRDefault="00000000" w:rsidRPr="00000000" w14:paraId="00000013">
      <w:pPr>
        <w:numPr>
          <w:ilvl w:val="0"/>
          <w:numId w:val="1"/>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assignments are your chance to learn the material for the exams. </w:t>
      </w:r>
      <w:r w:rsidDel="00000000" w:rsidR="00000000" w:rsidRPr="00000000">
        <w:rPr>
          <w:rFonts w:ascii="Times New Roman" w:cs="Times New Roman" w:eastAsia="Times New Roman" w:hAnsi="Times New Roman"/>
          <w:b w:val="1"/>
          <w:sz w:val="24"/>
          <w:szCs w:val="24"/>
          <w:rtl w:val="0"/>
        </w:rPr>
        <w:t xml:space="preserve">Code your assignments independently (or solely within your group)</w:t>
      </w:r>
      <w:r w:rsidDel="00000000" w:rsidR="00000000" w:rsidRPr="00000000">
        <w:rPr>
          <w:rFonts w:ascii="Times New Roman" w:cs="Times New Roman" w:eastAsia="Times New Roman" w:hAnsi="Times New Roman"/>
          <w:sz w:val="24"/>
          <w:szCs w:val="24"/>
          <w:rtl w:val="0"/>
        </w:rPr>
        <w:t xml:space="preserve">. We use software to compare all submitted assignments with one another, and pursue academic dishonesty vigorously.</w:t>
      </w:r>
      <w:r w:rsidDel="00000000" w:rsidR="00000000" w:rsidRPr="00000000">
        <w:rPr>
          <w:rFonts w:ascii="Times New Roman" w:cs="Times New Roman" w:eastAsia="Times New Roman" w:hAnsi="Times New Roman"/>
          <w:b w:val="1"/>
          <w:sz w:val="24"/>
          <w:szCs w:val="24"/>
          <w:rtl w:val="0"/>
        </w:rPr>
        <w:t xml:space="preserve"> You must complete the Honesty Declaration in the D2L before you will be able to submit your assignment.</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Assume there is a grid world where a robot agent moves through a maze to find a goal. The world contains walls, traps, and gold. The robot gets rewards for collecting gold and penalties for stepping on traps. It also gets a penalty (living reward) for each step it takes to encourage finding the optimal path. In this assignment, </w:t>
      </w:r>
      <w:r w:rsidDel="00000000" w:rsidR="00000000" w:rsidRPr="00000000">
        <w:rPr>
          <w:rFonts w:ascii="Times New Roman" w:cs="Times New Roman" w:eastAsia="Times New Roman" w:hAnsi="Times New Roman"/>
          <w:sz w:val="24"/>
          <w:szCs w:val="24"/>
          <w:highlight w:val="yellow"/>
          <w:rtl w:val="0"/>
        </w:rPr>
        <w:t xml:space="preserve">you need to implement MDP AND Reinforcement Learning for the </w:t>
      </w:r>
      <w:hyperlink r:id="rId7">
        <w:r w:rsidDel="00000000" w:rsidR="00000000" w:rsidRPr="00000000">
          <w:rPr>
            <w:rFonts w:ascii="Times New Roman" w:cs="Times New Roman" w:eastAsia="Times New Roman" w:hAnsi="Times New Roman"/>
            <w:color w:val="1155cc"/>
            <w:sz w:val="24"/>
            <w:szCs w:val="24"/>
            <w:highlight w:val="yellow"/>
            <w:u w:val="single"/>
            <w:rtl w:val="0"/>
          </w:rPr>
          <w:t xml:space="preserve">GridWorld </w:t>
        </w:r>
      </w:hyperlink>
      <w:r w:rsidDel="00000000" w:rsidR="00000000" w:rsidRPr="00000000">
        <w:rPr>
          <w:rFonts w:ascii="Times New Roman" w:cs="Times New Roman" w:eastAsia="Times New Roman" w:hAnsi="Times New Roman"/>
          <w:sz w:val="24"/>
          <w:szCs w:val="24"/>
          <w:highlight w:val="yellow"/>
          <w:rtl w:val="0"/>
        </w:rPr>
        <w:t xml:space="preserve">provided as described in PART 1 and PART 2.</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MDP (Markov Decision Process) [20 marks]</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and Action Space: </w:t>
      </w:r>
    </w:p>
    <w:p w:rsidR="00000000" w:rsidDel="00000000" w:rsidP="00000000" w:rsidRDefault="00000000" w:rsidRPr="00000000" w14:paraId="0000001C">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 and implementation of the state space (each cell in the grid) and action space (possible movements like up, down, left, right).</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 Probabilities and Reward Function:</w:t>
      </w:r>
    </w:p>
    <w:p w:rsidR="00000000" w:rsidDel="00000000" w:rsidP="00000000" w:rsidRDefault="00000000" w:rsidRPr="00000000" w14:paraId="0000001F">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transition probabilities, i.e., the likelihood of transitioning from one state to another given an action. You need to introduce stochasticity (noise = 0.2) where there's a chance the robot doesn't move in the intended direction. </w:t>
      </w:r>
    </w:p>
    <w:p w:rsidR="00000000" w:rsidDel="00000000" w:rsidP="00000000" w:rsidRDefault="00000000" w:rsidRPr="00000000" w14:paraId="00000020">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reward function for GridWorld. Rewards can be obtained from gold cells (+10), penalties from traps (-10), and a living reward (-1) for standard moves to encourage the robot to find the shortest path. Assume discount factor gamma, γ = 0.9.</w:t>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Value Iteration Algorithm:</w:t>
      </w:r>
    </w:p>
    <w:p w:rsidR="00000000" w:rsidDel="00000000" w:rsidP="00000000" w:rsidRDefault="00000000" w:rsidRPr="00000000" w14:paraId="00000023">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Value Iteration algorithm to compute the value function for each state in the grid.</w:t>
      </w:r>
    </w:p>
    <w:p w:rsidR="00000000" w:rsidDel="00000000" w:rsidP="00000000" w:rsidRDefault="00000000" w:rsidRPr="00000000" w14:paraId="00000024">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values for all states (cells) in the grid, typically to zero.</w:t>
      </w:r>
    </w:p>
    <w:p w:rsidR="00000000" w:rsidDel="00000000" w:rsidP="00000000" w:rsidRDefault="00000000" w:rsidRPr="00000000" w14:paraId="00000025">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Iteratively update the value of each state based on the </w:t>
      </w:r>
      <w:r w:rsidDel="00000000" w:rsidR="00000000" w:rsidRPr="00000000">
        <w:rPr>
          <w:rFonts w:ascii="Times New Roman" w:cs="Times New Roman" w:eastAsia="Times New Roman" w:hAnsi="Times New Roman"/>
          <w:i w:val="1"/>
          <w:sz w:val="24"/>
          <w:szCs w:val="24"/>
          <w:rtl w:val="0"/>
        </w:rPr>
        <w:t xml:space="preserve">Bellman equation</w:t>
      </w:r>
      <w:r w:rsidDel="00000000" w:rsidR="00000000" w:rsidRPr="00000000">
        <w:rPr>
          <w:rFonts w:ascii="Times New Roman" w:cs="Times New Roman" w:eastAsia="Times New Roman" w:hAnsi="Times New Roman"/>
          <w:sz w:val="24"/>
          <w:szCs w:val="24"/>
          <w:rtl w:val="0"/>
        </w:rPr>
        <w:t xml:space="preserve"> until the value function converges (i.e., changes between iterations are below a small threshold, e.g. 0.0001).</w:t>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28">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value function is computed and has converged, derive an optimal policy by selecting the action that maximizes expected value for each state. </w:t>
      </w:r>
    </w:p>
    <w:p w:rsidR="00000000" w:rsidDel="00000000" w:rsidP="00000000" w:rsidRDefault="00000000" w:rsidRPr="00000000" w14:paraId="00000029">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robot based on the chosen action. You need to </w:t>
      </w:r>
      <w:r w:rsidDel="00000000" w:rsidR="00000000" w:rsidRPr="00000000">
        <w:rPr>
          <w:rFonts w:ascii="Times New Roman" w:cs="Times New Roman" w:eastAsia="Times New Roman" w:hAnsi="Times New Roman"/>
          <w:b w:val="1"/>
          <w:sz w:val="24"/>
          <w:szCs w:val="24"/>
          <w:rtl w:val="0"/>
        </w:rPr>
        <w:t xml:space="preserve">add a delay after each action</w:t>
      </w:r>
      <w:r w:rsidDel="00000000" w:rsidR="00000000" w:rsidRPr="00000000">
        <w:rPr>
          <w:rFonts w:ascii="Times New Roman" w:cs="Times New Roman" w:eastAsia="Times New Roman" w:hAnsi="Times New Roman"/>
          <w:sz w:val="24"/>
          <w:szCs w:val="24"/>
          <w:rtl w:val="0"/>
        </w:rPr>
        <w:t xml:space="preserve"> to allow the user to observe the robot's movements and continue until the robot reaches the goal state.</w:t>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some of the features may already be implemented in the grid world domain.</w:t>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ART 2: Reinforcement Learning Algorithm [30 marks]</w:t>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Q-Learning:</w:t>
      </w:r>
    </w:p>
    <w:p w:rsidR="00000000" w:rsidDel="00000000" w:rsidP="00000000" w:rsidRDefault="00000000" w:rsidRPr="00000000" w14:paraId="00000031">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a Q-table with all zeros.</w:t>
      </w:r>
    </w:p>
    <w:p w:rsidR="00000000" w:rsidDel="00000000" w:rsidP="00000000" w:rsidRDefault="00000000" w:rsidRPr="00000000" w14:paraId="00000032">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Q-learning algorithm with exploration (using </w:t>
      </w:r>
      <w:r w:rsidDel="00000000" w:rsidR="00000000" w:rsidRPr="00000000">
        <w:rPr>
          <w:rFonts w:ascii="Times New Roman" w:cs="Times New Roman" w:eastAsia="Times New Roman" w:hAnsi="Times New Roman"/>
          <w:b w:val="1"/>
          <w:sz w:val="24"/>
          <w:szCs w:val="24"/>
          <w:rtl w:val="0"/>
        </w:rPr>
        <w:t xml:space="preserve">ε-greedy strategy</w:t>
      </w:r>
      <w:r w:rsidDel="00000000" w:rsidR="00000000" w:rsidRPr="00000000">
        <w:rPr>
          <w:rFonts w:ascii="Times New Roman" w:cs="Times New Roman" w:eastAsia="Times New Roman" w:hAnsi="Times New Roman"/>
          <w:sz w:val="24"/>
          <w:szCs w:val="24"/>
          <w:rtl w:val="0"/>
        </w:rPr>
        <w:t xml:space="preserve">) to find the best policy for navigating the grid world.</w:t>
      </w:r>
    </w:p>
    <w:p w:rsidR="00000000" w:rsidDel="00000000" w:rsidP="00000000" w:rsidRDefault="00000000" w:rsidRPr="00000000" w14:paraId="00000033">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Q-values based on rewards obtained and the Q-learning update rule.</w:t>
      </w:r>
    </w:p>
    <w:p w:rsidR="00000000" w:rsidDel="00000000" w:rsidP="00000000" w:rsidRDefault="00000000" w:rsidRPr="00000000" w14:paraId="00000034">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the robot </w:t>
      </w:r>
      <w:r w:rsidDel="00000000" w:rsidR="00000000" w:rsidRPr="00000000">
        <w:rPr>
          <w:rFonts w:ascii="Times New Roman" w:cs="Times New Roman" w:eastAsia="Times New Roman" w:hAnsi="Times New Roman"/>
          <w:b w:val="1"/>
          <w:sz w:val="24"/>
          <w:szCs w:val="24"/>
          <w:rtl w:val="0"/>
        </w:rPr>
        <w:t xml:space="preserve">explore </w:t>
      </w:r>
      <w:r w:rsidDel="00000000" w:rsidR="00000000" w:rsidRPr="00000000">
        <w:rPr>
          <w:rFonts w:ascii="Times New Roman" w:cs="Times New Roman" w:eastAsia="Times New Roman" w:hAnsi="Times New Roman"/>
          <w:sz w:val="24"/>
          <w:szCs w:val="24"/>
          <w:rtl w:val="0"/>
        </w:rPr>
        <w:t xml:space="preserve">the grid world multiple times (episodes) to learn the optimal policy.</w:t>
      </w:r>
    </w:p>
    <w:p w:rsidR="00000000" w:rsidDel="00000000" w:rsidP="00000000" w:rsidRDefault="00000000" w:rsidRPr="00000000" w14:paraId="00000035">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 and Report:</w:t>
      </w:r>
    </w:p>
    <w:p w:rsidR="00000000" w:rsidDel="00000000" w:rsidP="00000000" w:rsidRDefault="00000000" w:rsidRPr="00000000" w14:paraId="0000003A">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parameters such as learning rate (α) and discount factor (γ) to observe variations in learning.</w:t>
      </w:r>
    </w:p>
    <w:p w:rsidR="00000000" w:rsidDel="00000000" w:rsidP="00000000" w:rsidRDefault="00000000" w:rsidRPr="00000000" w14:paraId="0000003B">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on the convergence of the algorithm: How many episodes did it take for the robot to learn an optimal or near-optimal policy?</w:t>
      </w:r>
    </w:p>
    <w:p w:rsidR="00000000" w:rsidDel="00000000" w:rsidP="00000000" w:rsidRDefault="00000000" w:rsidRPr="00000000" w14:paraId="0000003C">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and contrast the performance of MDP (Value Iteration) and Q-Learning: convergence and optimal policy extraction (which algorithm scores higher based on the chosen parameters).</w:t>
      </w:r>
    </w:p>
    <w:p w:rsidR="00000000" w:rsidDel="00000000" w:rsidP="00000000" w:rsidRDefault="00000000" w:rsidRPr="00000000" w14:paraId="0000003D">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3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convergence with the optimal policy, move the robot based on the chosen action. Again, add a </w:t>
      </w:r>
      <w:r w:rsidDel="00000000" w:rsidR="00000000" w:rsidRPr="00000000">
        <w:rPr>
          <w:rFonts w:ascii="Times New Roman" w:cs="Times New Roman" w:eastAsia="Times New Roman" w:hAnsi="Times New Roman"/>
          <w:b w:val="1"/>
          <w:sz w:val="24"/>
          <w:szCs w:val="24"/>
          <w:rtl w:val="0"/>
        </w:rPr>
        <w:t xml:space="preserve">delay after each action</w:t>
      </w:r>
      <w:r w:rsidDel="00000000" w:rsidR="00000000" w:rsidRPr="00000000">
        <w:rPr>
          <w:rFonts w:ascii="Times New Roman" w:cs="Times New Roman" w:eastAsia="Times New Roman" w:hAnsi="Times New Roman"/>
          <w:sz w:val="24"/>
          <w:szCs w:val="24"/>
          <w:rtl w:val="0"/>
        </w:rPr>
        <w:t xml:space="preserve"> to allow the user to observe the robot's movements and continue until the robot reaches the goal state.</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4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implementation will be evaluated based on:</w:t>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Correctness of the MDP formulation.</w:t>
      </w:r>
    </w:p>
    <w:p w:rsidR="00000000" w:rsidDel="00000000" w:rsidP="00000000" w:rsidRDefault="00000000" w:rsidRPr="00000000" w14:paraId="00000046">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implementation and convergence of the policy iteration and Q-learning algorithms.</w:t>
      </w:r>
    </w:p>
    <w:p w:rsidR="00000000" w:rsidDel="00000000" w:rsidP="00000000" w:rsidRDefault="00000000" w:rsidRPr="00000000" w14:paraId="00000047">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of visualization and insights from the learned Q-values.</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Tips:</w:t>
      </w:r>
    </w:p>
    <w:p w:rsidR="00000000" w:rsidDel="00000000" w:rsidP="00000000" w:rsidRDefault="00000000" w:rsidRPr="00000000" w14:paraId="0000004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handle edge cases where the robot is near walls or corners of the grid.</w:t>
      </w:r>
    </w:p>
    <w:p w:rsidR="00000000" w:rsidDel="00000000" w:rsidP="00000000" w:rsidRDefault="00000000" w:rsidRPr="00000000" w14:paraId="0000004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diminishing ε in the ε-greedy strategy to balance between exploration and exploitation during learning.</w:t>
      </w:r>
      <w:r w:rsidDel="00000000" w:rsidR="00000000" w:rsidRPr="00000000">
        <w:rPr>
          <w:rtl w:val="0"/>
        </w:rPr>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04E">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the modified code with your implementations as .py files. </w:t>
      </w:r>
    </w:p>
    <w:p w:rsidR="00000000" w:rsidDel="00000000" w:rsidP="00000000" w:rsidRDefault="00000000" w:rsidRPr="00000000" w14:paraId="0000004F">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may submit more than one .py file for different algorithms. Make sure you rename the filename accordingly.</w:t>
      </w:r>
    </w:p>
    <w:p w:rsidR="00000000" w:rsidDel="00000000" w:rsidP="00000000" w:rsidRDefault="00000000" w:rsidRPr="00000000" w14:paraId="00000050">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your report as a PDF file, include a detailed report explaining your approach, any challenges faced, and the decisions made. Include visualizations, tables, or charts that support your findings.</w:t>
      </w:r>
    </w:p>
    <w:p w:rsidR="00000000" w:rsidDel="00000000" w:rsidP="00000000" w:rsidRDefault="00000000" w:rsidRPr="00000000" w14:paraId="00000051">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assignment should be self-contained, meaning a person should be able to understand your process and results just by reading your report and going through your code.</w:t>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 Contributions and Grading:</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group member believes that another member of their group deserves a lower grade due to their contribution level, they are encouraged to address this concern. To formalize this, the group can include an additional section in their report detailing the situation and the proposed grade adjustment, with the consent of all group members. It's essential that all group members agree and provide their consent for any proposed grade changes.</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best to communicate openly within your group and seek collaborative solutions. However, if discrepancies in contributions are significant and consensus is achieved, this mechanism ensures fairness in grading.</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6"/>
          <w:szCs w:val="26"/>
          <w:highlight w:val="yellow"/>
          <w:rtl w:val="0"/>
        </w:rPr>
        <w:t xml:space="preserve">Best of luck! Remember, the process and learning are as important as the final results.</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2</w:t>
    </w:r>
  </w:p>
  <w:p w:rsidR="00000000" w:rsidDel="00000000" w:rsidP="00000000" w:rsidRDefault="00000000" w:rsidRPr="00000000" w14:paraId="00000061">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NUMBER: CPSC-4117EL-01</w:t>
    </w:r>
  </w:p>
  <w:p w:rsidR="00000000" w:rsidDel="00000000" w:rsidP="00000000" w:rsidRDefault="00000000" w:rsidRPr="00000000" w14:paraId="00000062">
    <w:pPr>
      <w:pBdr>
        <w:bottom w:color="000000" w:space="0" w:sz="6" w:val="single"/>
      </w:pBdr>
      <w:tabs>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TITLE: Artificial Intelligence</w:t>
    </w:r>
  </w:p>
  <w:p w:rsidR="00000000" w:rsidDel="00000000" w:rsidP="00000000" w:rsidRDefault="00000000" w:rsidRPr="00000000" w14:paraId="00000063">
    <w:pPr>
      <w:pBdr>
        <w:bottom w:color="000000" w:space="0" w:sz="6" w:val="single"/>
      </w:pBdr>
      <w:tabs>
        <w:tab w:val="right" w:leader="none" w:pos="10080"/>
      </w:tabs>
      <w:spacing w:line="240" w:lineRule="auto"/>
      <w:ind w:left="-284" w:firstLine="0"/>
      <w:rPr>
        <w:b w:val="1"/>
      </w:rPr>
    </w:pPr>
    <w:r w:rsidDel="00000000" w:rsidR="00000000" w:rsidRPr="00000000">
      <w:rPr>
        <w:rFonts w:ascii="Calibri" w:cs="Calibri" w:eastAsia="Calibri" w:hAnsi="Calibri"/>
        <w:sz w:val="20"/>
        <w:szCs w:val="20"/>
        <w:rtl w:val="0"/>
      </w:rPr>
      <w:t xml:space="preserve">TERM: Fall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tranet.laurentian.ca/policies/2017.09.19%20-%20Policy%20and%20Procedures%20on%20Academic%20Integrity%20-%20EN.pdf" TargetMode="External"/><Relationship Id="rId7" Type="http://schemas.openxmlformats.org/officeDocument/2006/relationships/hyperlink" Target="https://drive.google.com/file/d/1thZhVN-KcsbBGJHM61jAOxv56vXrKdFW/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