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5C" w:rsidRPr="00F9114E" w:rsidRDefault="00AB155C" w:rsidP="00AB155C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92D050"/>
          <w:sz w:val="52"/>
          <w:szCs w:val="52"/>
          <w:rtl/>
        </w:rPr>
        <w:t>خوب</w:t>
      </w:r>
      <w:r w:rsidRPr="00F9114E">
        <w:rPr>
          <w:rFonts w:cs="B Lotus" w:hint="cs"/>
          <w:sz w:val="32"/>
          <w:szCs w:val="32"/>
          <w:rtl/>
        </w:rPr>
        <w:t>: اثرات و پيامد هاي آلودگي پساب ناچيز بوده و ريسك هاي مرتبط با سطح كيفيت آب منطقه قابل چشم پوشي مي باشد. در اين طبقه ريسك هاي سلامتي در سطح سالم مي باشند.</w:t>
      </w:r>
    </w:p>
    <w:p w:rsidR="00AB155C" w:rsidRPr="00F9114E" w:rsidRDefault="00AB155C" w:rsidP="00AB155C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FFC000"/>
          <w:sz w:val="52"/>
          <w:szCs w:val="52"/>
          <w:rtl/>
        </w:rPr>
        <w:t>متوسط</w:t>
      </w:r>
      <w:r w:rsidRPr="00F9114E">
        <w:rPr>
          <w:rFonts w:cs="B Lotus" w:hint="cs"/>
          <w:sz w:val="32"/>
          <w:szCs w:val="32"/>
          <w:rtl/>
        </w:rPr>
        <w:t xml:space="preserve">: اثرات و پيامد هاي آلودگي پساب به مرحله آسيب رساني جدي نرسيده اند و مي توان گفت سطح كيفيت پساب در محدوده مجاز بوده و سطح ريسك هاي مرتبط با آلودگي پساب در محدوده ريسك قابل قبول و قابل تحمل مي باشد.   </w:t>
      </w:r>
    </w:p>
    <w:p w:rsidR="00AB155C" w:rsidRPr="00F9114E" w:rsidRDefault="00AB155C" w:rsidP="00AB155C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E36C0A" w:themeColor="accent6" w:themeShade="BF"/>
          <w:sz w:val="52"/>
          <w:szCs w:val="52"/>
          <w:rtl/>
        </w:rPr>
        <w:t>پايين</w:t>
      </w:r>
      <w:r w:rsidRPr="00F9114E">
        <w:rPr>
          <w:rFonts w:cs="B Lotus" w:hint="cs"/>
          <w:sz w:val="32"/>
          <w:szCs w:val="32"/>
          <w:rtl/>
        </w:rPr>
        <w:t xml:space="preserve">: از اين سطح به بعد ريسك هاي مرتبط با آلودگي پساب در محدوده قابل قبول و قابل تحمل نمي باشند. در سطح فازي پايين اثرات و پيامد هاي آلودگي پساب در مرحله ابتدايي آسيب رساني جدي بوده ولي وسعت و شدت آسيب ها بالا نمي باشد و معمولا در محدوده هاي كوچك و حساس يافت مي شوند و در صورت عدم رسيدگي به موقع به سمت حادثه پيش مي روند. </w:t>
      </w:r>
    </w:p>
    <w:p w:rsidR="00AB155C" w:rsidRPr="00F9114E" w:rsidRDefault="00AB155C" w:rsidP="00AB155C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FF0000"/>
          <w:sz w:val="52"/>
          <w:szCs w:val="52"/>
          <w:rtl/>
        </w:rPr>
        <w:t>بسيار پايين</w:t>
      </w:r>
      <w:r w:rsidRPr="00F9114E">
        <w:rPr>
          <w:rFonts w:cs="B Lotus" w:hint="cs"/>
          <w:sz w:val="32"/>
          <w:szCs w:val="32"/>
          <w:rtl/>
        </w:rPr>
        <w:t>: اثرات و پيامد هاي آلودگي پساب در مرحله آسيب رساني جدي بوده و وسعت و شدت آسيب ها بالا مي باشد. در اين سطح كيفيت حوادث زيست محيطي رخ داده و در صورت عدم رسيدگي به موقع وضعيت به سمت فاجعه پيش مي رود. در اين طبقه ريسك هاي سلامتي در سطح بسيار ناسالم قرار دارند.</w:t>
      </w:r>
    </w:p>
    <w:p w:rsidR="00315744" w:rsidRPr="002A1ECA" w:rsidRDefault="00AB155C" w:rsidP="002A1ECA">
      <w:pPr>
        <w:pStyle w:val="ListParagraph"/>
        <w:numPr>
          <w:ilvl w:val="0"/>
          <w:numId w:val="1"/>
        </w:numPr>
        <w:tabs>
          <w:tab w:val="left" w:pos="1076"/>
        </w:tabs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كيفيت </w:t>
      </w:r>
      <w:r w:rsidRPr="00F9114E">
        <w:rPr>
          <w:rFonts w:cs="B Lotus" w:hint="cs"/>
          <w:b/>
          <w:bCs/>
          <w:color w:val="984806" w:themeColor="accent6" w:themeShade="80"/>
          <w:sz w:val="56"/>
          <w:szCs w:val="56"/>
          <w:rtl/>
        </w:rPr>
        <w:t>خطرناك</w:t>
      </w:r>
      <w:r w:rsidRPr="00F9114E">
        <w:rPr>
          <w:rFonts w:cs="B Lotus" w:hint="cs"/>
          <w:sz w:val="32"/>
          <w:szCs w:val="32"/>
          <w:rtl/>
        </w:rPr>
        <w:t xml:space="preserve">: اثرات و پيامد هاي آلودگي پساب به مرحله آسيب رساني فراگير رسيده و در حالت هم افزايي قرار دارند. وسعت و شدت آسيب ها بسيار بالاتر از حد تحمل منطقه مي باشد. در اين سطح كيفيت فجايع و بلاياي زيست محيطي به وقوع مي پيوندند و ممكن است نابودي اكوسيستم آبي را به همراه داشته باشند.در اين طبقه ريسك هاي </w:t>
      </w:r>
      <w:r w:rsidR="002A1ECA">
        <w:rPr>
          <w:rFonts w:cs="B Lotus" w:hint="cs"/>
          <w:sz w:val="32"/>
          <w:szCs w:val="32"/>
          <w:rtl/>
        </w:rPr>
        <w:t>سلامتي در سطح خطرناك قرار دارند</w:t>
      </w:r>
      <w:r w:rsidR="002A1ECA">
        <w:rPr>
          <w:rFonts w:cs="B Lotus"/>
          <w:sz w:val="32"/>
          <w:szCs w:val="32"/>
        </w:rPr>
        <w:t>.</w:t>
      </w:r>
    </w:p>
    <w:sectPr w:rsidR="00315744" w:rsidRPr="002A1ECA" w:rsidSect="00315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21FF0"/>
    <w:multiLevelType w:val="hybridMultilevel"/>
    <w:tmpl w:val="D28C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55C"/>
    <w:rsid w:val="0008680A"/>
    <w:rsid w:val="00254E56"/>
    <w:rsid w:val="002A1ECA"/>
    <w:rsid w:val="00315744"/>
    <w:rsid w:val="00570D34"/>
    <w:rsid w:val="006A48BD"/>
    <w:rsid w:val="00857FDC"/>
    <w:rsid w:val="00AB155C"/>
    <w:rsid w:val="00B270D1"/>
    <w:rsid w:val="00B67B42"/>
    <w:rsid w:val="00F9114E"/>
    <w:rsid w:val="00FD6AA8"/>
    <w:rsid w:val="00FF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155C"/>
    <w:pPr>
      <w:bidi/>
      <w:ind w:left="720"/>
      <w:contextualSpacing/>
    </w:pPr>
    <w:rPr>
      <w:rFonts w:ascii="Calibri" w:eastAsia="Calibri" w:hAnsi="Calibri" w:cs="Arial"/>
      <w:sz w:val="20"/>
      <w:szCs w:val="20"/>
      <w:lang w:bidi="fa-IR"/>
    </w:rPr>
  </w:style>
  <w:style w:type="character" w:customStyle="1" w:styleId="ListParagraphChar">
    <w:name w:val="List Paragraph Char"/>
    <w:link w:val="ListParagraph"/>
    <w:uiPriority w:val="34"/>
    <w:rsid w:val="00AB155C"/>
    <w:rPr>
      <w:rFonts w:ascii="Calibri" w:eastAsia="Calibri" w:hAnsi="Calibri" w:cs="Arial"/>
      <w:sz w:val="20"/>
      <w:szCs w:val="20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>MRT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9</cp:revision>
  <dcterms:created xsi:type="dcterms:W3CDTF">2015-09-19T04:13:00Z</dcterms:created>
  <dcterms:modified xsi:type="dcterms:W3CDTF">2015-09-22T03:12:00Z</dcterms:modified>
</cp:coreProperties>
</file>