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7F5" w:rsidRPr="00E777F5" w:rsidRDefault="00E777F5" w:rsidP="00E777F5">
      <w:pPr>
        <w:widowControl w:val="0"/>
        <w:spacing w:after="200" w:line="30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777F5">
        <w:rPr>
          <w:rFonts w:eastAsia="Times New Roman"/>
          <w:bCs/>
          <w:sz w:val="22"/>
          <w:szCs w:val="22"/>
          <w:lang w:eastAsia="ru-RU"/>
        </w:rPr>
        <w:t>ГУАП</w:t>
      </w:r>
    </w:p>
    <w:p w:rsidR="00E777F5" w:rsidRPr="00E777F5" w:rsidRDefault="00E777F5" w:rsidP="00E777F5">
      <w:pPr>
        <w:widowControl w:val="0"/>
        <w:spacing w:before="480" w:after="200" w:line="276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777F5">
        <w:rPr>
          <w:rFonts w:eastAsia="Times New Roman"/>
          <w:sz w:val="24"/>
          <w:szCs w:val="24"/>
          <w:lang w:eastAsia="ru-RU"/>
        </w:rPr>
        <w:t>КАФЕДРА № 44</w:t>
      </w:r>
    </w:p>
    <w:p w:rsidR="00E777F5" w:rsidRPr="00E777F5" w:rsidRDefault="00E777F5" w:rsidP="00E777F5">
      <w:pPr>
        <w:widowControl w:val="0"/>
        <w:spacing w:after="2"/>
        <w:ind w:firstLine="0"/>
        <w:rPr>
          <w:rFonts w:eastAsia="Times New Roman"/>
          <w:sz w:val="24"/>
          <w:szCs w:val="24"/>
        </w:rPr>
      </w:pPr>
      <w:r w:rsidRPr="00E777F5">
        <w:rPr>
          <w:rFonts w:eastAsia="Times New Roman"/>
          <w:sz w:val="24"/>
          <w:szCs w:val="24"/>
        </w:rPr>
        <w:t xml:space="preserve">ОТЧЕТ </w:t>
      </w:r>
    </w:p>
    <w:p w:rsidR="00E777F5" w:rsidRPr="00E777F5" w:rsidRDefault="00E777F5" w:rsidP="00E777F5">
      <w:pPr>
        <w:widowControl w:val="0"/>
        <w:spacing w:after="2"/>
        <w:ind w:firstLine="0"/>
        <w:rPr>
          <w:rFonts w:eastAsia="Times New Roman"/>
          <w:sz w:val="24"/>
          <w:szCs w:val="24"/>
        </w:rPr>
      </w:pPr>
      <w:r w:rsidRPr="00E777F5">
        <w:rPr>
          <w:rFonts w:eastAsia="Times New Roman"/>
          <w:sz w:val="24"/>
          <w:szCs w:val="24"/>
        </w:rPr>
        <w:t>ЗАЩИЩЕН С ОЦЕНКОЙ</w:t>
      </w:r>
    </w:p>
    <w:p w:rsidR="00E777F5" w:rsidRPr="00E777F5" w:rsidRDefault="00E777F5" w:rsidP="00E777F5">
      <w:pPr>
        <w:widowControl w:val="0"/>
        <w:spacing w:after="200" w:line="300" w:lineRule="exact"/>
        <w:ind w:firstLine="0"/>
        <w:rPr>
          <w:rFonts w:eastAsia="Times New Roman"/>
          <w:sz w:val="24"/>
          <w:szCs w:val="24"/>
        </w:rPr>
      </w:pPr>
      <w:r w:rsidRPr="00E777F5">
        <w:rPr>
          <w:rFonts w:eastAsia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E777F5" w:rsidRPr="00E777F5" w:rsidTr="00E777F5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777F5" w:rsidRPr="00E777F5" w:rsidRDefault="00E777F5" w:rsidP="00E777F5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E777F5">
              <w:rPr>
                <w:rFonts w:eastAsia="Calibri"/>
                <w:sz w:val="22"/>
                <w:szCs w:val="22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7F5" w:rsidRPr="00E777F5" w:rsidRDefault="00E777F5" w:rsidP="00E777F5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777F5" w:rsidRPr="00E777F5" w:rsidRDefault="00E777F5" w:rsidP="00E777F5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7F5" w:rsidRPr="00E777F5" w:rsidRDefault="00E777F5" w:rsidP="00E777F5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777F5" w:rsidRPr="00E777F5" w:rsidRDefault="00E777F5" w:rsidP="00E777F5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E777F5">
              <w:rPr>
                <w:rFonts w:eastAsia="Calibri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E777F5" w:rsidRPr="00E777F5" w:rsidTr="00E777F5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F5" w:rsidRPr="00E777F5" w:rsidRDefault="00E777F5" w:rsidP="00E777F5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  <w:lang w:eastAsia="ru-RU"/>
              </w:rPr>
            </w:pPr>
            <w:r w:rsidRPr="00E777F5">
              <w:rPr>
                <w:rFonts w:eastAsia="Calibri"/>
                <w:sz w:val="20"/>
                <w:szCs w:val="22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7F5" w:rsidRPr="00E777F5" w:rsidRDefault="00E777F5" w:rsidP="00E777F5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2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F5" w:rsidRPr="00E777F5" w:rsidRDefault="00E777F5" w:rsidP="00E777F5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  <w:lang w:eastAsia="ru-RU"/>
              </w:rPr>
            </w:pPr>
            <w:r w:rsidRPr="00E777F5">
              <w:rPr>
                <w:rFonts w:eastAsia="Calibri"/>
                <w:sz w:val="20"/>
                <w:szCs w:val="22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7F5" w:rsidRPr="00E777F5" w:rsidRDefault="00E777F5" w:rsidP="00E777F5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2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F5" w:rsidRPr="00E777F5" w:rsidRDefault="00E777F5" w:rsidP="00E777F5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  <w:lang w:eastAsia="ru-RU"/>
              </w:rPr>
            </w:pPr>
            <w:r w:rsidRPr="00E777F5">
              <w:rPr>
                <w:rFonts w:eastAsia="Calibri"/>
                <w:sz w:val="20"/>
                <w:szCs w:val="22"/>
                <w:lang w:eastAsia="ru-RU"/>
              </w:rPr>
              <w:t>инициалы, фамилия</w:t>
            </w:r>
          </w:p>
        </w:tc>
      </w:tr>
    </w:tbl>
    <w:p w:rsidR="00E777F5" w:rsidRPr="00E777F5" w:rsidRDefault="00E777F5" w:rsidP="00E777F5">
      <w:pPr>
        <w:widowControl w:val="0"/>
        <w:spacing w:after="681" w:line="280" w:lineRule="exact"/>
        <w:ind w:firstLine="0"/>
        <w:jc w:val="left"/>
        <w:rPr>
          <w:rFonts w:eastAsia="Times New Roman"/>
          <w:bCs/>
        </w:rPr>
      </w:pPr>
    </w:p>
    <w:p w:rsidR="00E777F5" w:rsidRPr="00E777F5" w:rsidRDefault="00E777F5" w:rsidP="00E777F5">
      <w:pPr>
        <w:widowControl w:val="0"/>
        <w:spacing w:after="681" w:line="280" w:lineRule="exact"/>
        <w:ind w:firstLine="0"/>
        <w:jc w:val="left"/>
        <w:rPr>
          <w:rFonts w:eastAsia="Times New Roman"/>
          <w:bCs/>
        </w:rPr>
      </w:pPr>
    </w:p>
    <w:p w:rsidR="00E777F5" w:rsidRPr="00E777F5" w:rsidRDefault="00E777F5" w:rsidP="00E777F5">
      <w:pPr>
        <w:widowControl w:val="0"/>
        <w:spacing w:after="681" w:line="280" w:lineRule="exact"/>
        <w:ind w:firstLine="0"/>
        <w:jc w:val="center"/>
        <w:rPr>
          <w:rFonts w:eastAsia="Times New Roman"/>
          <w:bCs/>
          <w:lang w:val="en-US"/>
        </w:rPr>
      </w:pPr>
      <w:r>
        <w:rPr>
          <w:rFonts w:eastAsia="Times New Roman"/>
          <w:bCs/>
        </w:rPr>
        <w:t>ОТЧЕТ О ЛАБОРАТОРНОЙ РАБОТЕ №</w:t>
      </w:r>
      <w:r>
        <w:rPr>
          <w:rFonts w:eastAsia="Times New Roman"/>
          <w:bCs/>
          <w:lang w:val="en-US"/>
        </w:rPr>
        <w:t>4</w:t>
      </w:r>
    </w:p>
    <w:p w:rsidR="00E777F5" w:rsidRPr="00E777F5" w:rsidRDefault="00E777F5" w:rsidP="00E777F5">
      <w:pPr>
        <w:widowControl w:val="0"/>
        <w:spacing w:after="120" w:line="240" w:lineRule="auto"/>
        <w:ind w:firstLine="0"/>
        <w:jc w:val="center"/>
        <w:rPr>
          <w:rFonts w:eastAsia="Times New Roman"/>
          <w:bCs/>
        </w:rPr>
      </w:pPr>
      <w:r w:rsidRPr="00E777F5">
        <w:rPr>
          <w:rFonts w:eastAsia="Times New Roman"/>
          <w:bCs/>
        </w:rPr>
        <w:t>МОД</w:t>
      </w:r>
      <w:r>
        <w:rPr>
          <w:rFonts w:eastAsia="Times New Roman"/>
          <w:bCs/>
        </w:rPr>
        <w:t>УЛЯЦИЯ СИГНАЛОВ</w:t>
      </w:r>
    </w:p>
    <w:p w:rsidR="00E777F5" w:rsidRPr="00E777F5" w:rsidRDefault="00E777F5" w:rsidP="00E777F5">
      <w:pPr>
        <w:widowControl w:val="0"/>
        <w:spacing w:after="120" w:line="240" w:lineRule="auto"/>
        <w:ind w:firstLine="0"/>
        <w:jc w:val="center"/>
        <w:rPr>
          <w:rFonts w:eastAsia="Times New Roman"/>
          <w:bCs/>
        </w:rPr>
      </w:pPr>
    </w:p>
    <w:p w:rsidR="00E777F5" w:rsidRPr="00E777F5" w:rsidRDefault="00E777F5" w:rsidP="00E777F5">
      <w:pPr>
        <w:widowControl w:val="0"/>
        <w:spacing w:after="200"/>
        <w:ind w:firstLine="0"/>
        <w:jc w:val="center"/>
        <w:rPr>
          <w:rFonts w:eastAsia="Times New Roman"/>
        </w:rPr>
      </w:pPr>
      <w:r w:rsidRPr="00E777F5">
        <w:rPr>
          <w:rFonts w:eastAsia="Times New Roman"/>
          <w:sz w:val="24"/>
          <w:szCs w:val="24"/>
        </w:rPr>
        <w:t>по курсу</w:t>
      </w:r>
      <w:r w:rsidRPr="00E777F5">
        <w:rPr>
          <w:rFonts w:eastAsia="Times New Roman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E777F5" w:rsidRPr="00E777F5" w:rsidTr="00E777F5">
        <w:trPr>
          <w:trHeight w:val="340"/>
        </w:trPr>
        <w:tc>
          <w:tcPr>
            <w:tcW w:w="9777" w:type="dxa"/>
            <w:gridSpan w:val="2"/>
            <w:hideMark/>
          </w:tcPr>
          <w:p w:rsidR="00E777F5" w:rsidRPr="00E777F5" w:rsidRDefault="00E777F5" w:rsidP="00E777F5">
            <w:pPr>
              <w:widowControl w:val="0"/>
              <w:spacing w:before="1320" w:after="200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777F5">
              <w:rPr>
                <w:rFonts w:eastAsia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E777F5" w:rsidRPr="00E777F5" w:rsidTr="00E777F5">
              <w:tc>
                <w:tcPr>
                  <w:tcW w:w="2167" w:type="dxa"/>
                  <w:vAlign w:val="bottom"/>
                  <w:hideMark/>
                </w:tcPr>
                <w:p w:rsidR="00E777F5" w:rsidRPr="00E777F5" w:rsidRDefault="00E777F5" w:rsidP="00E777F5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E777F5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E777F5" w:rsidRPr="00E777F5" w:rsidRDefault="00E777F5" w:rsidP="00E777F5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E777F5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E777F5" w:rsidRPr="00E777F5" w:rsidRDefault="00E777F5" w:rsidP="00E777F5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777F5" w:rsidRPr="00E777F5" w:rsidRDefault="00E777F5" w:rsidP="00E777F5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777F5" w:rsidRPr="00E777F5" w:rsidRDefault="00E777F5" w:rsidP="00E777F5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E777F5" w:rsidRPr="00E777F5" w:rsidRDefault="00E777F5" w:rsidP="00E777F5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E777F5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E777F5" w:rsidRPr="00E777F5" w:rsidTr="00E777F5">
              <w:tc>
                <w:tcPr>
                  <w:tcW w:w="2167" w:type="dxa"/>
                  <w:vAlign w:val="bottom"/>
                </w:tcPr>
                <w:p w:rsidR="00E777F5" w:rsidRPr="00E777F5" w:rsidRDefault="00E777F5" w:rsidP="00E777F5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777F5" w:rsidRPr="00E777F5" w:rsidRDefault="00E777F5" w:rsidP="00E777F5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777F5" w:rsidRPr="00E777F5" w:rsidRDefault="00E777F5" w:rsidP="00E777F5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E777F5" w:rsidRPr="00E777F5" w:rsidRDefault="00E777F5" w:rsidP="00E777F5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E777F5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E777F5" w:rsidRPr="00E777F5" w:rsidRDefault="00E777F5" w:rsidP="00E777F5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E777F5" w:rsidRPr="00E777F5" w:rsidRDefault="00E777F5" w:rsidP="00E777F5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E777F5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E777F5" w:rsidRPr="00E777F5" w:rsidRDefault="00E777F5" w:rsidP="00E777F5">
            <w:pPr>
              <w:spacing w:after="200" w:line="240" w:lineRule="auto"/>
              <w:ind w:firstLine="0"/>
              <w:jc w:val="left"/>
              <w:rPr>
                <w:rFonts w:eastAsia="Calibri"/>
                <w:sz w:val="22"/>
                <w:szCs w:val="22"/>
                <w:lang w:eastAsia="ru-RU"/>
              </w:rPr>
            </w:pPr>
          </w:p>
        </w:tc>
      </w:tr>
      <w:tr w:rsidR="00E777F5" w:rsidRPr="00E777F5" w:rsidTr="00E777F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E777F5" w:rsidRPr="00E777F5" w:rsidRDefault="00E777F5" w:rsidP="00E777F5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2"/>
                <w:szCs w:val="22"/>
                <w:lang w:eastAsia="ru-RU"/>
              </w:rPr>
            </w:pPr>
          </w:p>
        </w:tc>
      </w:tr>
    </w:tbl>
    <w:p w:rsidR="00E777F5" w:rsidRPr="00E777F5" w:rsidRDefault="00E777F5" w:rsidP="00E777F5">
      <w:pPr>
        <w:widowControl w:val="0"/>
        <w:spacing w:line="300" w:lineRule="exact"/>
        <w:ind w:firstLine="0"/>
        <w:jc w:val="center"/>
        <w:rPr>
          <w:rFonts w:eastAsia="Times New Roman"/>
          <w:sz w:val="30"/>
          <w:szCs w:val="30"/>
        </w:rPr>
      </w:pPr>
    </w:p>
    <w:p w:rsidR="00E777F5" w:rsidRPr="00E777F5" w:rsidRDefault="00E777F5" w:rsidP="00E777F5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E777F5" w:rsidRPr="00E777F5" w:rsidRDefault="00E777F5" w:rsidP="00E777F5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E777F5" w:rsidRPr="00E777F5" w:rsidRDefault="00E777F5" w:rsidP="00E777F5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E777F5" w:rsidRPr="00E777F5" w:rsidRDefault="00E777F5" w:rsidP="00E777F5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E777F5" w:rsidRPr="00E777F5" w:rsidRDefault="00E777F5" w:rsidP="00E777F5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E777F5" w:rsidRPr="00E777F5" w:rsidRDefault="00E777F5" w:rsidP="00E777F5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E777F5" w:rsidRPr="00E777F5" w:rsidRDefault="00E777F5" w:rsidP="00E777F5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E777F5" w:rsidRPr="00E777F5" w:rsidRDefault="00E777F5" w:rsidP="00E777F5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</w:rPr>
      </w:pPr>
      <w:r w:rsidRPr="00E777F5">
        <w:rPr>
          <w:rFonts w:eastAsia="Times New Roman"/>
          <w:sz w:val="24"/>
          <w:szCs w:val="24"/>
        </w:rPr>
        <w:t>Санкт-Петербург</w:t>
      </w:r>
    </w:p>
    <w:p w:rsidR="00E777F5" w:rsidRPr="00E777F5" w:rsidRDefault="00E777F5" w:rsidP="00E777F5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</w:rPr>
      </w:pPr>
      <w:r w:rsidRPr="00E777F5">
        <w:rPr>
          <w:rFonts w:eastAsia="Times New Roman"/>
          <w:sz w:val="24"/>
          <w:szCs w:val="24"/>
        </w:rPr>
        <w:t>2026</w:t>
      </w:r>
    </w:p>
    <w:p w:rsidR="00E777F5" w:rsidRPr="00E777F5" w:rsidRDefault="00E777F5" w:rsidP="00E777F5">
      <w:pPr>
        <w:contextualSpacing/>
        <w:rPr>
          <w:b/>
          <w:szCs w:val="22"/>
        </w:rPr>
      </w:pPr>
      <w:r w:rsidRPr="00E777F5">
        <w:rPr>
          <w:b/>
          <w:szCs w:val="22"/>
        </w:rPr>
        <w:lastRenderedPageBreak/>
        <w:t>Цель работы</w:t>
      </w:r>
    </w:p>
    <w:p w:rsidR="00E777F5" w:rsidRDefault="00E777F5" w:rsidP="00E777F5">
      <w:pPr>
        <w:contextualSpacing/>
        <w:rPr>
          <w:szCs w:val="22"/>
        </w:rPr>
      </w:pPr>
      <w:r>
        <w:rPr>
          <w:szCs w:val="22"/>
        </w:rPr>
        <w:t>И</w:t>
      </w:r>
      <w:r w:rsidRPr="00E777F5">
        <w:rPr>
          <w:szCs w:val="22"/>
        </w:rPr>
        <w:t>зучение методов код</w:t>
      </w:r>
      <w:r>
        <w:rPr>
          <w:szCs w:val="22"/>
        </w:rPr>
        <w:t xml:space="preserve">ирования и модуляции сигналов в </w:t>
      </w:r>
      <w:r w:rsidRPr="00E777F5">
        <w:rPr>
          <w:szCs w:val="22"/>
        </w:rPr>
        <w:t>системах цифровой обработки сигналов с помощью пакета компьютерного</w:t>
      </w:r>
      <w:r>
        <w:rPr>
          <w:szCs w:val="22"/>
        </w:rPr>
        <w:t xml:space="preserve"> </w:t>
      </w:r>
      <w:r w:rsidRPr="00E777F5">
        <w:rPr>
          <w:szCs w:val="22"/>
        </w:rPr>
        <w:t>моделирования MATLAB.</w:t>
      </w:r>
    </w:p>
    <w:p w:rsidR="00E777F5" w:rsidRPr="00E777F5" w:rsidRDefault="00E777F5" w:rsidP="00E777F5">
      <w:pPr>
        <w:contextualSpacing/>
        <w:rPr>
          <w:szCs w:val="22"/>
        </w:rPr>
      </w:pPr>
    </w:p>
    <w:p w:rsidR="00E777F5" w:rsidRDefault="00E777F5" w:rsidP="00E777F5">
      <w:pPr>
        <w:contextualSpacing/>
        <w:rPr>
          <w:b/>
          <w:szCs w:val="22"/>
        </w:rPr>
      </w:pPr>
      <w:r w:rsidRPr="00E777F5">
        <w:rPr>
          <w:b/>
          <w:szCs w:val="22"/>
        </w:rPr>
        <w:t>1. Задание по работе</w:t>
      </w:r>
    </w:p>
    <w:p w:rsidR="00E777F5" w:rsidRPr="00E777F5" w:rsidRDefault="00E777F5" w:rsidP="00E777F5">
      <w:pPr>
        <w:contextualSpacing/>
        <w:rPr>
          <w:szCs w:val="22"/>
        </w:rPr>
      </w:pPr>
      <w:r w:rsidRPr="00E777F5">
        <w:rPr>
          <w:szCs w:val="22"/>
        </w:rPr>
        <w:t xml:space="preserve">Изучить методы кодирования </w:t>
      </w:r>
      <w:r>
        <w:rPr>
          <w:szCs w:val="22"/>
        </w:rPr>
        <w:t xml:space="preserve">и модуляции сигналов в системах </w:t>
      </w:r>
      <w:r w:rsidRPr="00E777F5">
        <w:rPr>
          <w:szCs w:val="22"/>
        </w:rPr>
        <w:t>цифровой обработки сигналов в среде MATLAB. Выполнить перевод ФИО в</w:t>
      </w:r>
      <w:r>
        <w:rPr>
          <w:szCs w:val="22"/>
        </w:rPr>
        <w:t xml:space="preserve"> </w:t>
      </w:r>
      <w:r w:rsidRPr="00E777F5">
        <w:rPr>
          <w:szCs w:val="22"/>
        </w:rPr>
        <w:t>восьмеричный</w:t>
      </w:r>
      <w:r>
        <w:rPr>
          <w:szCs w:val="22"/>
        </w:rPr>
        <w:t xml:space="preserve"> </w:t>
      </w:r>
      <w:r w:rsidRPr="00E777F5">
        <w:rPr>
          <w:szCs w:val="22"/>
        </w:rPr>
        <w:t>и</w:t>
      </w:r>
      <w:r>
        <w:rPr>
          <w:szCs w:val="22"/>
        </w:rPr>
        <w:t xml:space="preserve"> </w:t>
      </w:r>
      <w:r w:rsidRPr="00E777F5">
        <w:rPr>
          <w:szCs w:val="22"/>
        </w:rPr>
        <w:t>двоичный</w:t>
      </w:r>
      <w:r>
        <w:rPr>
          <w:szCs w:val="22"/>
        </w:rPr>
        <w:t xml:space="preserve"> </w:t>
      </w:r>
      <w:r w:rsidRPr="00E777F5">
        <w:rPr>
          <w:szCs w:val="22"/>
        </w:rPr>
        <w:t>код,</w:t>
      </w:r>
      <w:r>
        <w:rPr>
          <w:szCs w:val="22"/>
        </w:rPr>
        <w:t xml:space="preserve"> </w:t>
      </w:r>
      <w:r w:rsidRPr="00E777F5">
        <w:rPr>
          <w:szCs w:val="22"/>
        </w:rPr>
        <w:t>закодировать</w:t>
      </w:r>
      <w:r>
        <w:rPr>
          <w:szCs w:val="22"/>
        </w:rPr>
        <w:t xml:space="preserve"> </w:t>
      </w:r>
      <w:r w:rsidRPr="00E777F5">
        <w:rPr>
          <w:szCs w:val="22"/>
        </w:rPr>
        <w:t>полученную</w:t>
      </w:r>
      <w:r>
        <w:rPr>
          <w:szCs w:val="22"/>
        </w:rPr>
        <w:t xml:space="preserve"> </w:t>
      </w:r>
      <w:r w:rsidRPr="00E777F5">
        <w:rPr>
          <w:szCs w:val="22"/>
        </w:rPr>
        <w:t>последовательность методами NRZ, RZ и манчестерским кодом, а также</w:t>
      </w:r>
      <w:r>
        <w:rPr>
          <w:szCs w:val="22"/>
        </w:rPr>
        <w:t xml:space="preserve"> </w:t>
      </w:r>
      <w:r w:rsidRPr="00E777F5">
        <w:rPr>
          <w:szCs w:val="22"/>
        </w:rPr>
        <w:t>смоделировать</w:t>
      </w:r>
      <w:r>
        <w:rPr>
          <w:szCs w:val="22"/>
        </w:rPr>
        <w:t xml:space="preserve"> </w:t>
      </w:r>
      <w:r w:rsidRPr="00E777F5">
        <w:rPr>
          <w:szCs w:val="22"/>
        </w:rPr>
        <w:t>амплитудную,</w:t>
      </w:r>
      <w:r>
        <w:rPr>
          <w:szCs w:val="22"/>
        </w:rPr>
        <w:t xml:space="preserve"> </w:t>
      </w:r>
      <w:r w:rsidRPr="00E777F5">
        <w:rPr>
          <w:szCs w:val="22"/>
        </w:rPr>
        <w:t>частотную</w:t>
      </w:r>
      <w:r>
        <w:rPr>
          <w:szCs w:val="22"/>
        </w:rPr>
        <w:t xml:space="preserve"> </w:t>
      </w:r>
      <w:r w:rsidRPr="00E777F5">
        <w:rPr>
          <w:szCs w:val="22"/>
        </w:rPr>
        <w:t>и</w:t>
      </w:r>
      <w:r>
        <w:rPr>
          <w:szCs w:val="22"/>
        </w:rPr>
        <w:t xml:space="preserve"> </w:t>
      </w:r>
      <w:r w:rsidRPr="00E777F5">
        <w:rPr>
          <w:szCs w:val="22"/>
        </w:rPr>
        <w:t>фазовую</w:t>
      </w:r>
      <w:r>
        <w:rPr>
          <w:szCs w:val="22"/>
        </w:rPr>
        <w:t xml:space="preserve"> </w:t>
      </w:r>
      <w:r w:rsidRPr="00E777F5">
        <w:rPr>
          <w:szCs w:val="22"/>
        </w:rPr>
        <w:t>манипуляцию</w:t>
      </w:r>
      <w:r>
        <w:rPr>
          <w:szCs w:val="22"/>
        </w:rPr>
        <w:t xml:space="preserve"> </w:t>
      </w:r>
      <w:r w:rsidRPr="00E777F5">
        <w:rPr>
          <w:szCs w:val="22"/>
        </w:rPr>
        <w:t>с</w:t>
      </w:r>
      <w:r>
        <w:rPr>
          <w:szCs w:val="22"/>
        </w:rPr>
        <w:t xml:space="preserve"> </w:t>
      </w:r>
      <w:r w:rsidRPr="00E777F5">
        <w:rPr>
          <w:szCs w:val="22"/>
        </w:rPr>
        <w:t>построением соответствующих графиков.</w:t>
      </w:r>
    </w:p>
    <w:p w:rsidR="00E777F5" w:rsidRPr="00E777F5" w:rsidRDefault="00E777F5" w:rsidP="00E777F5">
      <w:pPr>
        <w:contextualSpacing/>
        <w:rPr>
          <w:szCs w:val="22"/>
        </w:rPr>
      </w:pPr>
    </w:p>
    <w:p w:rsidR="00E777F5" w:rsidRPr="00E777F5" w:rsidRDefault="00E777F5" w:rsidP="00E777F5">
      <w:pPr>
        <w:contextualSpacing/>
        <w:rPr>
          <w:b/>
          <w:szCs w:val="22"/>
        </w:rPr>
      </w:pPr>
      <w:r w:rsidRPr="00E777F5">
        <w:rPr>
          <w:b/>
          <w:szCs w:val="22"/>
        </w:rPr>
        <w:t>2.</w:t>
      </w:r>
      <w:r w:rsidRPr="00E777F5">
        <w:rPr>
          <w:szCs w:val="22"/>
        </w:rPr>
        <w:t xml:space="preserve"> </w:t>
      </w:r>
      <w:r>
        <w:rPr>
          <w:b/>
          <w:szCs w:val="22"/>
        </w:rPr>
        <w:t>Кодирование ФИО</w:t>
      </w:r>
    </w:p>
    <w:p w:rsidR="00E777F5" w:rsidRDefault="00E777F5" w:rsidP="00E777F5">
      <w:pPr>
        <w:contextualSpacing/>
        <w:rPr>
          <w:szCs w:val="22"/>
        </w:rPr>
      </w:pPr>
      <w:r>
        <w:rPr>
          <w:szCs w:val="22"/>
        </w:rPr>
        <w:t>Для начала необходимо было перевести свое ФИО в восьмеричный код в соответствии с кодом КОИ-7, а после этого перевести полученный восьмеричный код в двоичную запись. Таблица с кодом КОИ-7 отражена в таблице 1. В таблице 2 приведен процесс перевода ФИО, а в таблице 3 – перевод в двоичную запись.</w:t>
      </w:r>
      <w:bookmarkStart w:id="0" w:name="_GoBack"/>
      <w:bookmarkEnd w:id="0"/>
    </w:p>
    <w:p w:rsidR="00E777F5" w:rsidRDefault="00E777F5" w:rsidP="00E777F5">
      <w:pPr>
        <w:contextualSpacing/>
        <w:jc w:val="right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  <w:r>
        <w:rPr>
          <w:szCs w:val="22"/>
        </w:rPr>
        <w:lastRenderedPageBreak/>
        <w:t>Таблица 1 – Код КОИ-7</w:t>
      </w:r>
    </w:p>
    <w:p w:rsidR="00E777F5" w:rsidRDefault="00E777F5" w:rsidP="00E777F5">
      <w:pPr>
        <w:ind w:firstLine="0"/>
        <w:contextualSpacing/>
        <w:jc w:val="center"/>
        <w:rPr>
          <w:szCs w:val="22"/>
        </w:rPr>
      </w:pPr>
      <w:r w:rsidRPr="00E777F5">
        <w:rPr>
          <w:szCs w:val="22"/>
        </w:rPr>
        <w:drawing>
          <wp:inline distT="0" distB="0" distL="0" distR="0" wp14:anchorId="2A62D639" wp14:editId="273779AE">
            <wp:extent cx="5646519" cy="42576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3869" cy="427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7F5" w:rsidRDefault="00E777F5" w:rsidP="00E777F5">
      <w:pPr>
        <w:contextualSpacing/>
        <w:jc w:val="center"/>
        <w:rPr>
          <w:szCs w:val="22"/>
        </w:rPr>
      </w:pPr>
    </w:p>
    <w:p w:rsidR="00E777F5" w:rsidRDefault="00E777F5" w:rsidP="00E777F5">
      <w:pPr>
        <w:contextualSpacing/>
        <w:jc w:val="right"/>
        <w:rPr>
          <w:szCs w:val="22"/>
        </w:rPr>
      </w:pPr>
      <w:r>
        <w:rPr>
          <w:szCs w:val="22"/>
        </w:rPr>
        <w:t>Таблица 2 – Перевод ФИО в код КОИ-7</w:t>
      </w:r>
    </w:p>
    <w:tbl>
      <w:tblPr>
        <w:tblW w:w="6340" w:type="dxa"/>
        <w:jc w:val="center"/>
        <w:tblLook w:val="04A0" w:firstRow="1" w:lastRow="0" w:firstColumn="1" w:lastColumn="0" w:noHBand="0" w:noVBand="1"/>
      </w:tblPr>
      <w:tblGrid>
        <w:gridCol w:w="1307"/>
        <w:gridCol w:w="960"/>
        <w:gridCol w:w="1053"/>
        <w:gridCol w:w="960"/>
        <w:gridCol w:w="1325"/>
        <w:gridCol w:w="960"/>
      </w:tblGrid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Фамилия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Код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Имя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Код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Отчество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Код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Б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П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160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141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167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154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З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пробел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040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157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И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167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И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151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пробел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040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176</w:t>
            </w:r>
          </w:p>
        </w:tc>
      </w:tr>
    </w:tbl>
    <w:p w:rsidR="00E777F5" w:rsidRDefault="00E777F5" w:rsidP="00E777F5">
      <w:pPr>
        <w:contextualSpacing/>
        <w:jc w:val="center"/>
        <w:rPr>
          <w:szCs w:val="22"/>
        </w:rPr>
      </w:pPr>
    </w:p>
    <w:p w:rsidR="00E777F5" w:rsidRDefault="00E777F5">
      <w:pPr>
        <w:rPr>
          <w:szCs w:val="22"/>
        </w:rPr>
      </w:pPr>
      <w:r>
        <w:rPr>
          <w:szCs w:val="22"/>
        </w:rPr>
        <w:br w:type="page"/>
      </w:r>
    </w:p>
    <w:p w:rsidR="00E777F5" w:rsidRDefault="00E777F5" w:rsidP="00E777F5">
      <w:pPr>
        <w:contextualSpacing/>
        <w:jc w:val="right"/>
        <w:rPr>
          <w:szCs w:val="22"/>
        </w:rPr>
      </w:pPr>
      <w:r>
        <w:rPr>
          <w:szCs w:val="22"/>
        </w:rPr>
        <w:lastRenderedPageBreak/>
        <w:t>Таблица 3 – Перевод в двоичный код</w:t>
      </w:r>
    </w:p>
    <w:tbl>
      <w:tblPr>
        <w:tblW w:w="8220" w:type="dxa"/>
        <w:jc w:val="center"/>
        <w:tblLook w:val="04A0" w:firstRow="1" w:lastRow="0" w:firstColumn="1" w:lastColumn="0" w:noHBand="0" w:noVBand="1"/>
      </w:tblPr>
      <w:tblGrid>
        <w:gridCol w:w="1220"/>
        <w:gridCol w:w="1520"/>
        <w:gridCol w:w="1220"/>
        <w:gridCol w:w="1520"/>
        <w:gridCol w:w="1220"/>
        <w:gridCol w:w="1520"/>
      </w:tblGrid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8-ый код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2-ый код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8-ый код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2-ый код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8-ый код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2-ый код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1 100 010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1 100 101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160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1 110 000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1 100 101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1 100 111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1 100 001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162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1 110 010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1 101 111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167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1 110 111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145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1 100 101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162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1 110 010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1 101 100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172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1 111 010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040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100 000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1 101 111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1 101 001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167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1 110 111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1 101 110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151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1 101 001</w:t>
            </w:r>
          </w:p>
        </w:tc>
      </w:tr>
      <w:tr w:rsidR="00E777F5" w:rsidRPr="00E777F5" w:rsidTr="00E777F5">
        <w:trPr>
          <w:trHeight w:val="375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040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100 000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176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77F5" w:rsidRPr="00E777F5" w:rsidRDefault="00E777F5" w:rsidP="00E777F5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777F5">
              <w:rPr>
                <w:rFonts w:eastAsia="Times New Roman"/>
                <w:color w:val="000000"/>
                <w:lang w:eastAsia="ru-RU"/>
              </w:rPr>
              <w:t>1 111 110</w:t>
            </w:r>
          </w:p>
        </w:tc>
      </w:tr>
    </w:tbl>
    <w:p w:rsidR="00E777F5" w:rsidRPr="00E777F5" w:rsidRDefault="00E777F5" w:rsidP="00E777F5">
      <w:pPr>
        <w:contextualSpacing/>
        <w:jc w:val="center"/>
        <w:rPr>
          <w:szCs w:val="22"/>
        </w:rPr>
      </w:pPr>
    </w:p>
    <w:p w:rsidR="00E777F5" w:rsidRPr="007B2133" w:rsidRDefault="007B2133" w:rsidP="00E777F5">
      <w:pPr>
        <w:contextualSpacing/>
        <w:rPr>
          <w:b/>
          <w:szCs w:val="22"/>
        </w:rPr>
      </w:pPr>
      <w:r>
        <w:rPr>
          <w:b/>
          <w:szCs w:val="22"/>
        </w:rPr>
        <w:t>3.  Кодирование последовательности бит кодом</w:t>
      </w:r>
    </w:p>
    <w:p w:rsidR="007B2133" w:rsidRDefault="007B2133" w:rsidP="00E777F5">
      <w:pPr>
        <w:contextualSpacing/>
        <w:rPr>
          <w:szCs w:val="22"/>
        </w:rPr>
      </w:pPr>
      <w:r>
        <w:rPr>
          <w:szCs w:val="22"/>
        </w:rPr>
        <w:t>В рамках данной работы необходимо было использовать три различных метода кодирования:</w:t>
      </w:r>
    </w:p>
    <w:p w:rsidR="007B2133" w:rsidRDefault="007B2133" w:rsidP="00E777F5">
      <w:pPr>
        <w:contextualSpacing/>
        <w:rPr>
          <w:szCs w:val="22"/>
        </w:rPr>
      </w:pPr>
      <w:r>
        <w:rPr>
          <w:szCs w:val="22"/>
        </w:rPr>
        <w:t xml:space="preserve">1. </w:t>
      </w:r>
      <w:r>
        <w:rPr>
          <w:szCs w:val="22"/>
          <w:lang w:val="en-US"/>
        </w:rPr>
        <w:t>NRZ</w:t>
      </w:r>
      <w:r>
        <w:rPr>
          <w:szCs w:val="22"/>
        </w:rPr>
        <w:t xml:space="preserve">. В данном кодировании «1» равна высокому уровню напряжения, а «0» – низкому. Самый простой из методов, </w:t>
      </w:r>
      <w:r w:rsidR="006C322E">
        <w:rPr>
          <w:szCs w:val="22"/>
        </w:rPr>
        <w:t>но при передачи больших пакетов информации может произойти потеря синхронизации</w:t>
      </w:r>
      <w:r>
        <w:rPr>
          <w:szCs w:val="22"/>
        </w:rPr>
        <w:t>;</w:t>
      </w:r>
    </w:p>
    <w:p w:rsidR="006C322E" w:rsidRDefault="006C322E" w:rsidP="00E777F5">
      <w:pPr>
        <w:contextualSpacing/>
        <w:rPr>
          <w:szCs w:val="22"/>
        </w:rPr>
      </w:pPr>
      <w:r>
        <w:rPr>
          <w:szCs w:val="22"/>
        </w:rPr>
        <w:t xml:space="preserve">2. </w:t>
      </w:r>
      <w:r>
        <w:rPr>
          <w:szCs w:val="22"/>
          <w:lang w:val="en-US"/>
        </w:rPr>
        <w:t>RZ</w:t>
      </w:r>
      <w:r w:rsidRPr="006C322E">
        <w:rPr>
          <w:szCs w:val="22"/>
        </w:rPr>
        <w:t>.</w:t>
      </w:r>
      <w:r>
        <w:rPr>
          <w:szCs w:val="22"/>
        </w:rPr>
        <w:t xml:space="preserve"> Трехуровневый код, в котором после значащего уровня осуществляется возврат к нулю в середине битового интервала. Из недостатков – требуется вдвое большая полоса пропускания при той же скорости передачи по сравнению с </w:t>
      </w:r>
      <w:r>
        <w:rPr>
          <w:szCs w:val="22"/>
          <w:lang w:val="en-US"/>
        </w:rPr>
        <w:t>NRZ</w:t>
      </w:r>
      <w:r w:rsidRPr="006C322E">
        <w:rPr>
          <w:szCs w:val="22"/>
        </w:rPr>
        <w:t>;</w:t>
      </w:r>
    </w:p>
    <w:p w:rsidR="006C322E" w:rsidRDefault="006C322E" w:rsidP="00E777F5">
      <w:pPr>
        <w:contextualSpacing/>
        <w:rPr>
          <w:szCs w:val="22"/>
        </w:rPr>
      </w:pPr>
      <w:r>
        <w:rPr>
          <w:szCs w:val="22"/>
        </w:rPr>
        <w:t>3. Манчестерский код. Двухуровневый код, где бит кодируется двумя значениями в рамках одного битового такта: «1» равен последовательности из высокого и низкого напряжений, а «0» – последовательности из низкого и высокого. Недостаток – нужна вдвое большая полоса пропускания.</w:t>
      </w:r>
    </w:p>
    <w:p w:rsidR="006C322E" w:rsidRPr="006C322E" w:rsidRDefault="006C322E" w:rsidP="00E777F5">
      <w:pPr>
        <w:contextualSpacing/>
        <w:rPr>
          <w:szCs w:val="22"/>
        </w:rPr>
      </w:pPr>
      <w:r>
        <w:rPr>
          <w:szCs w:val="22"/>
        </w:rPr>
        <w:t>Программа, кодирующая ФИО вышеуказанными способами, приведена в листинге 1.</w:t>
      </w:r>
    </w:p>
    <w:p w:rsidR="00E777F5" w:rsidRPr="007B2133" w:rsidRDefault="007B2133" w:rsidP="00E777F5">
      <w:pPr>
        <w:contextualSpacing/>
        <w:rPr>
          <w:szCs w:val="22"/>
        </w:rPr>
      </w:pPr>
      <w:r>
        <w:rPr>
          <w:szCs w:val="22"/>
        </w:rPr>
        <w:t xml:space="preserve">Листинг 1 – Программа, кодирующая ФИО методами </w:t>
      </w:r>
      <w:r>
        <w:rPr>
          <w:szCs w:val="22"/>
          <w:lang w:val="en-US"/>
        </w:rPr>
        <w:t>NRZ</w:t>
      </w:r>
      <w:r w:rsidRPr="007B2133">
        <w:rPr>
          <w:szCs w:val="22"/>
        </w:rPr>
        <w:t xml:space="preserve">, </w:t>
      </w:r>
      <w:r>
        <w:rPr>
          <w:szCs w:val="22"/>
          <w:lang w:val="en-US"/>
        </w:rPr>
        <w:t>RZ</w:t>
      </w:r>
      <w:r w:rsidRPr="007B2133">
        <w:rPr>
          <w:szCs w:val="22"/>
        </w:rPr>
        <w:t xml:space="preserve"> </w:t>
      </w:r>
      <w:r>
        <w:rPr>
          <w:szCs w:val="22"/>
        </w:rPr>
        <w:t>и манчестерским кодом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77F5" w:rsidRPr="007B2133" w:rsidTr="00E777F5">
        <w:trPr>
          <w:trHeight w:val="36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clc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clear; close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all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lastRenderedPageBreak/>
              <w:t>bitStr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'1100010 1100101 1110010 1100101 1111010 1101001 1101110 100000 1100101 1100111 1101111 1110010 100000 1110000 1100001 1110111 1101100 1101111 1110111 1101001 1111110'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bitStr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strrep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bitStr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 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bits =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bitStr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-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'0'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 = length(bits);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Fs = 300;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half = Fs / 2;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tBit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linspace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(0, 1, Fs);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[];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[];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manchesterSignal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[];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E00FF"/>
                <w:sz w:val="20"/>
                <w:szCs w:val="20"/>
                <w:lang w:val="en-US" w:eastAsia="ru-RU"/>
              </w:rPr>
              <w:t xml:space="preserve">for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i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1:N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</w:t>
            </w:r>
            <w:r w:rsidRPr="007B2133">
              <w:rPr>
                <w:rFonts w:ascii="Consolas" w:eastAsia="Times New Roman" w:hAnsi="Consolas"/>
                <w:color w:val="0E00FF"/>
                <w:sz w:val="20"/>
                <w:szCs w:val="20"/>
                <w:lang w:val="en-US" w:eastAsia="ru-RU"/>
              </w:rPr>
              <w:t xml:space="preserve">if 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bits(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i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 == 1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[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ones(1, Fs)];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[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ones(1, half), zeros(1, half)];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manchesterSignal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[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manchesterSignal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ones(1, half), -ones(1, half)];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</w:t>
            </w:r>
            <w:r w:rsidRPr="007B2133">
              <w:rPr>
                <w:rFonts w:ascii="Consolas" w:eastAsia="Times New Roman" w:hAnsi="Consolas"/>
                <w:color w:val="0E00FF"/>
                <w:sz w:val="20"/>
                <w:szCs w:val="20"/>
                <w:lang w:val="en-US" w:eastAsia="ru-RU"/>
              </w:rPr>
              <w:t>else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[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-ones(1, Fs)];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[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-ones(1, half), zeros(1, half)];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manchesterSignal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[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manchesterSignal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-ones(1, half), ones(1, half)];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</w:t>
            </w:r>
            <w:r w:rsidRPr="007B2133">
              <w:rPr>
                <w:rFonts w:ascii="Consolas" w:eastAsia="Times New Roman" w:hAnsi="Consolas"/>
                <w:color w:val="0E00FF"/>
                <w:sz w:val="20"/>
                <w:szCs w:val="20"/>
                <w:lang w:val="en-US" w:eastAsia="ru-RU"/>
              </w:rPr>
              <w:t xml:space="preserve">end 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E00FF"/>
                <w:sz w:val="20"/>
                <w:szCs w:val="20"/>
                <w:lang w:val="en-US" w:eastAsia="ru-RU"/>
              </w:rPr>
              <w:t>end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tNRZ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linspace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(0, N, length(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tRZ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linspace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(0, N, length(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tManchester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linspace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(0, N, length(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manchesterSignal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>%% NRZ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>% 0 -&gt; 0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>% 1 -&gt; 1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figure();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stairs(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tNRZ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1.5);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([-1.2 1.2]);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([0 N]);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'NRZ-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код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Время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Амплитуда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%% RZ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 1 -&gt; 1-я пол. 1, 2-я - 0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 0 -&gt; весь интервал 0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figure();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stairs(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tRZ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rzSignal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1.5);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([-1.2 1.2]);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([0 N]);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'RZ-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код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Время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Амплитуда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%% </w:t>
            </w: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Манчестер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>% 1 -&gt; 1 0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>% 0 -&gt; 0 1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figure();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stairs(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tManchester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manchesterSignal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1.5);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lastRenderedPageBreak/>
              <w:t>ylim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[-1.2 1.2]);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[0 N]);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title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'Манчестерский код'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'Время'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ylabel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'Амплитуда'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E777F5" w:rsidRPr="007B2133" w:rsidRDefault="007B2133" w:rsidP="00E777F5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grid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on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eastAsia="ru-RU"/>
              </w:rPr>
              <w:t>;</w:t>
            </w:r>
          </w:p>
        </w:tc>
      </w:tr>
    </w:tbl>
    <w:p w:rsidR="007B2133" w:rsidRDefault="007B2133" w:rsidP="007B2133">
      <w:pPr>
        <w:ind w:firstLine="0"/>
        <w:contextualSpacing/>
        <w:jc w:val="center"/>
      </w:pPr>
    </w:p>
    <w:p w:rsidR="007B2133" w:rsidRDefault="007B2133" w:rsidP="007B2133">
      <w:pPr>
        <w:ind w:firstLine="0"/>
        <w:contextualSpacing/>
        <w:jc w:val="center"/>
      </w:pPr>
    </w:p>
    <w:p w:rsidR="00E777F5" w:rsidRPr="007B2133" w:rsidRDefault="007B2133" w:rsidP="007B2133">
      <w:pPr>
        <w:ind w:firstLine="0"/>
        <w:contextualSpacing/>
        <w:jc w:val="center"/>
        <w:rPr>
          <w:noProof/>
          <w:szCs w:val="22"/>
          <w:lang w:eastAsia="ru-RU"/>
        </w:rPr>
      </w:pPr>
      <w:r w:rsidRPr="00E777F5">
        <w:drawing>
          <wp:inline distT="0" distB="0" distL="0" distR="0" wp14:anchorId="1613DD25" wp14:editId="13178586">
            <wp:extent cx="5940425" cy="35344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7F5" w:rsidRPr="00E777F5" w:rsidRDefault="00E777F5" w:rsidP="00E777F5">
      <w:pPr>
        <w:ind w:firstLine="0"/>
        <w:contextualSpacing/>
        <w:jc w:val="center"/>
        <w:rPr>
          <w:szCs w:val="22"/>
        </w:rPr>
      </w:pPr>
      <w:r w:rsidRPr="00E777F5">
        <w:rPr>
          <w:szCs w:val="22"/>
        </w:rPr>
        <w:t xml:space="preserve">Рисунок 1 – Результат выполнения программы </w:t>
      </w:r>
      <w:r w:rsidR="007B2133">
        <w:rPr>
          <w:szCs w:val="22"/>
        </w:rPr>
        <w:t>кодирования ФИО</w:t>
      </w:r>
    </w:p>
    <w:p w:rsidR="00E777F5" w:rsidRPr="00E777F5" w:rsidRDefault="00E777F5" w:rsidP="00E777F5">
      <w:pPr>
        <w:contextualSpacing/>
        <w:rPr>
          <w:szCs w:val="22"/>
        </w:rPr>
      </w:pPr>
    </w:p>
    <w:p w:rsidR="00E777F5" w:rsidRPr="00E777F5" w:rsidRDefault="007B2133" w:rsidP="00E777F5">
      <w:pPr>
        <w:contextualSpacing/>
        <w:rPr>
          <w:b/>
          <w:szCs w:val="22"/>
        </w:rPr>
      </w:pPr>
      <w:r>
        <w:rPr>
          <w:b/>
          <w:szCs w:val="22"/>
        </w:rPr>
        <w:t>4</w:t>
      </w:r>
      <w:r w:rsidR="00E777F5" w:rsidRPr="00E777F5">
        <w:rPr>
          <w:b/>
          <w:szCs w:val="22"/>
        </w:rPr>
        <w:t>.</w:t>
      </w:r>
      <w:r>
        <w:rPr>
          <w:b/>
          <w:szCs w:val="22"/>
        </w:rPr>
        <w:t xml:space="preserve"> Кодирование последовательности бит манипуляцией</w:t>
      </w:r>
    </w:p>
    <w:p w:rsidR="006C322E" w:rsidRDefault="008867C7" w:rsidP="006C322E">
      <w:pPr>
        <w:contextualSpacing/>
        <w:rPr>
          <w:szCs w:val="22"/>
        </w:rPr>
      </w:pPr>
      <w:r>
        <w:rPr>
          <w:szCs w:val="22"/>
        </w:rPr>
        <w:t>Передать сообщение можно не только закодировав его, но и осуществив модуляцию над исходным сообщением. В рамках данной работы были рассмотрены следующие методы модуляции:</w:t>
      </w:r>
    </w:p>
    <w:p w:rsidR="008867C7" w:rsidRDefault="008867C7" w:rsidP="006C322E">
      <w:pPr>
        <w:contextualSpacing/>
        <w:rPr>
          <w:szCs w:val="22"/>
        </w:rPr>
      </w:pPr>
      <w:r>
        <w:rPr>
          <w:szCs w:val="22"/>
        </w:rPr>
        <w:t xml:space="preserve">1. Амплитудная модуляция. В данном типе модуляции «1» соответствует наличию несущей частоты, а «0» </w:t>
      </w:r>
      <w:r w:rsidRPr="00E777F5">
        <w:rPr>
          <w:szCs w:val="22"/>
        </w:rPr>
        <w:t xml:space="preserve">– </w:t>
      </w:r>
      <w:r>
        <w:rPr>
          <w:szCs w:val="22"/>
        </w:rPr>
        <w:t>ее отсутствию;</w:t>
      </w:r>
    </w:p>
    <w:p w:rsidR="008867C7" w:rsidRDefault="008867C7" w:rsidP="006C322E">
      <w:pPr>
        <w:contextualSpacing/>
        <w:rPr>
          <w:szCs w:val="22"/>
        </w:rPr>
      </w:pPr>
      <w:r>
        <w:rPr>
          <w:szCs w:val="22"/>
        </w:rPr>
        <w:t>2. Частотная модуляция (бинарная). В данном типе модуляции «1» соответствует одной частоты, расположенной около несущей, а «0» - другой;</w:t>
      </w:r>
    </w:p>
    <w:p w:rsidR="008867C7" w:rsidRPr="008867C7" w:rsidRDefault="008867C7" w:rsidP="006C322E">
      <w:pPr>
        <w:contextualSpacing/>
        <w:rPr>
          <w:szCs w:val="22"/>
        </w:rPr>
      </w:pPr>
      <w:r>
        <w:rPr>
          <w:szCs w:val="22"/>
        </w:rPr>
        <w:t>3. Фазовая модуляция (двухуровневая). В данном типе модуляции «1» соответствует несущей частоте с одной фазой, равной 0, а «0» - частоте с фазой, смещенной на</w:t>
      </w:r>
      <w:r w:rsidRPr="008867C7">
        <w:rPr>
          <w:szCs w:val="22"/>
        </w:rPr>
        <w:t xml:space="preserve"> </w:t>
      </w:r>
      <w:r>
        <w:rPr>
          <w:szCs w:val="22"/>
        </w:rPr>
        <w:t>фазу π.</w:t>
      </w:r>
    </w:p>
    <w:p w:rsidR="00E777F5" w:rsidRPr="00E777F5" w:rsidRDefault="006C322E" w:rsidP="006C322E">
      <w:pPr>
        <w:contextualSpacing/>
        <w:rPr>
          <w:szCs w:val="22"/>
        </w:rPr>
      </w:pPr>
      <w:r>
        <w:rPr>
          <w:szCs w:val="22"/>
        </w:rPr>
        <w:lastRenderedPageBreak/>
        <w:t xml:space="preserve">Программа, </w:t>
      </w:r>
      <w:r w:rsidR="008867C7">
        <w:rPr>
          <w:szCs w:val="22"/>
        </w:rPr>
        <w:t>модулирующая</w:t>
      </w:r>
      <w:r>
        <w:rPr>
          <w:szCs w:val="22"/>
        </w:rPr>
        <w:t xml:space="preserve"> ФИО вышеуказанными способами, приведена в листинге 2.</w:t>
      </w:r>
    </w:p>
    <w:p w:rsidR="007B2133" w:rsidRPr="007B2133" w:rsidRDefault="00E777F5" w:rsidP="007B2133">
      <w:pPr>
        <w:contextualSpacing/>
        <w:rPr>
          <w:szCs w:val="22"/>
        </w:rPr>
      </w:pPr>
      <w:r w:rsidRPr="00E777F5">
        <w:rPr>
          <w:szCs w:val="22"/>
        </w:rPr>
        <w:t xml:space="preserve">Листинг 2 – </w:t>
      </w:r>
      <w:r w:rsidR="007B2133">
        <w:rPr>
          <w:szCs w:val="22"/>
        </w:rPr>
        <w:t>Программа, кодирующая ФИО амплитудной, частотной и фазовой манипуляциями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77F5" w:rsidRPr="007B2133" w:rsidTr="00E777F5">
        <w:trPr>
          <w:trHeight w:val="36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clc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clear; close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all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bitStr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'1100010 1100101 1110010 1100101 1111010 1101001 1101110 100000 1100101 1100111 1101111 1110010 100000 1110000 1100001 1110111 1101100 1101111 1110111 1101001 1111110'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bitStr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strrep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bitStr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 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bits =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bitStr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-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'0'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 = length(bits);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Fs = 300;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Tb = 1;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fc = 4;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f0 = 2;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f1 = 8;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ASK = [];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FSK = [];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PSK = [];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t_all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[];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E00FF"/>
                <w:sz w:val="20"/>
                <w:szCs w:val="20"/>
                <w:lang w:val="en-US" w:eastAsia="ru-RU"/>
              </w:rPr>
              <w:t xml:space="preserve">for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i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1:N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t =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linspace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((i-1)*Tb,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i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*Tb, Fs);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</w:t>
            </w:r>
            <w:r w:rsidRPr="007B2133">
              <w:rPr>
                <w:rFonts w:ascii="Consolas" w:eastAsia="Times New Roman" w:hAnsi="Consolas"/>
                <w:color w:val="0E00FF"/>
                <w:sz w:val="20"/>
                <w:szCs w:val="20"/>
                <w:lang w:val="en-US" w:eastAsia="ru-RU"/>
              </w:rPr>
              <w:t xml:space="preserve">if 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bits(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i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 == 1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ASK = [ASK, cos(2*pi*fc*t)];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FSK = [FSK, cos(2*pi*f1*t)];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PSK = [PSK, cos(2*pi*fc*t)];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</w:t>
            </w:r>
            <w:r w:rsidRPr="007B2133">
              <w:rPr>
                <w:rFonts w:ascii="Consolas" w:eastAsia="Times New Roman" w:hAnsi="Consolas"/>
                <w:color w:val="0E00FF"/>
                <w:sz w:val="20"/>
                <w:szCs w:val="20"/>
                <w:lang w:val="en-US" w:eastAsia="ru-RU"/>
              </w:rPr>
              <w:t>else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ASK = [ASK, zeros(1, Fs)];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FSK = [FSK, cos(2*pi*f0*t)];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    PSK = [PSK, cos(2*pi*fc*t + pi)];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</w:t>
            </w:r>
            <w:r w:rsidRPr="007B2133">
              <w:rPr>
                <w:rFonts w:ascii="Consolas" w:eastAsia="Times New Roman" w:hAnsi="Consolas"/>
                <w:color w:val="0E00FF"/>
                <w:sz w:val="20"/>
                <w:szCs w:val="20"/>
                <w:lang w:val="en-US" w:eastAsia="ru-RU"/>
              </w:rPr>
              <w:t>end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t_all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[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t_all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t];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E00FF"/>
                <w:sz w:val="20"/>
                <w:szCs w:val="20"/>
                <w:lang w:val="en-US" w:eastAsia="ru-RU"/>
              </w:rPr>
              <w:t>end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%% </w:t>
            </w: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Амплитудная</w:t>
            </w: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манипуляция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figure();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plot(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t_all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ASK,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([-1.2 1.2]);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([0 20]);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Амплитудная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манипуляция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(ASK)'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Время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Амплитуда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%% </w:t>
            </w: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Частотная</w:t>
            </w: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манипуляция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figure();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plot(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t_all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FSK,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([-1.2 1.2]);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([0 20]);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Частотная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манипуляция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(FSK)'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lastRenderedPageBreak/>
              <w:t>xlabel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Время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Амплитуда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%% </w:t>
            </w: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Фазовая</w:t>
            </w: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7B2133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манипуляция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figure();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plot(</w:t>
            </w: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t_all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PSK,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([-1.2 1.2]);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([0 20]);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Фазовая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манипуляция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(PSK)'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Время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7B2133" w:rsidRPr="007B2133" w:rsidRDefault="007B2133" w:rsidP="007B2133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Амплитуда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E777F5" w:rsidRPr="007B2133" w:rsidRDefault="007B2133" w:rsidP="00E777F5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7B2133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7B2133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</w:tc>
      </w:tr>
    </w:tbl>
    <w:p w:rsidR="00E777F5" w:rsidRPr="007B2133" w:rsidRDefault="00E777F5" w:rsidP="00E777F5">
      <w:pPr>
        <w:ind w:firstLine="0"/>
        <w:contextualSpacing/>
        <w:rPr>
          <w:szCs w:val="22"/>
          <w:lang w:val="en-US"/>
        </w:rPr>
      </w:pPr>
    </w:p>
    <w:p w:rsidR="00E777F5" w:rsidRPr="00E777F5" w:rsidRDefault="007B2133" w:rsidP="00E777F5">
      <w:pPr>
        <w:ind w:firstLine="0"/>
        <w:contextualSpacing/>
        <w:jc w:val="center"/>
        <w:rPr>
          <w:szCs w:val="22"/>
        </w:rPr>
      </w:pPr>
      <w:r w:rsidRPr="00E777F5">
        <w:drawing>
          <wp:inline distT="0" distB="0" distL="0" distR="0" wp14:anchorId="516AFB2D" wp14:editId="1032CEE8">
            <wp:extent cx="5940425" cy="45681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7F5" w:rsidRPr="00E777F5" w:rsidRDefault="00E777F5" w:rsidP="00E777F5">
      <w:pPr>
        <w:ind w:firstLine="0"/>
        <w:contextualSpacing/>
        <w:jc w:val="center"/>
        <w:rPr>
          <w:szCs w:val="22"/>
        </w:rPr>
      </w:pPr>
      <w:r w:rsidRPr="00E777F5">
        <w:rPr>
          <w:szCs w:val="22"/>
        </w:rPr>
        <w:t xml:space="preserve">Рисунок 2 – </w:t>
      </w:r>
      <w:r w:rsidR="007B2133">
        <w:rPr>
          <w:szCs w:val="22"/>
        </w:rPr>
        <w:t xml:space="preserve">Результат </w:t>
      </w:r>
      <w:r w:rsidR="006C322E">
        <w:rPr>
          <w:szCs w:val="22"/>
        </w:rPr>
        <w:t>выполнения программы кодирования модуляциями</w:t>
      </w:r>
    </w:p>
    <w:p w:rsidR="00E777F5" w:rsidRPr="00E777F5" w:rsidRDefault="00E777F5" w:rsidP="007B2133">
      <w:pPr>
        <w:ind w:firstLine="0"/>
        <w:contextualSpacing/>
        <w:rPr>
          <w:b/>
          <w:szCs w:val="22"/>
        </w:rPr>
      </w:pPr>
    </w:p>
    <w:p w:rsidR="007B2133" w:rsidRDefault="00E777F5" w:rsidP="007B2133">
      <w:pPr>
        <w:contextualSpacing/>
        <w:rPr>
          <w:szCs w:val="22"/>
        </w:rPr>
      </w:pPr>
      <w:r w:rsidRPr="00E777F5">
        <w:rPr>
          <w:b/>
          <w:szCs w:val="22"/>
        </w:rPr>
        <w:t>Выводы</w:t>
      </w:r>
    </w:p>
    <w:p w:rsidR="00A16D15" w:rsidRPr="008867C7" w:rsidRDefault="007B2133" w:rsidP="008867C7">
      <w:pPr>
        <w:contextualSpacing/>
        <w:rPr>
          <w:szCs w:val="22"/>
        </w:rPr>
      </w:pPr>
      <w:r w:rsidRPr="007B2133">
        <w:rPr>
          <w:szCs w:val="22"/>
        </w:rPr>
        <w:t>В ходе выполнения лабораторной работы были изучены основные</w:t>
      </w:r>
      <w:r>
        <w:rPr>
          <w:szCs w:val="22"/>
        </w:rPr>
        <w:t xml:space="preserve"> </w:t>
      </w:r>
      <w:r w:rsidRPr="007B2133">
        <w:rPr>
          <w:szCs w:val="22"/>
        </w:rPr>
        <w:t>методы кодирования и модуляции цифров</w:t>
      </w:r>
      <w:r>
        <w:rPr>
          <w:szCs w:val="22"/>
        </w:rPr>
        <w:t xml:space="preserve">ых сигналов в среде MATLAB. ФИО </w:t>
      </w:r>
      <w:r w:rsidRPr="007B2133">
        <w:rPr>
          <w:szCs w:val="22"/>
        </w:rPr>
        <w:t>было переведено в восьмеричный и двоичный ко</w:t>
      </w:r>
      <w:r>
        <w:rPr>
          <w:szCs w:val="22"/>
        </w:rPr>
        <w:t xml:space="preserve">д, после чего полученная </w:t>
      </w:r>
      <w:r w:rsidRPr="007B2133">
        <w:rPr>
          <w:szCs w:val="22"/>
        </w:rPr>
        <w:t xml:space="preserve">битовая последовательность была </w:t>
      </w:r>
      <w:r>
        <w:rPr>
          <w:szCs w:val="22"/>
        </w:rPr>
        <w:t xml:space="preserve">закодирована методами NRZ, RZ и </w:t>
      </w:r>
      <w:r w:rsidRPr="007B2133">
        <w:rPr>
          <w:szCs w:val="22"/>
        </w:rPr>
        <w:lastRenderedPageBreak/>
        <w:t>манчестерским кодом. Также было выпол</w:t>
      </w:r>
      <w:r>
        <w:rPr>
          <w:szCs w:val="22"/>
        </w:rPr>
        <w:t xml:space="preserve">нено моделирование амплитудной, </w:t>
      </w:r>
      <w:r w:rsidRPr="007B2133">
        <w:rPr>
          <w:szCs w:val="22"/>
        </w:rPr>
        <w:t>частотной и фазовой манипуляции.</w:t>
      </w:r>
    </w:p>
    <w:sectPr w:rsidR="00A16D15" w:rsidRPr="008867C7" w:rsidSect="00E777F5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234E" w:rsidRDefault="0027234E" w:rsidP="00E777F5">
      <w:pPr>
        <w:spacing w:line="240" w:lineRule="auto"/>
      </w:pPr>
      <w:r>
        <w:separator/>
      </w:r>
    </w:p>
  </w:endnote>
  <w:endnote w:type="continuationSeparator" w:id="0">
    <w:p w:rsidR="0027234E" w:rsidRDefault="0027234E" w:rsidP="00E777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40136652"/>
      <w:docPartObj>
        <w:docPartGallery w:val="Page Numbers (Bottom of Page)"/>
        <w:docPartUnique/>
      </w:docPartObj>
    </w:sdtPr>
    <w:sdtContent>
      <w:p w:rsidR="006C322E" w:rsidRDefault="006C322E" w:rsidP="00E777F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67C7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234E" w:rsidRDefault="0027234E" w:rsidP="00E777F5">
      <w:pPr>
        <w:spacing w:line="240" w:lineRule="auto"/>
      </w:pPr>
      <w:r>
        <w:separator/>
      </w:r>
    </w:p>
  </w:footnote>
  <w:footnote w:type="continuationSeparator" w:id="0">
    <w:p w:rsidR="0027234E" w:rsidRDefault="0027234E" w:rsidP="00E777F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4D1"/>
    <w:rsid w:val="001A64D1"/>
    <w:rsid w:val="0027234E"/>
    <w:rsid w:val="006C322E"/>
    <w:rsid w:val="007B2133"/>
    <w:rsid w:val="008867C7"/>
    <w:rsid w:val="00A16D15"/>
    <w:rsid w:val="00E7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46BD8A-E166-41BD-B1C1-0261B74C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32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77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E777F5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777F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777F5"/>
  </w:style>
  <w:style w:type="paragraph" w:styleId="a6">
    <w:name w:val="footer"/>
    <w:basedOn w:val="a"/>
    <w:link w:val="a7"/>
    <w:uiPriority w:val="99"/>
    <w:unhideWhenUsed/>
    <w:rsid w:val="00E777F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77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85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0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2026-04-26T19:13:00Z</dcterms:created>
  <dcterms:modified xsi:type="dcterms:W3CDTF">2026-04-26T19:51:00Z</dcterms:modified>
</cp:coreProperties>
</file>