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91CBC" w14:textId="77777777" w:rsidR="007D2477" w:rsidRPr="00C44547" w:rsidRDefault="007D2477" w:rsidP="007D2477">
      <w:pPr>
        <w:widowControl w:val="0"/>
        <w:autoSpaceDE w:val="0"/>
        <w:autoSpaceDN w:val="0"/>
        <w:adjustRightInd w:val="0"/>
        <w:spacing w:line="300" w:lineRule="auto"/>
        <w:ind w:firstLine="0"/>
        <w:jc w:val="center"/>
        <w:rPr>
          <w:bCs/>
          <w:sz w:val="22"/>
          <w:szCs w:val="22"/>
        </w:rPr>
      </w:pPr>
      <w:r w:rsidRPr="00C44547">
        <w:rPr>
          <w:bCs/>
          <w:sz w:val="22"/>
          <w:szCs w:val="22"/>
        </w:rPr>
        <w:t>МИНИСТЕРСТВО НАУКИ И ВЫСШЕГО ОБРАЗОВАНИЯ РОССИЙСКОЙ ФЕДЕРАЦИИ</w:t>
      </w:r>
    </w:p>
    <w:p w14:paraId="0A104339" w14:textId="77777777" w:rsidR="007D2477" w:rsidRPr="00C44547" w:rsidRDefault="007D2477" w:rsidP="007D2477">
      <w:pPr>
        <w:widowControl w:val="0"/>
        <w:autoSpaceDE w:val="0"/>
        <w:autoSpaceDN w:val="0"/>
        <w:adjustRightInd w:val="0"/>
        <w:spacing w:line="300" w:lineRule="auto"/>
        <w:ind w:firstLine="0"/>
        <w:jc w:val="center"/>
        <w:rPr>
          <w:bCs/>
          <w:spacing w:val="-10"/>
          <w:sz w:val="24"/>
        </w:rPr>
      </w:pPr>
      <w:r w:rsidRPr="00C44547">
        <w:rPr>
          <w:bCs/>
          <w:spacing w:val="-10"/>
          <w:sz w:val="24"/>
        </w:rPr>
        <w:t>федеральное государственное автономное образовательное учреждение высшего образования</w:t>
      </w:r>
    </w:p>
    <w:p w14:paraId="2CEF9CE7" w14:textId="77777777" w:rsidR="007D2477" w:rsidRPr="00C44547" w:rsidRDefault="007D2477" w:rsidP="007D2477">
      <w:pPr>
        <w:widowControl w:val="0"/>
        <w:spacing w:after="200" w:line="300" w:lineRule="auto"/>
        <w:ind w:firstLine="0"/>
        <w:jc w:val="center"/>
        <w:rPr>
          <w:sz w:val="24"/>
        </w:rPr>
      </w:pPr>
      <w:r w:rsidRPr="00C44547">
        <w:rPr>
          <w:sz w:val="24"/>
        </w:rPr>
        <w:t xml:space="preserve">«САНКТ-ПЕТЕРБУРГСКИЙ ГОСУДАРСТВЕННЫЙ УНИВЕРСИТЕТ </w:t>
      </w:r>
      <w:r w:rsidRPr="00C44547">
        <w:rPr>
          <w:sz w:val="24"/>
        </w:rPr>
        <w:br/>
        <w:t>АЭРОКОСМИЧЕСКОГО ПРИБОРОСТРОЕНИЯ»</w:t>
      </w:r>
    </w:p>
    <w:p w14:paraId="7F63106C" w14:textId="77777777" w:rsidR="007D2477" w:rsidRPr="00C44547" w:rsidRDefault="007D2477" w:rsidP="007D2477">
      <w:pPr>
        <w:widowControl w:val="0"/>
        <w:spacing w:before="480" w:after="200" w:line="276" w:lineRule="auto"/>
        <w:ind w:firstLine="0"/>
        <w:jc w:val="center"/>
        <w:rPr>
          <w:sz w:val="24"/>
        </w:rPr>
      </w:pPr>
      <w:r w:rsidRPr="00C44547">
        <w:rPr>
          <w:sz w:val="24"/>
        </w:rPr>
        <w:t>КАФЕДРА № 61</w:t>
      </w:r>
    </w:p>
    <w:p w14:paraId="1679FC84" w14:textId="77777777" w:rsidR="007D2477" w:rsidRPr="00C44547" w:rsidRDefault="007D2477" w:rsidP="007D2477">
      <w:pPr>
        <w:widowControl w:val="0"/>
        <w:spacing w:after="2"/>
        <w:ind w:firstLine="0"/>
        <w:jc w:val="both"/>
        <w:rPr>
          <w:sz w:val="24"/>
          <w:lang w:eastAsia="en-US"/>
        </w:rPr>
      </w:pPr>
      <w:r w:rsidRPr="00C44547">
        <w:rPr>
          <w:sz w:val="24"/>
          <w:lang w:eastAsia="en-US"/>
        </w:rPr>
        <w:t xml:space="preserve">ОТЧЕТ </w:t>
      </w:r>
    </w:p>
    <w:p w14:paraId="60D92267" w14:textId="77777777" w:rsidR="007D2477" w:rsidRPr="00C44547" w:rsidRDefault="007D2477" w:rsidP="007D2477">
      <w:pPr>
        <w:widowControl w:val="0"/>
        <w:spacing w:after="2"/>
        <w:ind w:firstLine="0"/>
        <w:jc w:val="both"/>
        <w:rPr>
          <w:sz w:val="24"/>
          <w:lang w:eastAsia="en-US"/>
        </w:rPr>
      </w:pPr>
      <w:r w:rsidRPr="00C44547">
        <w:rPr>
          <w:sz w:val="24"/>
          <w:lang w:eastAsia="en-US"/>
        </w:rPr>
        <w:t>ЗАЩИЩЕН С ОЦЕНКОЙ</w:t>
      </w:r>
    </w:p>
    <w:p w14:paraId="0509AA14" w14:textId="77777777" w:rsidR="007D2477" w:rsidRPr="00C44547" w:rsidRDefault="007D2477" w:rsidP="007D2477">
      <w:pPr>
        <w:widowControl w:val="0"/>
        <w:spacing w:after="200" w:line="300" w:lineRule="exact"/>
        <w:ind w:firstLine="0"/>
        <w:jc w:val="both"/>
        <w:rPr>
          <w:sz w:val="24"/>
          <w:lang w:eastAsia="en-US"/>
        </w:rPr>
      </w:pPr>
      <w:r w:rsidRPr="00C44547">
        <w:rPr>
          <w:sz w:val="24"/>
          <w:lang w:eastAsia="en-US"/>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210"/>
      </w:tblGrid>
      <w:tr w:rsidR="007D2477" w:rsidRPr="00C44547" w14:paraId="2813E7C0" w14:textId="77777777" w:rsidTr="002F1975">
        <w:tc>
          <w:tcPr>
            <w:tcW w:w="3261" w:type="dxa"/>
            <w:tcBorders>
              <w:top w:val="nil"/>
              <w:left w:val="nil"/>
              <w:right w:val="nil"/>
            </w:tcBorders>
            <w:vAlign w:val="center"/>
          </w:tcPr>
          <w:p w14:paraId="5ECE80E1" w14:textId="77777777" w:rsidR="007D2477" w:rsidRPr="00C44547" w:rsidRDefault="007D2477" w:rsidP="002F1975">
            <w:pPr>
              <w:autoSpaceDE w:val="0"/>
              <w:autoSpaceDN w:val="0"/>
              <w:adjustRightInd w:val="0"/>
              <w:spacing w:before="140" w:after="200" w:line="240" w:lineRule="auto"/>
              <w:ind w:firstLine="0"/>
              <w:jc w:val="center"/>
              <w:rPr>
                <w:rFonts w:eastAsia="Calibri"/>
                <w:sz w:val="24"/>
              </w:rPr>
            </w:pPr>
            <w:r w:rsidRPr="00C44547">
              <w:rPr>
                <w:rFonts w:eastAsia="Calibri"/>
                <w:sz w:val="22"/>
                <w:szCs w:val="22"/>
              </w:rPr>
              <w:t>доцент, канд. филос. Наук</w:t>
            </w:r>
          </w:p>
        </w:tc>
        <w:tc>
          <w:tcPr>
            <w:tcW w:w="283" w:type="dxa"/>
            <w:tcBorders>
              <w:top w:val="nil"/>
              <w:left w:val="nil"/>
              <w:bottom w:val="nil"/>
              <w:right w:val="nil"/>
            </w:tcBorders>
            <w:vAlign w:val="center"/>
          </w:tcPr>
          <w:p w14:paraId="333319BF" w14:textId="77777777" w:rsidR="007D2477" w:rsidRPr="00C44547" w:rsidRDefault="007D2477" w:rsidP="002F1975">
            <w:pPr>
              <w:autoSpaceDE w:val="0"/>
              <w:autoSpaceDN w:val="0"/>
              <w:adjustRightInd w:val="0"/>
              <w:spacing w:before="140" w:after="200" w:line="240" w:lineRule="auto"/>
              <w:ind w:firstLine="0"/>
              <w:jc w:val="center"/>
              <w:rPr>
                <w:rFonts w:eastAsia="Calibri"/>
                <w:sz w:val="22"/>
                <w:szCs w:val="22"/>
              </w:rPr>
            </w:pPr>
          </w:p>
        </w:tc>
        <w:tc>
          <w:tcPr>
            <w:tcW w:w="2833" w:type="dxa"/>
            <w:tcBorders>
              <w:top w:val="nil"/>
              <w:left w:val="nil"/>
              <w:right w:val="nil"/>
            </w:tcBorders>
            <w:vAlign w:val="center"/>
          </w:tcPr>
          <w:p w14:paraId="4A6F7E57" w14:textId="77777777" w:rsidR="007D2477" w:rsidRPr="00C44547" w:rsidRDefault="007D2477" w:rsidP="002F1975">
            <w:pPr>
              <w:autoSpaceDE w:val="0"/>
              <w:autoSpaceDN w:val="0"/>
              <w:adjustRightInd w:val="0"/>
              <w:spacing w:before="140" w:after="200" w:line="240" w:lineRule="auto"/>
              <w:ind w:firstLine="0"/>
              <w:jc w:val="center"/>
              <w:rPr>
                <w:rFonts w:eastAsia="Calibri"/>
                <w:sz w:val="22"/>
                <w:szCs w:val="22"/>
              </w:rPr>
            </w:pPr>
          </w:p>
        </w:tc>
        <w:tc>
          <w:tcPr>
            <w:tcW w:w="236" w:type="dxa"/>
            <w:tcBorders>
              <w:top w:val="nil"/>
              <w:left w:val="nil"/>
              <w:bottom w:val="nil"/>
              <w:right w:val="nil"/>
            </w:tcBorders>
            <w:vAlign w:val="center"/>
          </w:tcPr>
          <w:p w14:paraId="324EB429" w14:textId="77777777" w:rsidR="007D2477" w:rsidRPr="00C44547" w:rsidRDefault="007D2477" w:rsidP="002F1975">
            <w:pPr>
              <w:autoSpaceDE w:val="0"/>
              <w:autoSpaceDN w:val="0"/>
              <w:adjustRightInd w:val="0"/>
              <w:spacing w:before="140" w:after="200" w:line="240" w:lineRule="auto"/>
              <w:ind w:firstLine="0"/>
              <w:jc w:val="center"/>
              <w:rPr>
                <w:rFonts w:eastAsia="Calibri"/>
                <w:sz w:val="22"/>
                <w:szCs w:val="22"/>
              </w:rPr>
            </w:pPr>
          </w:p>
        </w:tc>
        <w:tc>
          <w:tcPr>
            <w:tcW w:w="2210" w:type="dxa"/>
            <w:tcBorders>
              <w:top w:val="nil"/>
              <w:left w:val="nil"/>
              <w:right w:val="nil"/>
            </w:tcBorders>
            <w:vAlign w:val="center"/>
          </w:tcPr>
          <w:p w14:paraId="10625998" w14:textId="77777777" w:rsidR="007D2477" w:rsidRPr="00C44547" w:rsidRDefault="007D2477" w:rsidP="002F1975">
            <w:pPr>
              <w:autoSpaceDE w:val="0"/>
              <w:autoSpaceDN w:val="0"/>
              <w:adjustRightInd w:val="0"/>
              <w:spacing w:before="140" w:after="200" w:line="240" w:lineRule="auto"/>
              <w:ind w:firstLine="0"/>
              <w:jc w:val="center"/>
              <w:rPr>
                <w:rFonts w:eastAsia="Calibri"/>
                <w:sz w:val="24"/>
              </w:rPr>
            </w:pPr>
            <w:r>
              <w:rPr>
                <w:rFonts w:eastAsia="Calibri"/>
                <w:sz w:val="24"/>
              </w:rPr>
              <w:t>Н.А. Бабина</w:t>
            </w:r>
          </w:p>
        </w:tc>
      </w:tr>
      <w:tr w:rsidR="007D2477" w:rsidRPr="00C44547" w14:paraId="4301E236" w14:textId="77777777" w:rsidTr="002F19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1EAE67D3" w14:textId="77777777" w:rsidR="007D2477" w:rsidRPr="00C44547" w:rsidRDefault="007D2477" w:rsidP="002F1975">
            <w:pPr>
              <w:autoSpaceDE w:val="0"/>
              <w:autoSpaceDN w:val="0"/>
              <w:adjustRightInd w:val="0"/>
              <w:spacing w:after="200" w:line="180" w:lineRule="exact"/>
              <w:ind w:firstLine="0"/>
              <w:jc w:val="center"/>
              <w:rPr>
                <w:rFonts w:eastAsia="Calibri"/>
                <w:sz w:val="20"/>
                <w:szCs w:val="22"/>
              </w:rPr>
            </w:pPr>
            <w:r w:rsidRPr="00C44547">
              <w:rPr>
                <w:rFonts w:eastAsia="Calibri"/>
                <w:sz w:val="20"/>
                <w:szCs w:val="22"/>
              </w:rPr>
              <w:t>должность, уч. Степень, звание</w:t>
            </w:r>
          </w:p>
        </w:tc>
        <w:tc>
          <w:tcPr>
            <w:tcW w:w="283" w:type="dxa"/>
            <w:tcBorders>
              <w:top w:val="nil"/>
              <w:left w:val="nil"/>
              <w:bottom w:val="nil"/>
              <w:right w:val="nil"/>
            </w:tcBorders>
            <w:vAlign w:val="center"/>
          </w:tcPr>
          <w:p w14:paraId="23D1D089" w14:textId="77777777" w:rsidR="007D2477" w:rsidRPr="00C44547" w:rsidRDefault="007D2477" w:rsidP="002F1975">
            <w:pPr>
              <w:autoSpaceDE w:val="0"/>
              <w:autoSpaceDN w:val="0"/>
              <w:adjustRightInd w:val="0"/>
              <w:spacing w:after="200" w:line="180" w:lineRule="exact"/>
              <w:ind w:firstLine="0"/>
              <w:rPr>
                <w:rFonts w:eastAsia="Calibri"/>
                <w:sz w:val="20"/>
                <w:szCs w:val="22"/>
              </w:rPr>
            </w:pPr>
          </w:p>
        </w:tc>
        <w:tc>
          <w:tcPr>
            <w:tcW w:w="2833" w:type="dxa"/>
            <w:tcBorders>
              <w:top w:val="nil"/>
              <w:left w:val="nil"/>
              <w:bottom w:val="nil"/>
              <w:right w:val="nil"/>
            </w:tcBorders>
            <w:vAlign w:val="center"/>
          </w:tcPr>
          <w:p w14:paraId="4339EB2A" w14:textId="77777777" w:rsidR="007D2477" w:rsidRPr="00C44547" w:rsidRDefault="007D2477" w:rsidP="002F1975">
            <w:pPr>
              <w:autoSpaceDE w:val="0"/>
              <w:autoSpaceDN w:val="0"/>
              <w:adjustRightInd w:val="0"/>
              <w:spacing w:after="200" w:line="180" w:lineRule="exact"/>
              <w:ind w:firstLine="0"/>
              <w:jc w:val="center"/>
              <w:rPr>
                <w:rFonts w:eastAsia="Calibri"/>
                <w:sz w:val="20"/>
                <w:szCs w:val="22"/>
              </w:rPr>
            </w:pPr>
            <w:r w:rsidRPr="00C44547">
              <w:rPr>
                <w:rFonts w:eastAsia="Calibri"/>
                <w:sz w:val="20"/>
                <w:szCs w:val="22"/>
              </w:rPr>
              <w:t>подпись, дата</w:t>
            </w:r>
          </w:p>
        </w:tc>
        <w:tc>
          <w:tcPr>
            <w:tcW w:w="236" w:type="dxa"/>
            <w:tcBorders>
              <w:top w:val="nil"/>
              <w:left w:val="nil"/>
              <w:bottom w:val="nil"/>
              <w:right w:val="nil"/>
            </w:tcBorders>
            <w:vAlign w:val="center"/>
          </w:tcPr>
          <w:p w14:paraId="1FFF8A78" w14:textId="77777777" w:rsidR="007D2477" w:rsidRPr="00C44547" w:rsidRDefault="007D2477" w:rsidP="002F1975">
            <w:pPr>
              <w:autoSpaceDE w:val="0"/>
              <w:autoSpaceDN w:val="0"/>
              <w:adjustRightInd w:val="0"/>
              <w:spacing w:after="200" w:line="180" w:lineRule="exact"/>
              <w:ind w:firstLine="0"/>
              <w:rPr>
                <w:rFonts w:eastAsia="Calibri"/>
                <w:sz w:val="20"/>
                <w:szCs w:val="22"/>
              </w:rPr>
            </w:pPr>
          </w:p>
        </w:tc>
        <w:tc>
          <w:tcPr>
            <w:tcW w:w="2210" w:type="dxa"/>
            <w:tcBorders>
              <w:top w:val="nil"/>
              <w:left w:val="nil"/>
              <w:bottom w:val="nil"/>
              <w:right w:val="nil"/>
            </w:tcBorders>
            <w:vAlign w:val="center"/>
          </w:tcPr>
          <w:p w14:paraId="296FD9C3" w14:textId="77777777" w:rsidR="007D2477" w:rsidRPr="00C44547" w:rsidRDefault="007D2477" w:rsidP="002F1975">
            <w:pPr>
              <w:autoSpaceDE w:val="0"/>
              <w:autoSpaceDN w:val="0"/>
              <w:adjustRightInd w:val="0"/>
              <w:spacing w:after="200" w:line="180" w:lineRule="exact"/>
              <w:ind w:firstLine="0"/>
              <w:jc w:val="center"/>
              <w:rPr>
                <w:rFonts w:eastAsia="Calibri"/>
                <w:sz w:val="20"/>
                <w:szCs w:val="22"/>
              </w:rPr>
            </w:pPr>
            <w:r w:rsidRPr="00C44547">
              <w:rPr>
                <w:rFonts w:eastAsia="Calibri"/>
                <w:sz w:val="20"/>
                <w:szCs w:val="22"/>
              </w:rPr>
              <w:t>инициалы, фамилия</w:t>
            </w:r>
          </w:p>
        </w:tc>
      </w:tr>
    </w:tbl>
    <w:p w14:paraId="3A4FF953" w14:textId="77777777" w:rsidR="007D2477" w:rsidRPr="00C44547" w:rsidRDefault="007D2477" w:rsidP="007D2477">
      <w:pPr>
        <w:widowControl w:val="0"/>
        <w:spacing w:after="681" w:line="280" w:lineRule="exact"/>
        <w:ind w:firstLine="0"/>
        <w:rPr>
          <w:bCs/>
          <w:szCs w:val="28"/>
          <w:lang w:eastAsia="en-US"/>
        </w:rPr>
      </w:pPr>
    </w:p>
    <w:p w14:paraId="291CB879" w14:textId="45525DB5" w:rsidR="007D2477" w:rsidRPr="00C44547" w:rsidRDefault="007D2477" w:rsidP="007D2477">
      <w:pPr>
        <w:widowControl w:val="0"/>
        <w:spacing w:after="681" w:line="280" w:lineRule="exact"/>
        <w:ind w:firstLine="0"/>
        <w:jc w:val="center"/>
        <w:rPr>
          <w:bCs/>
          <w:szCs w:val="28"/>
          <w:lang w:eastAsia="en-US"/>
        </w:rPr>
      </w:pPr>
      <w:r w:rsidRPr="00C44547">
        <w:rPr>
          <w:bCs/>
          <w:szCs w:val="28"/>
          <w:lang w:eastAsia="en-US"/>
        </w:rPr>
        <w:t>ПРАКТИЧЕСКАЯ РАБОТА №</w:t>
      </w:r>
      <w:r>
        <w:rPr>
          <w:bCs/>
          <w:szCs w:val="28"/>
          <w:lang w:eastAsia="en-US"/>
        </w:rPr>
        <w:t>5</w:t>
      </w:r>
    </w:p>
    <w:p w14:paraId="51FC0BD1" w14:textId="60582B1B" w:rsidR="007D2477" w:rsidRDefault="007D2477" w:rsidP="007D2477">
      <w:pPr>
        <w:widowControl w:val="0"/>
        <w:spacing w:after="120" w:line="240" w:lineRule="auto"/>
        <w:ind w:firstLine="0"/>
        <w:jc w:val="center"/>
        <w:rPr>
          <w:bCs/>
          <w:szCs w:val="28"/>
          <w:lang w:eastAsia="en-US"/>
        </w:rPr>
      </w:pPr>
      <w:r>
        <w:rPr>
          <w:bCs/>
          <w:szCs w:val="28"/>
          <w:lang w:eastAsia="en-US"/>
        </w:rPr>
        <w:t xml:space="preserve">«ЕВРОПЕИЗАЦИЯ» РОССИЙСКОГО ОБЩЕСТВА В </w:t>
      </w:r>
      <w:r>
        <w:rPr>
          <w:bCs/>
          <w:szCs w:val="28"/>
          <w:lang w:val="en-US" w:eastAsia="en-US"/>
        </w:rPr>
        <w:t>XVIII</w:t>
      </w:r>
      <w:r>
        <w:rPr>
          <w:bCs/>
          <w:szCs w:val="28"/>
          <w:lang w:eastAsia="en-US"/>
        </w:rPr>
        <w:t xml:space="preserve"> ВЕКЕ.</w:t>
      </w:r>
    </w:p>
    <w:p w14:paraId="47DD5356" w14:textId="4261B0BF" w:rsidR="007D2477" w:rsidRPr="00045F05" w:rsidRDefault="007D2477" w:rsidP="007D2477">
      <w:pPr>
        <w:widowControl w:val="0"/>
        <w:spacing w:after="120" w:line="240" w:lineRule="auto"/>
        <w:ind w:firstLine="0"/>
        <w:jc w:val="center"/>
        <w:rPr>
          <w:bCs/>
          <w:szCs w:val="28"/>
          <w:lang w:eastAsia="en-US"/>
        </w:rPr>
      </w:pPr>
      <w:r>
        <w:rPr>
          <w:bCs/>
          <w:szCs w:val="28"/>
          <w:lang w:eastAsia="en-US"/>
        </w:rPr>
        <w:t>ПЕТРОВСКИЕ ПРЕОБРАЗОВАНИЯ. ВОЕННАЯ РЕФОРМА</w:t>
      </w:r>
    </w:p>
    <w:p w14:paraId="4D5E24EB" w14:textId="77777777" w:rsidR="007D2477" w:rsidRPr="00C44547" w:rsidRDefault="007D2477" w:rsidP="007D2477">
      <w:pPr>
        <w:widowControl w:val="0"/>
        <w:spacing w:after="120" w:line="240" w:lineRule="auto"/>
        <w:ind w:firstLine="0"/>
        <w:jc w:val="center"/>
        <w:rPr>
          <w:bCs/>
          <w:szCs w:val="28"/>
          <w:lang w:eastAsia="en-US"/>
        </w:rPr>
      </w:pPr>
    </w:p>
    <w:p w14:paraId="2FBB3CF7" w14:textId="77777777" w:rsidR="007D2477" w:rsidRPr="00C44547" w:rsidRDefault="007D2477" w:rsidP="007D2477">
      <w:pPr>
        <w:widowControl w:val="0"/>
        <w:spacing w:after="200"/>
        <w:ind w:firstLine="0"/>
        <w:jc w:val="center"/>
        <w:rPr>
          <w:szCs w:val="28"/>
          <w:lang w:eastAsia="en-US"/>
        </w:rPr>
      </w:pPr>
      <w:r w:rsidRPr="00C44547">
        <w:rPr>
          <w:sz w:val="24"/>
          <w:lang w:eastAsia="en-US"/>
        </w:rPr>
        <w:t>по курсу</w:t>
      </w:r>
      <w:r w:rsidRPr="00C44547">
        <w:rPr>
          <w:szCs w:val="28"/>
          <w:lang w:eastAsia="en-US"/>
        </w:rPr>
        <w:t xml:space="preserve">: </w:t>
      </w:r>
      <w:r>
        <w:rPr>
          <w:szCs w:val="28"/>
          <w:lang w:eastAsia="en-US"/>
        </w:rPr>
        <w:t>ИСТОРИЯ РОССИИ</w:t>
      </w:r>
    </w:p>
    <w:tbl>
      <w:tblPr>
        <w:tblW w:w="9777" w:type="dxa"/>
        <w:tblLook w:val="0000" w:firstRow="0" w:lastRow="0" w:firstColumn="0" w:lastColumn="0" w:noHBand="0" w:noVBand="0"/>
      </w:tblPr>
      <w:tblGrid>
        <w:gridCol w:w="8745"/>
        <w:gridCol w:w="1032"/>
      </w:tblGrid>
      <w:tr w:rsidR="007D2477" w:rsidRPr="00C44547" w14:paraId="16973F43" w14:textId="77777777" w:rsidTr="002F1975">
        <w:trPr>
          <w:trHeight w:val="340"/>
        </w:trPr>
        <w:tc>
          <w:tcPr>
            <w:tcW w:w="9777" w:type="dxa"/>
            <w:gridSpan w:val="2"/>
          </w:tcPr>
          <w:p w14:paraId="3D1E914B" w14:textId="77777777" w:rsidR="007D2477" w:rsidRPr="00C44547" w:rsidRDefault="007D2477" w:rsidP="002F1975">
            <w:pPr>
              <w:widowControl w:val="0"/>
              <w:spacing w:before="1320" w:after="200"/>
              <w:ind w:firstLine="0"/>
              <w:rPr>
                <w:sz w:val="24"/>
              </w:rPr>
            </w:pPr>
            <w:r w:rsidRPr="00C44547">
              <w:rPr>
                <w:sz w:val="24"/>
              </w:rPr>
              <w:t>РАБОТУ ВЫПОЛНИЛ</w:t>
            </w:r>
          </w:p>
          <w:tbl>
            <w:tblPr>
              <w:tblW w:w="8826" w:type="dxa"/>
              <w:tblLook w:val="0400" w:firstRow="0" w:lastRow="0" w:firstColumn="0" w:lastColumn="0" w:noHBand="0" w:noVBand="1"/>
            </w:tblPr>
            <w:tblGrid>
              <w:gridCol w:w="2167"/>
              <w:gridCol w:w="1732"/>
              <w:gridCol w:w="236"/>
              <w:gridCol w:w="1572"/>
              <w:gridCol w:w="236"/>
              <w:gridCol w:w="2883"/>
            </w:tblGrid>
            <w:tr w:rsidR="007D2477" w:rsidRPr="00C44547" w14:paraId="6D37B32F" w14:textId="77777777" w:rsidTr="002F1975">
              <w:tc>
                <w:tcPr>
                  <w:tcW w:w="2167" w:type="dxa"/>
                  <w:vAlign w:val="bottom"/>
                </w:tcPr>
                <w:p w14:paraId="58B8C19C" w14:textId="77777777" w:rsidR="007D2477" w:rsidRPr="00C44547" w:rsidRDefault="007D2477" w:rsidP="002F1975">
                  <w:pPr>
                    <w:widowControl w:val="0"/>
                    <w:spacing w:before="140" w:after="200" w:line="276" w:lineRule="auto"/>
                    <w:ind w:left="-68" w:firstLine="0"/>
                    <w:jc w:val="center"/>
                    <w:rPr>
                      <w:sz w:val="24"/>
                    </w:rPr>
                  </w:pPr>
                  <w:r w:rsidRPr="00C44547">
                    <w:rPr>
                      <w:sz w:val="24"/>
                    </w:rPr>
                    <w:t>СТУДЕНТ ГР. №</w:t>
                  </w:r>
                </w:p>
              </w:tc>
              <w:tc>
                <w:tcPr>
                  <w:tcW w:w="1732" w:type="dxa"/>
                  <w:tcBorders>
                    <w:top w:val="nil"/>
                    <w:left w:val="nil"/>
                    <w:bottom w:val="single" w:sz="4" w:space="0" w:color="000000"/>
                    <w:right w:val="nil"/>
                  </w:tcBorders>
                  <w:vAlign w:val="bottom"/>
                </w:tcPr>
                <w:p w14:paraId="42E875EF" w14:textId="77777777" w:rsidR="007D2477" w:rsidRPr="00C44547" w:rsidRDefault="007D2477" w:rsidP="002F1975">
                  <w:pPr>
                    <w:widowControl w:val="0"/>
                    <w:spacing w:before="140" w:after="200" w:line="276" w:lineRule="auto"/>
                    <w:ind w:firstLine="0"/>
                    <w:jc w:val="center"/>
                    <w:rPr>
                      <w:sz w:val="24"/>
                    </w:rPr>
                  </w:pPr>
                  <w:r w:rsidRPr="00C44547">
                    <w:rPr>
                      <w:sz w:val="24"/>
                    </w:rPr>
                    <w:t>4341</w:t>
                  </w:r>
                </w:p>
              </w:tc>
              <w:tc>
                <w:tcPr>
                  <w:tcW w:w="236" w:type="dxa"/>
                  <w:vAlign w:val="bottom"/>
                </w:tcPr>
                <w:p w14:paraId="6B0119C1" w14:textId="77777777" w:rsidR="007D2477" w:rsidRPr="00C44547" w:rsidRDefault="007D2477" w:rsidP="002F1975">
                  <w:pPr>
                    <w:widowControl w:val="0"/>
                    <w:spacing w:before="140" w:after="200" w:line="276" w:lineRule="auto"/>
                    <w:ind w:firstLine="0"/>
                    <w:jc w:val="center"/>
                    <w:rPr>
                      <w:sz w:val="24"/>
                    </w:rPr>
                  </w:pPr>
                </w:p>
              </w:tc>
              <w:tc>
                <w:tcPr>
                  <w:tcW w:w="1572" w:type="dxa"/>
                  <w:tcBorders>
                    <w:top w:val="nil"/>
                    <w:left w:val="nil"/>
                    <w:bottom w:val="single" w:sz="4" w:space="0" w:color="000000"/>
                    <w:right w:val="nil"/>
                  </w:tcBorders>
                  <w:vAlign w:val="bottom"/>
                </w:tcPr>
                <w:p w14:paraId="2445E957" w14:textId="13DC7962" w:rsidR="007D2477" w:rsidRPr="00C44547" w:rsidRDefault="00045F05" w:rsidP="002F1975">
                  <w:pPr>
                    <w:widowControl w:val="0"/>
                    <w:spacing w:before="140" w:after="200" w:line="276" w:lineRule="auto"/>
                    <w:ind w:firstLine="0"/>
                    <w:jc w:val="center"/>
                    <w:rPr>
                      <w:sz w:val="24"/>
                    </w:rPr>
                  </w:pPr>
                  <w:r>
                    <w:rPr>
                      <w:sz w:val="24"/>
                    </w:rPr>
                    <w:t>15</w:t>
                  </w:r>
                  <w:r w:rsidR="007D2477" w:rsidRPr="00C44547">
                    <w:rPr>
                      <w:sz w:val="24"/>
                    </w:rPr>
                    <w:t>.1</w:t>
                  </w:r>
                  <w:r>
                    <w:rPr>
                      <w:sz w:val="24"/>
                    </w:rPr>
                    <w:t>2</w:t>
                  </w:r>
                  <w:r w:rsidR="007D2477" w:rsidRPr="00C44547">
                    <w:rPr>
                      <w:sz w:val="24"/>
                    </w:rPr>
                    <w:t>.2023</w:t>
                  </w:r>
                </w:p>
              </w:tc>
              <w:tc>
                <w:tcPr>
                  <w:tcW w:w="236" w:type="dxa"/>
                  <w:vAlign w:val="bottom"/>
                </w:tcPr>
                <w:p w14:paraId="29157B8F" w14:textId="77777777" w:rsidR="007D2477" w:rsidRPr="00C44547" w:rsidRDefault="007D2477" w:rsidP="002F1975">
                  <w:pPr>
                    <w:widowControl w:val="0"/>
                    <w:spacing w:before="140" w:after="200" w:line="276" w:lineRule="auto"/>
                    <w:ind w:firstLine="0"/>
                    <w:jc w:val="center"/>
                    <w:rPr>
                      <w:sz w:val="24"/>
                    </w:rPr>
                  </w:pPr>
                </w:p>
              </w:tc>
              <w:tc>
                <w:tcPr>
                  <w:tcW w:w="2883" w:type="dxa"/>
                  <w:tcBorders>
                    <w:top w:val="nil"/>
                    <w:left w:val="nil"/>
                    <w:bottom w:val="single" w:sz="4" w:space="0" w:color="000000"/>
                    <w:right w:val="nil"/>
                  </w:tcBorders>
                  <w:vAlign w:val="bottom"/>
                </w:tcPr>
                <w:p w14:paraId="3831E555" w14:textId="77777777" w:rsidR="007D2477" w:rsidRPr="00C44547" w:rsidRDefault="007D2477" w:rsidP="002F1975">
                  <w:pPr>
                    <w:widowControl w:val="0"/>
                    <w:spacing w:before="140" w:after="200" w:line="168" w:lineRule="auto"/>
                    <w:ind w:firstLine="0"/>
                    <w:jc w:val="center"/>
                    <w:rPr>
                      <w:sz w:val="24"/>
                    </w:rPr>
                  </w:pPr>
                  <w:r w:rsidRPr="00C44547">
                    <w:rPr>
                      <w:sz w:val="24"/>
                    </w:rPr>
                    <w:t>Е.П. Березин</w:t>
                  </w:r>
                </w:p>
              </w:tc>
            </w:tr>
            <w:tr w:rsidR="007D2477" w:rsidRPr="00C44547" w14:paraId="035E4293" w14:textId="77777777" w:rsidTr="002F1975">
              <w:tc>
                <w:tcPr>
                  <w:tcW w:w="2167" w:type="dxa"/>
                  <w:vAlign w:val="bottom"/>
                </w:tcPr>
                <w:p w14:paraId="0CE212F4" w14:textId="77777777" w:rsidR="007D2477" w:rsidRPr="00C44547" w:rsidRDefault="007D2477" w:rsidP="002F1975">
                  <w:pPr>
                    <w:widowControl w:val="0"/>
                    <w:spacing w:after="200" w:line="180" w:lineRule="auto"/>
                    <w:ind w:firstLine="0"/>
                    <w:jc w:val="center"/>
                    <w:rPr>
                      <w:sz w:val="20"/>
                      <w:szCs w:val="20"/>
                    </w:rPr>
                  </w:pPr>
                </w:p>
              </w:tc>
              <w:tc>
                <w:tcPr>
                  <w:tcW w:w="1732" w:type="dxa"/>
                  <w:tcBorders>
                    <w:top w:val="single" w:sz="4" w:space="0" w:color="000000"/>
                    <w:left w:val="nil"/>
                    <w:bottom w:val="nil"/>
                    <w:right w:val="nil"/>
                  </w:tcBorders>
                  <w:vAlign w:val="bottom"/>
                </w:tcPr>
                <w:p w14:paraId="57FDDE4D" w14:textId="77777777" w:rsidR="007D2477" w:rsidRPr="00C44547" w:rsidRDefault="007D2477" w:rsidP="002F1975">
                  <w:pPr>
                    <w:widowControl w:val="0"/>
                    <w:spacing w:after="200" w:line="180" w:lineRule="auto"/>
                    <w:ind w:firstLine="0"/>
                    <w:jc w:val="center"/>
                    <w:rPr>
                      <w:sz w:val="24"/>
                    </w:rPr>
                  </w:pPr>
                </w:p>
              </w:tc>
              <w:tc>
                <w:tcPr>
                  <w:tcW w:w="236" w:type="dxa"/>
                  <w:vAlign w:val="bottom"/>
                </w:tcPr>
                <w:p w14:paraId="41460AA3" w14:textId="77777777" w:rsidR="007D2477" w:rsidRPr="00C44547" w:rsidRDefault="007D2477" w:rsidP="002F1975">
                  <w:pPr>
                    <w:widowControl w:val="0"/>
                    <w:spacing w:after="200" w:line="180" w:lineRule="auto"/>
                    <w:ind w:firstLine="0"/>
                    <w:jc w:val="center"/>
                    <w:rPr>
                      <w:sz w:val="24"/>
                    </w:rPr>
                  </w:pPr>
                </w:p>
              </w:tc>
              <w:tc>
                <w:tcPr>
                  <w:tcW w:w="1572" w:type="dxa"/>
                  <w:tcBorders>
                    <w:top w:val="single" w:sz="4" w:space="0" w:color="000000"/>
                    <w:left w:val="nil"/>
                    <w:bottom w:val="nil"/>
                    <w:right w:val="nil"/>
                  </w:tcBorders>
                  <w:vAlign w:val="bottom"/>
                </w:tcPr>
                <w:p w14:paraId="3712E0D0" w14:textId="77777777" w:rsidR="007D2477" w:rsidRPr="00C44547" w:rsidRDefault="007D2477" w:rsidP="002F1975">
                  <w:pPr>
                    <w:widowControl w:val="0"/>
                    <w:spacing w:after="200" w:line="180" w:lineRule="auto"/>
                    <w:ind w:firstLine="0"/>
                    <w:jc w:val="center"/>
                    <w:rPr>
                      <w:sz w:val="20"/>
                      <w:szCs w:val="20"/>
                    </w:rPr>
                  </w:pPr>
                  <w:r w:rsidRPr="00C44547">
                    <w:rPr>
                      <w:sz w:val="20"/>
                      <w:szCs w:val="20"/>
                    </w:rPr>
                    <w:t>подпись, дата</w:t>
                  </w:r>
                </w:p>
              </w:tc>
              <w:tc>
                <w:tcPr>
                  <w:tcW w:w="236" w:type="dxa"/>
                  <w:vAlign w:val="bottom"/>
                </w:tcPr>
                <w:p w14:paraId="6A475DFB" w14:textId="77777777" w:rsidR="007D2477" w:rsidRPr="00C44547" w:rsidRDefault="007D2477" w:rsidP="002F1975">
                  <w:pPr>
                    <w:widowControl w:val="0"/>
                    <w:spacing w:after="200" w:line="180" w:lineRule="auto"/>
                    <w:ind w:firstLine="0"/>
                    <w:jc w:val="center"/>
                    <w:rPr>
                      <w:sz w:val="24"/>
                    </w:rPr>
                  </w:pPr>
                </w:p>
              </w:tc>
              <w:tc>
                <w:tcPr>
                  <w:tcW w:w="2883" w:type="dxa"/>
                  <w:vAlign w:val="bottom"/>
                </w:tcPr>
                <w:p w14:paraId="4EED5EE4" w14:textId="77777777" w:rsidR="007D2477" w:rsidRPr="00C44547" w:rsidRDefault="007D2477" w:rsidP="002F1975">
                  <w:pPr>
                    <w:widowControl w:val="0"/>
                    <w:spacing w:after="200" w:line="180" w:lineRule="auto"/>
                    <w:ind w:firstLine="0"/>
                    <w:jc w:val="center"/>
                    <w:rPr>
                      <w:sz w:val="20"/>
                      <w:szCs w:val="20"/>
                    </w:rPr>
                  </w:pPr>
                  <w:r w:rsidRPr="00C44547">
                    <w:rPr>
                      <w:sz w:val="20"/>
                      <w:szCs w:val="20"/>
                    </w:rPr>
                    <w:t>инициалы, фамилия</w:t>
                  </w:r>
                </w:p>
              </w:tc>
            </w:tr>
          </w:tbl>
          <w:p w14:paraId="522CAA8A" w14:textId="77777777" w:rsidR="007D2477" w:rsidRPr="00C44547" w:rsidRDefault="007D2477" w:rsidP="002F1975">
            <w:pPr>
              <w:spacing w:after="200" w:line="240" w:lineRule="auto"/>
              <w:ind w:firstLine="0"/>
              <w:rPr>
                <w:rFonts w:eastAsia="Calibri"/>
                <w:sz w:val="22"/>
                <w:szCs w:val="22"/>
              </w:rPr>
            </w:pPr>
          </w:p>
        </w:tc>
      </w:tr>
      <w:tr w:rsidR="007D2477" w:rsidRPr="00C44547" w14:paraId="38AC5004" w14:textId="77777777" w:rsidTr="002F1975">
        <w:trPr>
          <w:gridAfter w:val="1"/>
          <w:wAfter w:w="1032" w:type="dxa"/>
          <w:trHeight w:val="167"/>
        </w:trPr>
        <w:tc>
          <w:tcPr>
            <w:tcW w:w="8745" w:type="dxa"/>
            <w:vAlign w:val="center"/>
          </w:tcPr>
          <w:p w14:paraId="4362999F" w14:textId="77777777" w:rsidR="007D2477" w:rsidRPr="00C44547" w:rsidRDefault="007D2477" w:rsidP="002F1975">
            <w:pPr>
              <w:autoSpaceDE w:val="0"/>
              <w:autoSpaceDN w:val="0"/>
              <w:adjustRightInd w:val="0"/>
              <w:spacing w:after="200" w:line="180" w:lineRule="exact"/>
              <w:ind w:firstLine="0"/>
              <w:jc w:val="center"/>
              <w:rPr>
                <w:rFonts w:eastAsia="Calibri"/>
                <w:sz w:val="22"/>
                <w:szCs w:val="22"/>
              </w:rPr>
            </w:pPr>
          </w:p>
        </w:tc>
      </w:tr>
    </w:tbl>
    <w:p w14:paraId="45866878" w14:textId="77777777" w:rsidR="007D2477" w:rsidRPr="00C44547" w:rsidRDefault="007D2477" w:rsidP="007D2477">
      <w:pPr>
        <w:widowControl w:val="0"/>
        <w:spacing w:line="300" w:lineRule="exact"/>
        <w:ind w:firstLine="0"/>
        <w:rPr>
          <w:sz w:val="24"/>
          <w:lang w:eastAsia="en-US"/>
        </w:rPr>
      </w:pPr>
    </w:p>
    <w:p w14:paraId="50629437" w14:textId="77777777" w:rsidR="007D2477" w:rsidRPr="00C44547" w:rsidRDefault="007D2477" w:rsidP="007D2477">
      <w:pPr>
        <w:widowControl w:val="0"/>
        <w:spacing w:line="300" w:lineRule="exact"/>
        <w:ind w:firstLine="0"/>
        <w:rPr>
          <w:sz w:val="24"/>
          <w:lang w:eastAsia="en-US"/>
        </w:rPr>
      </w:pPr>
    </w:p>
    <w:p w14:paraId="70DCECE7" w14:textId="77777777" w:rsidR="007D2477" w:rsidRDefault="007D2477" w:rsidP="007D2477">
      <w:pPr>
        <w:widowControl w:val="0"/>
        <w:spacing w:line="300" w:lineRule="exact"/>
        <w:ind w:firstLine="0"/>
        <w:rPr>
          <w:sz w:val="24"/>
          <w:lang w:eastAsia="en-US"/>
        </w:rPr>
      </w:pPr>
    </w:p>
    <w:p w14:paraId="66793B79" w14:textId="77777777" w:rsidR="007D2477" w:rsidRPr="00C44547" w:rsidRDefault="007D2477" w:rsidP="007D2477">
      <w:pPr>
        <w:widowControl w:val="0"/>
        <w:spacing w:line="300" w:lineRule="exact"/>
        <w:ind w:firstLine="0"/>
        <w:rPr>
          <w:sz w:val="24"/>
          <w:lang w:eastAsia="en-US"/>
        </w:rPr>
      </w:pPr>
    </w:p>
    <w:p w14:paraId="53EB7DFA" w14:textId="77777777" w:rsidR="007D2477" w:rsidRPr="00C44547" w:rsidRDefault="007D2477" w:rsidP="007D2477">
      <w:pPr>
        <w:widowControl w:val="0"/>
        <w:spacing w:line="300" w:lineRule="exact"/>
        <w:ind w:firstLine="0"/>
        <w:rPr>
          <w:sz w:val="24"/>
          <w:lang w:eastAsia="en-US"/>
        </w:rPr>
      </w:pPr>
    </w:p>
    <w:p w14:paraId="0C4CC4AD" w14:textId="77777777" w:rsidR="007D2477" w:rsidRPr="00C44547" w:rsidRDefault="007D2477" w:rsidP="007D2477">
      <w:pPr>
        <w:widowControl w:val="0"/>
        <w:spacing w:line="300" w:lineRule="exact"/>
        <w:ind w:firstLine="0"/>
        <w:rPr>
          <w:sz w:val="24"/>
          <w:lang w:eastAsia="en-US"/>
        </w:rPr>
      </w:pPr>
    </w:p>
    <w:p w14:paraId="7821E70D" w14:textId="77777777" w:rsidR="007D2477" w:rsidRPr="00C44547" w:rsidRDefault="007D2477" w:rsidP="007D2477">
      <w:pPr>
        <w:widowControl w:val="0"/>
        <w:spacing w:line="300" w:lineRule="exact"/>
        <w:ind w:firstLine="0"/>
        <w:jc w:val="center"/>
        <w:rPr>
          <w:sz w:val="24"/>
          <w:lang w:eastAsia="en-US"/>
        </w:rPr>
      </w:pPr>
      <w:r w:rsidRPr="00C44547">
        <w:rPr>
          <w:sz w:val="24"/>
          <w:lang w:eastAsia="en-US"/>
        </w:rPr>
        <w:t>Санкт-Петербург</w:t>
      </w:r>
    </w:p>
    <w:p w14:paraId="22F17646" w14:textId="5BD5F1B5" w:rsidR="007D2477" w:rsidRPr="007D2477" w:rsidRDefault="007D2477" w:rsidP="007D2477">
      <w:pPr>
        <w:widowControl w:val="0"/>
        <w:spacing w:line="300" w:lineRule="exact"/>
        <w:ind w:firstLine="0"/>
        <w:jc w:val="center"/>
        <w:rPr>
          <w:sz w:val="24"/>
          <w:lang w:eastAsia="en-US"/>
        </w:rPr>
      </w:pPr>
      <w:r w:rsidRPr="00C44547">
        <w:rPr>
          <w:sz w:val="24"/>
          <w:lang w:eastAsia="en-US"/>
        </w:rPr>
        <w:t>2023</w:t>
      </w:r>
    </w:p>
    <w:p w14:paraId="775AD5A4" w14:textId="14A89890" w:rsidR="00D96D37" w:rsidRPr="00D96D37" w:rsidRDefault="00D96D37" w:rsidP="00D96D37">
      <w:pPr>
        <w:jc w:val="center"/>
        <w:rPr>
          <w:b/>
          <w:bCs/>
        </w:rPr>
      </w:pPr>
      <w:r>
        <w:rPr>
          <w:b/>
          <w:bCs/>
        </w:rPr>
        <w:lastRenderedPageBreak/>
        <w:t>РЕФОРМА АРМИИ</w:t>
      </w:r>
    </w:p>
    <w:p w14:paraId="3955F282" w14:textId="77777777" w:rsidR="00973DDC" w:rsidRDefault="00973DDC" w:rsidP="00973DDC">
      <w:pPr>
        <w:spacing w:after="160"/>
        <w:contextualSpacing/>
        <w:jc w:val="both"/>
      </w:pPr>
      <w:r>
        <w:t xml:space="preserve">Россия вступила в Северную войну в 1700 году, но ее </w:t>
      </w:r>
      <w:proofErr w:type="spellStart"/>
      <w:r>
        <w:t>староукладское</w:t>
      </w:r>
      <w:proofErr w:type="spellEnd"/>
      <w:r>
        <w:t xml:space="preserve"> войско не могло противостоять одной из сильнейших в то время армии Карла </w:t>
      </w:r>
      <w:r>
        <w:rPr>
          <w:lang w:val="en-US"/>
        </w:rPr>
        <w:t>XII</w:t>
      </w:r>
      <w:r>
        <w:t xml:space="preserve">. Поэтому Петром </w:t>
      </w:r>
      <w:r>
        <w:rPr>
          <w:lang w:val="en-US"/>
        </w:rPr>
        <w:t>I</w:t>
      </w:r>
      <w:r>
        <w:t xml:space="preserve"> в рамках масштабной военной реформы была создана полноценная регулярная русская армия.</w:t>
      </w:r>
    </w:p>
    <w:p w14:paraId="7F23BD9D" w14:textId="77777777" w:rsidR="00973DDC" w:rsidRDefault="00973DDC" w:rsidP="00973DDC">
      <w:pPr>
        <w:spacing w:after="160"/>
        <w:contextualSpacing/>
        <w:jc w:val="both"/>
      </w:pPr>
      <w:r>
        <w:t>8 ноября (по старому стилю) 1699 года Петр I издал указ о добровольной записи на солдатскую службу «изо всяких вольных людей». В петровскую армию записывались свободные люди, годные к воинской службе. Пожелавшим стать солдатами выдавала годовое жалование в размере 11 рублей и «хлебные и кормовые запасы». В начале запись шла в съезжей солдатской избе в селе Преображенском и руководил ей сподвижник Петра I Автоном Головин. Далее набор в армию стали осуществлять не только в Москве, но и в Новгороде, Пскове, Смоленске, Белгороде и городах Поволжья.</w:t>
      </w:r>
    </w:p>
    <w:p w14:paraId="192E1BB6" w14:textId="77777777" w:rsidR="00973DDC" w:rsidRDefault="00973DDC" w:rsidP="00973DDC">
      <w:pPr>
        <w:spacing w:after="160"/>
        <w:contextualSpacing/>
        <w:jc w:val="both"/>
      </w:pPr>
      <w:r>
        <w:t>17 ноября 1699 года был издан следующий указ о наборе даточных людей, которые до 1705 года составляли основу комплектования «прямого регулярного войска». Даточными являлись лица из тяглового населения. Набор вольных людей к 1702 году фактически прекратился. Комплектованием войск начали заниматься не старые приказы, а специальная образованная комиссия при генеральном дворе в Преображенском.</w:t>
      </w:r>
    </w:p>
    <w:p w14:paraId="18E9C958" w14:textId="77777777" w:rsidR="00973DDC" w:rsidRDefault="00973DDC" w:rsidP="00973DDC">
      <w:pPr>
        <w:spacing w:after="160"/>
        <w:contextualSpacing/>
        <w:jc w:val="both"/>
      </w:pPr>
      <w:r>
        <w:t>В обязанности комиссии входило не только набор, но и формирование «новых полков, их обучение вооружение и обмундирование. Задачей специальной комиссии был отбор в войско «самых добрых, не старых и не увечных» из даточного и вольного люда. С 1700 года к зачислению в армию признавались годными лица, достигшие 17-летнего возраста, но не старше 32 лет. Комиссия производила набор в центральных областях, в низовых городах этим занимался Репнин, в его обязанности входило набрать 10 полков.</w:t>
      </w:r>
    </w:p>
    <w:p w14:paraId="5BDDFF99" w14:textId="77777777" w:rsidR="00973DDC" w:rsidRDefault="00973DDC" w:rsidP="00973DDC">
      <w:pPr>
        <w:spacing w:after="160"/>
        <w:contextualSpacing/>
        <w:jc w:val="both"/>
      </w:pPr>
      <w:r>
        <w:t>По результату указов 1699 года было сформировано 27 пехотных полков и 2 драгунских полка. Отличительной особенностью набора даточных людей являлось то, что их призывали на пожизненную службу в регулярную армию. Первоначально полки назывались «</w:t>
      </w:r>
      <w:proofErr w:type="spellStart"/>
      <w:r>
        <w:t>новоприборными</w:t>
      </w:r>
      <w:proofErr w:type="spellEnd"/>
      <w:r>
        <w:t xml:space="preserve"> тысячными» и </w:t>
      </w:r>
      <w:r>
        <w:lastRenderedPageBreak/>
        <w:t>насчитывали 1152 солдат в каждом. Комплектование войск, производимое в 1699 году, стало началом перехода к рекрутской системе. Во время формирования «</w:t>
      </w:r>
      <w:proofErr w:type="spellStart"/>
      <w:r>
        <w:t>новоприборных</w:t>
      </w:r>
      <w:proofErr w:type="spellEnd"/>
      <w:r>
        <w:t xml:space="preserve"> полков» еще были задействованы поместно-дворянская конница и немного стрельцов. Но после Нарвского сражения 1700 года их перестали использовать. «Новые» же полки пошли на формирование регулярной армии. Еще до начала Северной войны были сделаны первые шаги к созданию регулярной кавалерии и реорганизации артиллерии. Не обошло стороной и совершенствование инженерных войск. Переустройство военного аппарата началось в 1700 году. </w:t>
      </w:r>
    </w:p>
    <w:p w14:paraId="6EA3671F" w14:textId="77777777" w:rsidR="00973DDC" w:rsidRDefault="00973DDC" w:rsidP="00973DDC">
      <w:pPr>
        <w:spacing w:after="160"/>
        <w:contextualSpacing/>
        <w:jc w:val="both"/>
      </w:pPr>
      <w:r>
        <w:t xml:space="preserve">Завершение создания регулярной армии происходило с 1705 по 1709 год. Этот период ознаменован созданием рекрутской системы комплектования в армию. В 1705 году был издан указ Петром I о единой системе комплектования войск – рекрутской повинности. В соответствии с этим наборы в армию стали регулярными. Рекрутские наборы проходили в великорусских губерниях с определенного числа дворов, а с 1724 года – с определяемого в каждом случае числа душ.  Набор происходил по принципу по одному рекруту от 20 дворов ежегодно. Позднее численность армии уменьшили до 1 рекрута от 100 дворов. </w:t>
      </w:r>
    </w:p>
    <w:p w14:paraId="0DB8089A" w14:textId="074A0977" w:rsidR="00973DDC" w:rsidRDefault="00973DDC" w:rsidP="00973DDC">
      <w:pPr>
        <w:spacing w:after="160"/>
        <w:contextualSpacing/>
        <w:jc w:val="both"/>
      </w:pPr>
      <w:r>
        <w:t xml:space="preserve">От набора в армию освобождалось духовенство. Не распространялся он и на дворян. При Петре I пожизненная дворянская служба стала государственной обязанностью. Все командные должности в армии занимали как раз лица дворянского рода, другие сословия не могли получить офицерских званий. Исключения были, но очень редкими. Если простолюдин получал офицерское звание, ему автоматически жаловалось дворянство. Создание сильного офицерского корпуса стало одной из основных задач этого периода. Чтобы получить офицерское звание человек должен был прослужить рядовым в Преображенском или Семеновском гвардейских полках. Обязательно их экзаменовали на знание воинского дела. Причем Петр I лично любил проверять знания молодых офицеров. </w:t>
      </w:r>
    </w:p>
    <w:p w14:paraId="7F9AF3C6" w14:textId="634047BC" w:rsidR="00741861" w:rsidRDefault="00973DDC" w:rsidP="0047229B">
      <w:pPr>
        <w:spacing w:after="160"/>
        <w:contextualSpacing/>
        <w:jc w:val="both"/>
      </w:pPr>
      <w:r>
        <w:t xml:space="preserve">В то время рекрутская система комплектования была </w:t>
      </w:r>
      <w:r w:rsidR="00B2150D">
        <w:t>передовой,</w:t>
      </w:r>
      <w:r>
        <w:t xml:space="preserve"> и только в 1874 году</w:t>
      </w:r>
      <w:r w:rsidR="00B2150D">
        <w:t xml:space="preserve"> ее заменили </w:t>
      </w:r>
      <w:r w:rsidR="0047229B">
        <w:t xml:space="preserve">на </w:t>
      </w:r>
      <w:r>
        <w:t>всеобщ</w:t>
      </w:r>
      <w:r w:rsidR="00B2150D">
        <w:t>ую</w:t>
      </w:r>
      <w:r>
        <w:t xml:space="preserve"> воинск</w:t>
      </w:r>
      <w:r w:rsidR="00B2150D">
        <w:t>ую</w:t>
      </w:r>
      <w:r>
        <w:t xml:space="preserve"> повинность. </w:t>
      </w:r>
    </w:p>
    <w:p w14:paraId="43FC2789" w14:textId="084309A8" w:rsidR="00F66A62" w:rsidRDefault="00741861" w:rsidP="00741861">
      <w:pPr>
        <w:ind w:firstLine="0"/>
        <w:jc w:val="center"/>
        <w:rPr>
          <w:b/>
          <w:bCs/>
        </w:rPr>
      </w:pPr>
      <w:r>
        <w:rPr>
          <w:b/>
          <w:bCs/>
        </w:rPr>
        <w:lastRenderedPageBreak/>
        <w:t>СПИСОК ИСПОЛЬЗОВАННОЙ ЛИТЕРАТУРЫ</w:t>
      </w:r>
    </w:p>
    <w:p w14:paraId="4032CA17" w14:textId="0BC375A4" w:rsidR="00741861" w:rsidRDefault="00741861" w:rsidP="00741861">
      <w:pPr>
        <w:jc w:val="both"/>
      </w:pPr>
      <w:proofErr w:type="spellStart"/>
      <w:r>
        <w:t>Буганов</w:t>
      </w:r>
      <w:proofErr w:type="spellEnd"/>
      <w:r>
        <w:t xml:space="preserve"> В.И. Петр Великий и его время. – М.: «Наука», 1989. – 192с.</w:t>
      </w:r>
    </w:p>
    <w:p w14:paraId="4A04CB68" w14:textId="2EA7AC8B" w:rsidR="00741861" w:rsidRDefault="00741861" w:rsidP="00741861">
      <w:pPr>
        <w:jc w:val="both"/>
      </w:pPr>
      <w:r>
        <w:t xml:space="preserve">Милюков П.Н. Военные реформы Петра, их историческое значение. </w:t>
      </w:r>
      <w:proofErr w:type="spellStart"/>
      <w:r>
        <w:t>Указ.соч</w:t>
      </w:r>
      <w:proofErr w:type="spellEnd"/>
      <w:r>
        <w:t>. – С. 128, 132.</w:t>
      </w:r>
    </w:p>
    <w:p w14:paraId="1A61A7AB" w14:textId="77777777" w:rsidR="00741861" w:rsidRDefault="00741861" w:rsidP="00741861">
      <w:pPr>
        <w:rPr>
          <w:rStyle w:val="a3"/>
          <w:sz w:val="24"/>
        </w:rPr>
      </w:pPr>
      <w:r>
        <w:t xml:space="preserve">Кузнецов И. Н.  Отечественная история: учебник. – М.: ИНФРА-М, 2018. – 639 с.    </w:t>
      </w:r>
      <w:r>
        <w:rPr>
          <w:lang w:val="en-US"/>
        </w:rPr>
        <w:t>URL</w:t>
      </w:r>
      <w:r>
        <w:t xml:space="preserve">: </w:t>
      </w:r>
      <w:hyperlink r:id="rId4" w:history="1">
        <w:r>
          <w:rPr>
            <w:rStyle w:val="a3"/>
          </w:rPr>
          <w:t>http://znanium.com/catalog/product/944062</w:t>
        </w:r>
      </w:hyperlink>
    </w:p>
    <w:p w14:paraId="2F6A1766" w14:textId="77777777" w:rsidR="00741861" w:rsidRDefault="00741861" w:rsidP="00741861">
      <w:r>
        <w:t xml:space="preserve">Шестаков Ю.А. История: учеб. пособие. – М.: РИОР: ИНФРА-М, 2017. – 248 с.   </w:t>
      </w:r>
      <w:r>
        <w:rPr>
          <w:lang w:val="en-US"/>
        </w:rPr>
        <w:t>URL</w:t>
      </w:r>
      <w:r>
        <w:t xml:space="preserve">: </w:t>
      </w:r>
      <w:hyperlink r:id="rId5" w:history="1">
        <w:r>
          <w:rPr>
            <w:rStyle w:val="a3"/>
          </w:rPr>
          <w:t>http://znanium.com/catalog/product/900918</w:t>
        </w:r>
      </w:hyperlink>
    </w:p>
    <w:p w14:paraId="14107A73" w14:textId="77777777" w:rsidR="00741861" w:rsidRDefault="00741861" w:rsidP="00741861">
      <w:proofErr w:type="spellStart"/>
      <w:r>
        <w:t>Курукин</w:t>
      </w:r>
      <w:proofErr w:type="spellEnd"/>
      <w:r>
        <w:t xml:space="preserve"> И. Романовы. 6-е изд. – М: «Молодая гвардия», 2012. – 548 с.</w:t>
      </w:r>
    </w:p>
    <w:p w14:paraId="573651D0" w14:textId="77777777" w:rsidR="00741861" w:rsidRDefault="00000000" w:rsidP="00741861">
      <w:pPr>
        <w:rPr>
          <w:szCs w:val="22"/>
        </w:rPr>
      </w:pPr>
      <w:hyperlink r:id="rId6" w:history="1">
        <w:r w:rsidR="00741861">
          <w:rPr>
            <w:rStyle w:val="a3"/>
          </w:rPr>
          <w:t>https://vk.com/doc274666259_649648661?hash=BgKZSFHl0aKeV2NV35ExtmYFXi6guiSyBnB5JJLaY0k&amp;dl=E5tQByzn8q4GbeQI0VqFB4Bq4KiAVfjdqUy07LLYeZT</w:t>
        </w:r>
      </w:hyperlink>
    </w:p>
    <w:p w14:paraId="3211A1DA" w14:textId="77777777" w:rsidR="00741861" w:rsidRPr="00741861" w:rsidRDefault="00741861" w:rsidP="00741861">
      <w:pPr>
        <w:jc w:val="both"/>
      </w:pPr>
    </w:p>
    <w:sectPr w:rsidR="00741861" w:rsidRPr="007418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866"/>
    <w:rsid w:val="00045F05"/>
    <w:rsid w:val="0047229B"/>
    <w:rsid w:val="00697026"/>
    <w:rsid w:val="00741861"/>
    <w:rsid w:val="007D2477"/>
    <w:rsid w:val="00973DDC"/>
    <w:rsid w:val="00B2150D"/>
    <w:rsid w:val="00D96D37"/>
    <w:rsid w:val="00E07866"/>
    <w:rsid w:val="00E5678D"/>
    <w:rsid w:val="00F66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B5348"/>
  <w15:chartTrackingRefBased/>
  <w15:docId w15:val="{BF18E374-790F-4C28-809F-5E644122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678D"/>
    <w:pPr>
      <w:spacing w:after="0" w:line="360" w:lineRule="auto"/>
      <w:ind w:firstLine="709"/>
    </w:pPr>
    <w:rPr>
      <w:rFonts w:ascii="Times New Roman" w:hAnsi="Times New Roman" w:cs="Times New Roman"/>
      <w:kern w:val="0"/>
      <w:sz w:val="28"/>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7418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79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k.com/doc274666259_649648661?hash=BgKZSFHl0aKeV2NV35ExtmYFXi6guiSyBnB5JJLaY0k&amp;dl=E5tQByzn8q4GbeQI0VqFB4Bq4KiAVfjdqUy07LLYeZT" TargetMode="External"/><Relationship Id="rId5" Type="http://schemas.openxmlformats.org/officeDocument/2006/relationships/hyperlink" Target="http://znanium.com/catalog/product/900918" TargetMode="External"/><Relationship Id="rId4" Type="http://schemas.openxmlformats.org/officeDocument/2006/relationships/hyperlink" Target="http://znanium.com/catalog/product/94406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4</Pages>
  <Words>830</Words>
  <Characters>4734</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Shv31cAr hentI</dc:creator>
  <cp:keywords/>
  <dc:description/>
  <cp:lastModifiedBy>Shv31cAr hentI</cp:lastModifiedBy>
  <cp:revision>6</cp:revision>
  <cp:lastPrinted>2023-12-14T10:46:00Z</cp:lastPrinted>
  <dcterms:created xsi:type="dcterms:W3CDTF">2023-12-13T05:47:00Z</dcterms:created>
  <dcterms:modified xsi:type="dcterms:W3CDTF">2023-12-14T13:35:00Z</dcterms:modified>
</cp:coreProperties>
</file>