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7E3CD" w14:textId="77777777" w:rsidR="00517F4B" w:rsidRPr="00517F4B" w:rsidRDefault="00517F4B" w:rsidP="00517F4B">
      <w:pPr>
        <w:ind w:firstLine="0"/>
        <w:jc w:val="center"/>
        <w:rPr>
          <w:b/>
          <w:bCs/>
          <w:i/>
          <w:iCs/>
        </w:rPr>
      </w:pPr>
      <w:r w:rsidRPr="00517F4B">
        <w:rPr>
          <w:b/>
          <w:bCs/>
          <w:i/>
          <w:iCs/>
        </w:rPr>
        <w:t>Военно-исторический музей артиллерии, инженерных</w:t>
      </w:r>
    </w:p>
    <w:p w14:paraId="723EB61D" w14:textId="157B0ABD" w:rsidR="00F66A62" w:rsidRDefault="00517F4B" w:rsidP="00517F4B">
      <w:pPr>
        <w:ind w:firstLine="0"/>
        <w:jc w:val="center"/>
        <w:rPr>
          <w:b/>
          <w:bCs/>
          <w:i/>
          <w:iCs/>
        </w:rPr>
      </w:pPr>
      <w:r w:rsidRPr="00517F4B">
        <w:rPr>
          <w:b/>
          <w:bCs/>
          <w:i/>
          <w:iCs/>
        </w:rPr>
        <w:t>войск и войск связи</w:t>
      </w:r>
    </w:p>
    <w:p w14:paraId="0C74DE05" w14:textId="77777777" w:rsidR="00517F4B" w:rsidRDefault="00517F4B" w:rsidP="00517F4B">
      <w:pPr>
        <w:ind w:firstLine="709"/>
      </w:pPr>
    </w:p>
    <w:p w14:paraId="23A1A377" w14:textId="0E953E78" w:rsidR="00517F4B" w:rsidRDefault="00517F4B" w:rsidP="00517F4B">
      <w:pPr>
        <w:ind w:firstLine="709"/>
        <w:contextualSpacing/>
      </w:pPr>
      <w:r>
        <w:t xml:space="preserve">Военно-исторический музей артиллерии, инженерных войск и войск связи (более известен как Артиллерийский музей) – это один из крупнейших военно-исторических музеев не только России, но и всего мира. В настоящее время в коллекции музея насчитывается более 1200 оружий и минометов, причем это только из перечня артиллерийского оружия. А про количество прочих составляющих экспозиций по типу пехотного вооружения, артиллерийских снарядов или форм солдат можно </w:t>
      </w:r>
      <w:r w:rsidR="00420CA4">
        <w:t>даже не запинаться: все 850 тысяч экспонатов можно только за несколько походов изучить.</w:t>
      </w:r>
    </w:p>
    <w:p w14:paraId="6570B8BD" w14:textId="2FD7779A" w:rsidR="00420CA4" w:rsidRDefault="00420CA4" w:rsidP="00517F4B">
      <w:pPr>
        <w:ind w:firstLine="709"/>
        <w:contextualSpacing/>
      </w:pPr>
      <w:r>
        <w:t>Но для начала маленькую историческую справку из истории музея.</w:t>
      </w:r>
    </w:p>
    <w:p w14:paraId="349F0489" w14:textId="24175659" w:rsidR="00420CA4" w:rsidRDefault="00420CA4" w:rsidP="00517F4B">
      <w:pPr>
        <w:ind w:firstLine="709"/>
        <w:contextualSpacing/>
      </w:pPr>
      <w:r>
        <w:t xml:space="preserve">Днем рождения Артиллерийского музея принято считать 29 августа 1703 года, когда наш первый император Петр </w:t>
      </w:r>
      <w:r>
        <w:rPr>
          <w:lang w:val="en-US"/>
        </w:rPr>
        <w:t>I</w:t>
      </w:r>
      <w:r>
        <w:t xml:space="preserve"> издал указ об основании Цейхгауза – «оружейного дома». Изначально это был деревянный дом, который позже сделали кирпичным, а одним из первых его экспонатов стала мортира, которую отлили в 1605 Андрей Чохов и его ученик. </w:t>
      </w:r>
      <w:r w:rsidR="007371F8">
        <w:t>В 1776 году был основан Литейный двор, в здании арсенала которого расположился Достопамятный зал, который стал следующей «итерацией» данного музея. С этого момента начался стремительный рост коллекции</w:t>
      </w:r>
      <w:r w:rsidR="0073107A">
        <w:t xml:space="preserve">, и к концу </w:t>
      </w:r>
      <w:r w:rsidR="0073107A">
        <w:rPr>
          <w:lang w:val="en-US"/>
        </w:rPr>
        <w:t>XVIII</w:t>
      </w:r>
      <w:r w:rsidR="0073107A" w:rsidRPr="0073107A">
        <w:t xml:space="preserve"> </w:t>
      </w:r>
      <w:r w:rsidR="0073107A">
        <w:t>столетия она выросла до 6000 экземпляров. В 1868 году Достопамятный зал переехал в здание Нового Арсенала в Кронверке Петропавловской крепости, где он стоит и по сей день.</w:t>
      </w:r>
    </w:p>
    <w:p w14:paraId="108D4AE9" w14:textId="02269857" w:rsidR="0073107A" w:rsidRDefault="0073107A" w:rsidP="00517F4B">
      <w:pPr>
        <w:ind w:firstLine="709"/>
        <w:contextualSpacing/>
      </w:pPr>
      <w:r>
        <w:t>Хоть я и коренной житель Петербурга, но был в музее пару раз, да и то, не на экскурсию ходил. Так что для меня это стало первым полноценным походом в этот грандиозный музей.</w:t>
      </w:r>
    </w:p>
    <w:p w14:paraId="5CAC506A" w14:textId="6FF81774" w:rsidR="00984B10" w:rsidRDefault="00984B10" w:rsidP="00517F4B">
      <w:pPr>
        <w:ind w:firstLine="709"/>
        <w:contextualSpacing/>
      </w:pPr>
      <w:r>
        <w:t xml:space="preserve">Добраться до музея и понять, что ты на месте, очень просто, потому что у главных ворот Артиллерийского музея находятся 10 гаубиц, причем некоторые из представленных моделей применяются по сей день. Но самые интересные представители находятся во внутреннем дворе Кронверка. Там стоят и </w:t>
      </w:r>
      <w:r w:rsidR="00FA3224">
        <w:t xml:space="preserve">оборонные гаубицы, и мортиры с корабельными пушками самых различных диаметров и длин стволов, и передвижная техника для запуска ракет, и залповые установки «Град», «Смерч» и «Ураган». Там даже британский Шерман затесался, который Советский Союз получил по ленд-лизу. А это мы еще не зашли в сам музей, но я уже словил немереное количество эмоций. </w:t>
      </w:r>
    </w:p>
    <w:p w14:paraId="05B8ABA4" w14:textId="18FB4914" w:rsidR="00FA3224" w:rsidRDefault="00FA3224" w:rsidP="00517F4B">
      <w:pPr>
        <w:ind w:firstLine="709"/>
        <w:contextualSpacing/>
      </w:pPr>
      <w:r>
        <w:t>Но то были цветочки, а теперь перейдем к ягодкам. На входе к основной экспозиции музея мы наткнулись на временную выставку «Оружейные диковины». Там были представле</w:t>
      </w:r>
      <w:r w:rsidR="007E7A16">
        <w:t xml:space="preserve">но немало холодного и огнестрельного оружия, но их всех объединяло воистину прекрасное оформление: начиная от арабских клинков с </w:t>
      </w:r>
      <w:proofErr w:type="spellStart"/>
      <w:r w:rsidR="007E7A16">
        <w:t>серрейторной</w:t>
      </w:r>
      <w:proofErr w:type="spellEnd"/>
      <w:r w:rsidR="007E7A16">
        <w:t xml:space="preserve"> заточкой и рисунка Вифлеемской Звезды и заканчивая расписными кремниевыми пистолетами из Османской и Российской империй. Понятное дело, что такое оружие было далеко не у всех, но оно является показателем того, как человек и страна относятся к военному делу, а именно с уважением.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3"/>
        <w:gridCol w:w="222"/>
      </w:tblGrid>
      <w:tr w:rsidR="002B0974" w14:paraId="62068068" w14:textId="77777777" w:rsidTr="002B0974">
        <w:tc>
          <w:tcPr>
            <w:tcW w:w="4672" w:type="dxa"/>
          </w:tcPr>
          <w:p w14:paraId="72A61A9B" w14:textId="59F97676" w:rsidR="002B0974" w:rsidRDefault="002B0974" w:rsidP="002B0974">
            <w:pPr>
              <w:ind w:firstLine="0"/>
              <w:contextualSpacing/>
            </w:pPr>
            <w:r>
              <w:rPr>
                <w:noProof/>
              </w:rPr>
              <w:lastRenderedPageBreak/>
              <w:drawing>
                <wp:inline distT="0" distB="0" distL="0" distR="0" wp14:anchorId="240EEFB9" wp14:editId="6AB9298D">
                  <wp:extent cx="5855286" cy="3300460"/>
                  <wp:effectExtent l="0" t="0" r="0" b="0"/>
                  <wp:docPr id="48577603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6141" cy="33178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6957A29E" w14:textId="77777777" w:rsidR="002B0974" w:rsidRDefault="002B0974" w:rsidP="002B0974">
            <w:pPr>
              <w:ind w:firstLine="0"/>
              <w:contextualSpacing/>
            </w:pPr>
          </w:p>
        </w:tc>
      </w:tr>
    </w:tbl>
    <w:p w14:paraId="7D1F293E" w14:textId="7C5782A2" w:rsidR="002B0974" w:rsidRDefault="002B0974" w:rsidP="002B0974">
      <w:pPr>
        <w:ind w:firstLine="0"/>
        <w:contextualSpacing/>
      </w:pPr>
    </w:p>
    <w:p w14:paraId="32C272BC" w14:textId="61E72FBC" w:rsidR="00FA3224" w:rsidRDefault="006B2257" w:rsidP="00517F4B">
      <w:pPr>
        <w:ind w:firstLine="709"/>
        <w:contextualSpacing/>
      </w:pPr>
      <w:r>
        <w:t xml:space="preserve">Вернемся к основной экспозиции музея, которая встречает нас оружием и обмундированием войск России, когда она только начинала свой путь становления </w:t>
      </w:r>
      <w:r w:rsidR="00F17341">
        <w:t>одной из величайших</w:t>
      </w:r>
      <w:r>
        <w:t xml:space="preserve"> империей. Там есть и карты боевых действий, и небольшие диорамы боев. Помимо </w:t>
      </w:r>
      <w:r w:rsidR="00D95FCA">
        <w:t xml:space="preserve">этого, в зале есть чертеж в натуральную величину единорога и… огромнейшая береговая пушка размером с 3 единорога. Причем, у этой пушки есть даже откатные рельсы, что вполне логично, ведь иначе точка стрельбы приходила бы в негодность после каждого выстрела. Но раз уж начали говорить о больших экспонатах, то нельзя не заметить парадную </w:t>
      </w:r>
      <w:proofErr w:type="spellStart"/>
      <w:r w:rsidR="00D95FCA">
        <w:t>литавренную</w:t>
      </w:r>
      <w:proofErr w:type="spellEnd"/>
      <w:r w:rsidR="00D95FCA">
        <w:t xml:space="preserve"> колесницу 1760 года. Она выполнена в форме «ракушки», украшена глубокой резьбой с двуглавым орлом спереди и фигурой Минервы сзади, а предназначалась она для вывоза на парадах знамени 1-го Артиллерийского полка.</w:t>
      </w:r>
    </w:p>
    <w:p w14:paraId="20D5B9E5" w14:textId="431B0296" w:rsidR="002B0974" w:rsidRDefault="002B0974" w:rsidP="002B0974">
      <w:pPr>
        <w:ind w:firstLine="0"/>
        <w:contextualSpacing/>
        <w:jc w:val="center"/>
      </w:pPr>
      <w:r>
        <w:rPr>
          <w:noProof/>
        </w:rPr>
        <w:drawing>
          <wp:inline distT="0" distB="0" distL="0" distR="0" wp14:anchorId="2BA25AAA" wp14:editId="295CDDE3">
            <wp:extent cx="5350530" cy="3015943"/>
            <wp:effectExtent l="0" t="0" r="2540" b="0"/>
            <wp:docPr id="7184256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297" cy="302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610CE9" w14:textId="74513D1F" w:rsidR="00D95FCA" w:rsidRDefault="00D95FCA" w:rsidP="00517F4B">
      <w:pPr>
        <w:ind w:firstLine="709"/>
        <w:contextualSpacing/>
      </w:pPr>
      <w:r>
        <w:lastRenderedPageBreak/>
        <w:t>Следующий зал отбрасывает немного назад во времени, а именно в Средние века.</w:t>
      </w:r>
      <w:r w:rsidR="00AE07CE">
        <w:t xml:space="preserve"> В этом зале можно увидеть как привычные для того времени рыцарские мечи и доспехи, стилеты, шпаги, арбалеты, так и первые версии огнестрельного оружия по типу пистолетов, ружей или мушкетов. Наибольшее внимание привлек меч палача. Он был предназначен для казни через обезглавливание, поэтому он был сильно тяжелее обычных мечей и не имел заострения для нанесения колющего удара. Причем, все такие мечи палачей имели религиозную гравировку. На том экземпляре, что меня привлек, была надпись «</w:t>
      </w:r>
      <w:r w:rsidR="00AE07CE" w:rsidRPr="00AE07CE">
        <w:t>Христос, ты направляешь своего судью</w:t>
      </w:r>
      <w:r w:rsidR="00AE07CE">
        <w:t xml:space="preserve">», </w:t>
      </w:r>
      <w:r w:rsidR="002263D2">
        <w:t>что напоминало как о мрачности их предназначения, так и о тяжести наказания по справедливому закону.</w:t>
      </w:r>
    </w:p>
    <w:p w14:paraId="5AA53430" w14:textId="0ECFF101" w:rsidR="00E35E94" w:rsidRDefault="00E460B9" w:rsidP="00E35E94">
      <w:pPr>
        <w:ind w:firstLine="709"/>
        <w:contextualSpacing/>
      </w:pPr>
      <w:r>
        <w:t xml:space="preserve">Нельзя не упомянуть </w:t>
      </w:r>
      <w:r w:rsidR="00F17341">
        <w:t>про экспозицию, посвященную, если и не самому великому, то одному из величайших оружейных конструкторов Михаилу Калашникову. Экспозиция, расположенная в основном павильоне, посвящена «детям», сделавшим Михаила Тимофеевича легендой. На стендах можно рассмотреть историю развития, несомненно, культового Автомата Калашникова: от АК-47 и АКМ до АК-12 и гражданских модификаций оного. Помимо оригинальной линейки на некоторых витринах представлены и иностранные вариации</w:t>
      </w:r>
      <w:r w:rsidR="00D93C09">
        <w:t>. Помимо автоматов, также имеются и представители российских пулеметов: РПК (ручной пулемет Калашникова, представляющий собой утяжеленную версию АК) и ПКМ (наш универсальный пулемет, который применяется как пехотой, так и на транспорте). Количество версий того же самого автомата меня сильно удивило, но позволило оценить весь пройденный путь развития данного оружия от первых образцов до наших дней.</w:t>
      </w:r>
    </w:p>
    <w:p w14:paraId="4C58D8CB" w14:textId="2827AB1E" w:rsidR="00D93C09" w:rsidRDefault="00D93C09" w:rsidP="00517F4B">
      <w:pPr>
        <w:ind w:firstLine="709"/>
        <w:contextualSpacing/>
      </w:pPr>
      <w:r>
        <w:t xml:space="preserve">Кстати говоря, о наших днях. С 2023 </w:t>
      </w:r>
      <w:r w:rsidR="00E35E94">
        <w:t>в музее работает экспозиция «</w:t>
      </w:r>
      <w:r w:rsidR="00E35E94" w:rsidRPr="00E35E94">
        <w:t>Только вместе!  Только вперед!</w:t>
      </w:r>
      <w:r w:rsidR="00E35E94">
        <w:t>», посвященная специальной военной операции и событиям, ей предшествующей.  Она наглядно показывает две вещи. Первое – это то, что</w:t>
      </w:r>
      <w:r w:rsidR="003E147D">
        <w:t xml:space="preserve"> Россия воюет не столько с Украиной, сколько с Западным вооружением. И второе, вытекающее из первого, – то, как изменился мировой подход к ведению боевых действий. Сегодня, чтобы уничтожить отряд противника, достаточно запустить небольшой дрон с гранатой. А как меру противодействия ввели в эксплуатацию винтовку, которая стреляет не пулями, а электромагнитным излучением, что выводит эти самые дроны на расстоянии. Нельзя не подметить и развитие «рынка» БПЛА в целом, так как модельный ряд сильно расширился по сравнению с тем, что было раньше. Но и меры противодействия так же развиваются: «глушилки», что способны разорвать сигнал управления стали использоваться и пехотой в виде обычного рюкзака</w:t>
      </w:r>
      <w:r w:rsidR="0062327C">
        <w:t>, а передвижные радиолокационные комплексы стали обыденностью. Война не поменялась, поменялись методы ее ведения.</w:t>
      </w:r>
    </w:p>
    <w:p w14:paraId="67E1EB3A" w14:textId="2C086F52" w:rsidR="0062327C" w:rsidRPr="0073107A" w:rsidRDefault="0062327C" w:rsidP="00517F4B">
      <w:pPr>
        <w:ind w:firstLine="709"/>
        <w:contextualSpacing/>
      </w:pPr>
      <w:r>
        <w:t>В общем и целом, я могу сказать, что этот музей мне понравился. И я с уверенностью могу рекомендовать его к посещению интересующимся военным делом людям или школьникам. Музей слишком обширный, так что на него стоит потратить хоть весь день, а не 2 часа, как это сделали мы с моими одногруппниками.</w:t>
      </w:r>
    </w:p>
    <w:sectPr w:rsidR="0062327C" w:rsidRPr="00731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9C"/>
    <w:rsid w:val="002263D2"/>
    <w:rsid w:val="002B0974"/>
    <w:rsid w:val="003E147D"/>
    <w:rsid w:val="00420CA4"/>
    <w:rsid w:val="00517F4B"/>
    <w:rsid w:val="0062327C"/>
    <w:rsid w:val="006B2257"/>
    <w:rsid w:val="0073107A"/>
    <w:rsid w:val="007371F8"/>
    <w:rsid w:val="00796D0C"/>
    <w:rsid w:val="007E7A16"/>
    <w:rsid w:val="00984B10"/>
    <w:rsid w:val="00AE07CE"/>
    <w:rsid w:val="00D03551"/>
    <w:rsid w:val="00D93C09"/>
    <w:rsid w:val="00D95FCA"/>
    <w:rsid w:val="00DC499C"/>
    <w:rsid w:val="00E35E94"/>
    <w:rsid w:val="00E460B9"/>
    <w:rsid w:val="00E5678D"/>
    <w:rsid w:val="00E93005"/>
    <w:rsid w:val="00F17341"/>
    <w:rsid w:val="00F66A62"/>
    <w:rsid w:val="00FA16F3"/>
    <w:rsid w:val="00FA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7B147"/>
  <w15:chartTrackingRefBased/>
  <w15:docId w15:val="{541F2806-86D0-445A-970D-7BF82FB6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8D"/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09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3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7</cp:revision>
  <dcterms:created xsi:type="dcterms:W3CDTF">2024-05-20T09:05:00Z</dcterms:created>
  <dcterms:modified xsi:type="dcterms:W3CDTF">2024-05-21T13:07:00Z</dcterms:modified>
</cp:coreProperties>
</file>