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471" w:rsidRDefault="00E032D4" w:rsidP="00E032D4">
      <w:pPr>
        <w:spacing w:after="0" w:line="360" w:lineRule="auto"/>
        <w:ind w:left="-1276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1338FBE8" wp14:editId="55FD064B">
            <wp:extent cx="7231391" cy="10318742"/>
            <wp:effectExtent l="0" t="0" r="762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7194" cy="1036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471">
        <w:rPr>
          <w:noProof/>
          <w:lang w:eastAsia="ru-RU"/>
        </w:rPr>
        <w:lastRenderedPageBreak/>
        <w:drawing>
          <wp:inline distT="0" distB="0" distL="0" distR="0" wp14:anchorId="1739D69E" wp14:editId="6A7441CA">
            <wp:extent cx="5940425" cy="79203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066" w:rsidRDefault="00087471" w:rsidP="00087471">
      <w:pPr>
        <w:spacing w:after="0" w:line="360" w:lineRule="auto"/>
        <w:ind w:hanging="709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AD11A18" wp14:editId="1A7511F9">
            <wp:extent cx="6415259" cy="855345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798" cy="855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066">
        <w:rPr>
          <w:rFonts w:ascii="Times New Roman" w:hAnsi="Times New Roman" w:cs="Times New Roman"/>
          <w:sz w:val="28"/>
        </w:rPr>
        <w:br w:type="page"/>
      </w:r>
    </w:p>
    <w:p w:rsidR="00460066" w:rsidRDefault="00460066" w:rsidP="00216F3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 Цель работы</w:t>
      </w:r>
    </w:p>
    <w:p w:rsid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Pr="00460066">
        <w:rPr>
          <w:rFonts w:ascii="Times New Roman" w:hAnsi="Times New Roman" w:cs="Times New Roman"/>
          <w:sz w:val="28"/>
        </w:rPr>
        <w:t>рактическое иссле</w:t>
      </w:r>
      <w:r>
        <w:rPr>
          <w:rFonts w:ascii="Times New Roman" w:hAnsi="Times New Roman" w:cs="Times New Roman"/>
          <w:sz w:val="28"/>
        </w:rPr>
        <w:t xml:space="preserve">дование свойств низкочастотного </w:t>
      </w:r>
      <w:r w:rsidRPr="00460066">
        <w:rPr>
          <w:rFonts w:ascii="Times New Roman" w:hAnsi="Times New Roman" w:cs="Times New Roman"/>
          <w:sz w:val="28"/>
        </w:rPr>
        <w:t>избирательного усилителя на основе операционного усилителя с двойным Т-образным фильтром в цепи обратной связи.</w:t>
      </w:r>
    </w:p>
    <w:p w:rsid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Принципиальная электрическая схема исследуемого устройства</w:t>
      </w:r>
    </w:p>
    <w:p w:rsidR="00460066" w:rsidRP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Pr="00460066">
        <w:rPr>
          <w:rFonts w:ascii="Times New Roman" w:hAnsi="Times New Roman" w:cs="Times New Roman"/>
          <w:sz w:val="28"/>
        </w:rPr>
        <w:t xml:space="preserve">абота выполнялась на макете, принципиальная электрическая схема которого изображена на рисунке 1 (переключатель П1 показан на схеме установленным в положение 1). </w:t>
      </w:r>
    </w:p>
    <w:p w:rsidR="00460066" w:rsidRP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sz w:val="28"/>
        </w:rPr>
        <w:t xml:space="preserve">В состав макета входят: </w:t>
      </w:r>
    </w:p>
    <w:p w:rsidR="00460066" w:rsidRP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sz w:val="28"/>
        </w:rPr>
        <w:t xml:space="preserve">- операционный усилитель DA1, нагруженный цепочкой последовательно соединенных резисторов R12, R13, R14, R15, R16, R17; </w:t>
      </w:r>
    </w:p>
    <w:p w:rsidR="00460066" w:rsidRP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sz w:val="28"/>
        </w:rPr>
        <w:t xml:space="preserve">- двойной Т-образный фильтр, состоящий из резисторов R1, R2, R3 и конденсаторов С1, С2, С3; </w:t>
      </w:r>
    </w:p>
    <w:p w:rsid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sz w:val="28"/>
        </w:rPr>
        <w:t>- цепи вспомогательных резисторов и конденсаторов, предназначенные для обеспечения необходимых электрических режимов ОУ и 2Т-моста при проведении измерений.</w:t>
      </w:r>
    </w:p>
    <w:p w:rsid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sz w:val="28"/>
        </w:rPr>
        <w:t xml:space="preserve">Резистор R3 является </w:t>
      </w:r>
      <w:proofErr w:type="spellStart"/>
      <w:r w:rsidRPr="00460066">
        <w:rPr>
          <w:rFonts w:ascii="Times New Roman" w:hAnsi="Times New Roman" w:cs="Times New Roman"/>
          <w:sz w:val="28"/>
        </w:rPr>
        <w:t>подстроечным</w:t>
      </w:r>
      <w:proofErr w:type="spellEnd"/>
      <w:r w:rsidRPr="00460066">
        <w:rPr>
          <w:rFonts w:ascii="Times New Roman" w:hAnsi="Times New Roman" w:cs="Times New Roman"/>
          <w:sz w:val="28"/>
        </w:rPr>
        <w:t>, он п</w:t>
      </w:r>
      <w:r>
        <w:rPr>
          <w:rFonts w:ascii="Times New Roman" w:hAnsi="Times New Roman" w:cs="Times New Roman"/>
          <w:sz w:val="28"/>
        </w:rPr>
        <w:t xml:space="preserve">редназначен для симметрирования </w:t>
      </w:r>
      <w:r w:rsidRPr="00460066">
        <w:rPr>
          <w:rFonts w:ascii="Times New Roman" w:hAnsi="Times New Roman" w:cs="Times New Roman"/>
          <w:sz w:val="28"/>
        </w:rPr>
        <w:t>2Т-моста при периодическом технич</w:t>
      </w:r>
      <w:r>
        <w:rPr>
          <w:rFonts w:ascii="Times New Roman" w:hAnsi="Times New Roman" w:cs="Times New Roman"/>
          <w:sz w:val="28"/>
        </w:rPr>
        <w:t xml:space="preserve">еском обслуживании лабораторной </w:t>
      </w:r>
      <w:r w:rsidRPr="00460066">
        <w:rPr>
          <w:rFonts w:ascii="Times New Roman" w:hAnsi="Times New Roman" w:cs="Times New Roman"/>
          <w:sz w:val="28"/>
        </w:rPr>
        <w:t>установки. В макете предусмотрена балансировка ОУ потенциометром R10,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 xml:space="preserve">подключенном к </w:t>
      </w:r>
      <w:proofErr w:type="spellStart"/>
      <w:r w:rsidRPr="00460066">
        <w:rPr>
          <w:rFonts w:ascii="Times New Roman" w:hAnsi="Times New Roman" w:cs="Times New Roman"/>
          <w:sz w:val="28"/>
        </w:rPr>
        <w:t>неинвертирующему</w:t>
      </w:r>
      <w:proofErr w:type="spellEnd"/>
      <w:r w:rsidRPr="00460066">
        <w:rPr>
          <w:rFonts w:ascii="Times New Roman" w:hAnsi="Times New Roman" w:cs="Times New Roman"/>
          <w:sz w:val="28"/>
        </w:rPr>
        <w:t xml:space="preserve"> входу ОУ; балансировка осуществляется по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мере необходимости при техническом обслуживании макета. С целью повышения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устойчивости работы схемы в нее введен резистор R11, образующий цепь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частотно-независимой отрицательной обратной связи, уменьшающей усиление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ОУ. Переключатель П1 служит для подключения и отключения цепи обратной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связи через двойной Т-образный мост,</w:t>
      </w:r>
      <w:r>
        <w:rPr>
          <w:rFonts w:ascii="Times New Roman" w:hAnsi="Times New Roman" w:cs="Times New Roman"/>
          <w:sz w:val="28"/>
        </w:rPr>
        <w:t xml:space="preserve"> чем обеспечивается возможность </w:t>
      </w:r>
      <w:r w:rsidRPr="00460066">
        <w:rPr>
          <w:rFonts w:ascii="Times New Roman" w:hAnsi="Times New Roman" w:cs="Times New Roman"/>
          <w:sz w:val="28"/>
        </w:rPr>
        <w:t>раздельного исследования характеристик ОУ и 2Т-моста. Переключатель П2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позволяет изменять величину сигнала, подаваемого в цепь обратной связи ОУ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через 2Т-мост. Резистор R4 является нагрузкой 2Т-моста при его исследовании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 xml:space="preserve">отдельно от </w:t>
      </w:r>
      <w:r w:rsidRPr="00460066">
        <w:rPr>
          <w:rFonts w:ascii="Times New Roman" w:hAnsi="Times New Roman" w:cs="Times New Roman"/>
          <w:sz w:val="28"/>
        </w:rPr>
        <w:lastRenderedPageBreak/>
        <w:t>усилителя (мост при его работе в составе избирательного усилителя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нагружен цепочкой R9+R7, и для обеспечения одинаковых режимов его работы в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обоих случаях номиналы элементов нах</w:t>
      </w:r>
      <w:r>
        <w:rPr>
          <w:rFonts w:ascii="Times New Roman" w:hAnsi="Times New Roman" w:cs="Times New Roman"/>
          <w:sz w:val="28"/>
        </w:rPr>
        <w:t xml:space="preserve">одятся в соотношении R4=R9+R7). </w:t>
      </w:r>
      <w:r w:rsidRPr="00460066">
        <w:rPr>
          <w:rFonts w:ascii="Times New Roman" w:hAnsi="Times New Roman" w:cs="Times New Roman"/>
          <w:sz w:val="28"/>
        </w:rPr>
        <w:t>Входной сигнал при исследовании моста подается на него через делитель R6 – R5,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чтобы обеспечить такой же режим его работы, как и в составе ИУ, когда сигнал</w:t>
      </w:r>
      <w:r>
        <w:rPr>
          <w:rFonts w:ascii="Times New Roman" w:hAnsi="Times New Roman" w:cs="Times New Roman"/>
          <w:sz w:val="28"/>
        </w:rPr>
        <w:t xml:space="preserve"> </w:t>
      </w:r>
      <w:r w:rsidRPr="00460066">
        <w:rPr>
          <w:rFonts w:ascii="Times New Roman" w:hAnsi="Times New Roman" w:cs="Times New Roman"/>
          <w:sz w:val="28"/>
        </w:rPr>
        <w:t>обратной связи снимается с делителя R12 –R17.</w:t>
      </w:r>
    </w:p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33A58B" wp14:editId="148F00A6">
            <wp:extent cx="4962525" cy="3155222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602" cy="316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Схема лабораторного макета</w:t>
      </w:r>
    </w:p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A718A58" wp14:editId="2284B08C">
            <wp:extent cx="3133725" cy="151576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677" cy="15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Схема избирательного усилителя на ОУ</w:t>
      </w:r>
    </w:p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6006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A85D3EB" wp14:editId="76C1478A">
            <wp:extent cx="3333750" cy="15842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1950" cy="160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Схема двойного Т-образного моста</w:t>
      </w:r>
    </w:p>
    <w:p w:rsidR="00460066" w:rsidRDefault="00460066" w:rsidP="004600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3 </w:t>
      </w:r>
      <w:r w:rsidRPr="00460066">
        <w:rPr>
          <w:rFonts w:ascii="Times New Roman" w:hAnsi="Times New Roman" w:cs="Times New Roman"/>
          <w:b/>
          <w:sz w:val="28"/>
        </w:rPr>
        <w:t>Используемые формулы, таблицы и расчеты</w:t>
      </w:r>
    </w:p>
    <w:p w:rsidR="00D563A8" w:rsidRPr="00D563A8" w:rsidRDefault="00E65473" w:rsidP="00460066">
      <w:pPr>
        <w:rPr>
          <w:sz w:val="28"/>
          <w:szCs w:val="35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35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35"/>
                <w:lang w:eastAsia="ru-RU"/>
              </w:rPr>
              <m:t>U</m:t>
            </m:r>
          </m:sub>
        </m:sSub>
        <m:r>
          <w:rPr>
            <w:rFonts w:ascii="Cambria Math" w:hAnsi="Cambria Math"/>
            <w:sz w:val="28"/>
            <w:szCs w:val="35"/>
            <w:lang w:eastAsia="ru-RU"/>
          </w:rPr>
          <m:t>=</m:t>
        </m:r>
        <m:f>
          <m:fPr>
            <m:type m:val="skw"/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5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5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вх</m:t>
                </m:r>
              </m:sub>
            </m:sSub>
          </m:den>
        </m:f>
        <m:r>
          <w:rPr>
            <w:rFonts w:ascii="Cambria Math" w:hAnsi="Cambria Math"/>
            <w:sz w:val="28"/>
            <w:szCs w:val="35"/>
            <w:lang w:eastAsia="ru-RU"/>
          </w:rPr>
          <m:t xml:space="preserve"> </m:t>
        </m:r>
      </m:oMath>
      <w:r w:rsid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  – </w:t>
      </w:r>
      <w:r w:rsidR="00D563A8" w:rsidRP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коэффициент усиления (1)   </w:t>
      </w:r>
    </w:p>
    <w:p w:rsidR="00D563A8" w:rsidRPr="00D563A8" w:rsidRDefault="00E65473" w:rsidP="00460066">
      <w:pPr>
        <w:rPr>
          <w:rFonts w:eastAsiaTheme="minorEastAsia"/>
          <w:sz w:val="28"/>
          <w:szCs w:val="35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35"/>
                <w:lang w:eastAsia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35"/>
                <w:lang w:eastAsia="ru-RU"/>
              </w:rPr>
              <m:t>U dB</m:t>
            </m:r>
          </m:sub>
        </m:sSub>
        <m:r>
          <w:rPr>
            <w:rFonts w:ascii="Cambria Math" w:hAnsi="Cambria Math"/>
            <w:sz w:val="28"/>
            <w:szCs w:val="35"/>
            <w:lang w:eastAsia="ru-RU"/>
          </w:rPr>
          <m:t>=20*</m:t>
        </m:r>
        <m:func>
          <m:func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35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35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U</m:t>
                </m:r>
              </m:sub>
            </m:sSub>
          </m:e>
        </m:func>
      </m:oMath>
      <w:r w:rsidR="00D563A8">
        <w:rPr>
          <w:rFonts w:eastAsiaTheme="minorEastAsia"/>
          <w:sz w:val="28"/>
          <w:szCs w:val="35"/>
          <w:lang w:eastAsia="ru-RU"/>
        </w:rPr>
        <w:t xml:space="preserve"> </w:t>
      </w:r>
      <w:r w:rsidR="00D563A8" w:rsidRPr="00D563A8">
        <w:rPr>
          <w:rFonts w:eastAsiaTheme="minorEastAsia"/>
          <w:sz w:val="28"/>
          <w:szCs w:val="35"/>
          <w:lang w:eastAsia="ru-RU"/>
        </w:rPr>
        <w:t xml:space="preserve"> </w:t>
      </w:r>
      <w:r w:rsid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– </w:t>
      </w:r>
      <w:r w:rsidR="00D563A8" w:rsidRP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>коэффициент усиления децибелах (2)</w:t>
      </w:r>
      <w:r w:rsidR="00D563A8" w:rsidRPr="00D563A8">
        <w:rPr>
          <w:rFonts w:eastAsiaTheme="minorEastAsia"/>
          <w:sz w:val="28"/>
          <w:szCs w:val="35"/>
          <w:lang w:eastAsia="ru-RU"/>
        </w:rPr>
        <w:t xml:space="preserve">   </w:t>
      </w:r>
    </w:p>
    <w:p w:rsidR="00460066" w:rsidRPr="00D563A8" w:rsidRDefault="00E65473" w:rsidP="00460066">
      <w:pPr>
        <w:rPr>
          <w:sz w:val="28"/>
          <w:szCs w:val="35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35"/>
                <w:lang w:eastAsia="ru-RU"/>
              </w:rPr>
              <m:t>ОС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d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f</m:t>
            </m:r>
          </m:e>
        </m:d>
        <m:r>
          <w:rPr>
            <w:rFonts w:ascii="Cambria Math" w:hAnsi="Cambria Math"/>
            <w:sz w:val="28"/>
            <w:szCs w:val="35"/>
            <w:lang w:eastAsia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35"/>
                    <w:lang w:eastAsia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5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f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τ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35"/>
                        <w:lang w:eastAsia="ru-RU"/>
                      </w:rPr>
                      <m:t>2</m:t>
                    </m:r>
                  </m:sup>
                </m:sSup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35"/>
                    <w:lang w:eastAsia="ru-RU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5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35"/>
                                    <w:lang w:eastAsia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5"/>
                                    <w:lang w:eastAsia="ru-RU"/>
                                  </w:rPr>
                                  <m:t>f</m:t>
                                </m:r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5"/>
                                        <w:lang w:eastAsia="ru-RU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5"/>
                                        <w:lang w:eastAsia="ru-RU"/>
                                      </w:rPr>
                                      <m:t>τ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35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5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4f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τ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35"/>
                        <w:lang w:eastAsia="ru-RU"/>
                      </w:rPr>
                      <m:t>2</m:t>
                    </m:r>
                  </m:sup>
                </m:sSup>
              </m:e>
            </m:rad>
          </m:den>
        </m:f>
      </m:oMath>
      <w:r w:rsidR="00D563A8">
        <w:rPr>
          <w:rFonts w:eastAsiaTheme="minorEastAsia"/>
          <w:sz w:val="28"/>
          <w:szCs w:val="35"/>
          <w:lang w:eastAsia="ru-RU"/>
        </w:rPr>
        <w:t xml:space="preserve"> </w:t>
      </w:r>
      <m:oMath>
        <m:r>
          <w:rPr>
            <w:rFonts w:ascii="Cambria Math" w:hAnsi="Cambria Math"/>
            <w:sz w:val="28"/>
            <w:szCs w:val="35"/>
            <w:lang w:eastAsia="ru-RU"/>
          </w:rPr>
          <m:t>-</m:t>
        </m:r>
        <m:r>
          <m:rPr>
            <m:sty m:val="p"/>
          </m:rPr>
          <w:rPr>
            <w:rFonts w:ascii="Cambria Math" w:hAnsi="Cambria Math"/>
            <w:sz w:val="28"/>
            <w:szCs w:val="35"/>
            <w:lang w:eastAsia="ru-RU"/>
          </w:rPr>
          <m:t>АЧХ</m:t>
        </m:r>
        <m:r>
          <w:rPr>
            <w:rFonts w:ascii="Cambria Math" w:hAnsi="Cambria Math"/>
            <w:sz w:val="28"/>
            <w:szCs w:val="35"/>
            <w:lang w:eastAsia="ru-RU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35"/>
            <w:lang w:eastAsia="ru-RU"/>
          </w:rPr>
          <m:t xml:space="preserve">треугольного моста </m:t>
        </m:r>
        <m:d>
          <m:dPr>
            <m:ctrlPr>
              <w:rPr>
                <w:rFonts w:ascii="Cambria Math" w:hAnsi="Cambria Math"/>
                <w:i/>
                <w:sz w:val="28"/>
                <w:szCs w:val="35"/>
                <w:lang w:eastAsia="ru-RU"/>
              </w:rPr>
            </m:ctrlPr>
          </m:dPr>
          <m:e>
            <m:r>
              <w:rPr>
                <w:rFonts w:ascii="Cambria Math" w:hAnsi="Cambria Math"/>
                <w:sz w:val="28"/>
                <w:szCs w:val="35"/>
                <w:lang w:eastAsia="ru-RU"/>
              </w:rPr>
              <m:t>3</m:t>
            </m:r>
          </m:e>
        </m:d>
      </m:oMath>
    </w:p>
    <w:p w:rsidR="00460066" w:rsidRPr="00D563A8" w:rsidRDefault="00E65473" w:rsidP="00460066">
      <w:pPr>
        <w:rPr>
          <w:sz w:val="28"/>
          <w:szCs w:val="35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dB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f</m:t>
            </m:r>
          </m:e>
        </m:d>
        <m:r>
          <w:rPr>
            <w:rFonts w:ascii="Cambria Math" w:hAnsi="Cambria Math"/>
            <w:sz w:val="28"/>
            <w:szCs w:val="35"/>
            <w:lang w:eastAsia="ru-RU"/>
          </w:rPr>
          <m:t>=20*</m:t>
        </m:r>
        <m:func>
          <m:funcPr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35"/>
                <w:lang w:val="en-US"/>
              </w:rPr>
              <m:t>lg</m:t>
            </m:r>
          </m:fName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A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35"/>
                    <w:lang w:val="en-US" w:eastAsia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35"/>
                    <w:lang w:val="en-US" w:eastAsia="ru-RU"/>
                  </w:rPr>
                  <m:t>f</m:t>
                </m:r>
              </m:e>
            </m:d>
          </m:e>
        </m:func>
      </m:oMath>
      <w:r w:rsidR="00D563A8">
        <w:rPr>
          <w:rFonts w:eastAsiaTheme="minorEastAsia"/>
          <w:sz w:val="28"/>
          <w:szCs w:val="35"/>
          <w:lang w:eastAsia="ru-RU"/>
        </w:rPr>
        <w:t xml:space="preserve"> </w:t>
      </w:r>
      <w:r w:rsidR="00D563A8" w:rsidRP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– АЧХ в децибелах (4)   </w:t>
      </w:r>
    </w:p>
    <w:p w:rsidR="00460066" w:rsidRPr="00D563A8" w:rsidRDefault="00E65473" w:rsidP="00460066">
      <w:pPr>
        <w:rPr>
          <w:rFonts w:ascii="Times New Roman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35"/>
                <w:lang w:eastAsia="ru-RU"/>
              </w:rPr>
              <m:t>ИУ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f</m:t>
            </m:r>
          </m:e>
        </m:d>
        <m:r>
          <w:rPr>
            <w:rFonts w:ascii="Cambria Math" w:hAnsi="Cambria Math"/>
            <w:sz w:val="28"/>
            <w:szCs w:val="35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35"/>
                <w:lang w:val="en-US" w:eastAsia="ru-RU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35"/>
                <w:lang w:eastAsia="ru-RU"/>
              </w:rPr>
              <m:t>0</m:t>
            </m:r>
          </m:sub>
        </m:sSub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35"/>
                <w:lang w:val="en-US" w:eastAsia="ru-RU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35"/>
                    <w:lang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5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35"/>
                                    <w:lang w:eastAsia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5"/>
                                    <w:lang w:eastAsia="ru-RU"/>
                                  </w:rPr>
                                  <m:t>f</m:t>
                                </m:r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5"/>
                                        <w:lang w:eastAsia="ru-RU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5"/>
                                        <w:lang w:eastAsia="ru-RU"/>
                                      </w:rPr>
                                      <m:t>τ</m:t>
                                    </m:r>
                                  </m:e>
                                </m:acc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35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35"/>
                    <w:lang w:eastAsia="ru-RU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35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4f</m:t>
                        </m:r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τ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35"/>
                        <w:lang w:eastAsia="ru-RU"/>
                      </w:rPr>
                      <m:t>2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35"/>
                        <w:lang w:eastAsia="ru-RU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35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5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5"/>
                                        <w:lang w:val="en-US" w:eastAsia="ru-RU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5"/>
                                        <w:lang w:eastAsia="ru-RU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5"/>
                                    <w:lang w:eastAsia="ru-RU"/>
                                  </w:rPr>
                                  <m:t>+1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*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35"/>
                                    <w:lang w:eastAsia="ru-RU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5"/>
                                    <w:lang w:eastAsia="ru-RU"/>
                                  </w:rPr>
                                  <m:t>1-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35"/>
                                        <w:lang w:eastAsia="ru-RU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35"/>
                                            <w:lang w:eastAsia="ru-RU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35"/>
                                            <w:lang w:eastAsia="ru-RU"/>
                                          </w:rPr>
                                          <m:t>f</m:t>
                                        </m:r>
                                        <m:acc>
                                          <m:accPr>
                                            <m:chr m:val="̃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8"/>
                                                <w:szCs w:val="35"/>
                                                <w:lang w:eastAsia="ru-RU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35"/>
                                                <w:lang w:eastAsia="ru-RU"/>
                                              </w:rPr>
                                              <m:t>τ</m:t>
                                            </m:r>
                                          </m:e>
                                        </m:acc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35"/>
                                        <w:lang w:eastAsia="ru-RU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35"/>
                        <w:lang w:eastAsia="ru-RU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35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35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35"/>
                                <w:lang w:eastAsia="ru-RU"/>
                              </w:rPr>
                              <m:t>4f</m:t>
                            </m:r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35"/>
                                    <w:lang w:eastAsia="ru-RU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35"/>
                                    <w:lang w:eastAsia="ru-RU"/>
                                  </w:rPr>
                                  <m:t>τ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35"/>
                            <w:lang w:eastAsia="ru-RU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rad>
      </m:oMath>
      <w:r w:rsid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 – </w:t>
      </w:r>
      <w:r w:rsidR="00D563A8" w:rsidRP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АЧХ </w:t>
      </w:r>
      <w:proofErr w:type="spellStart"/>
      <w:proofErr w:type="gramStart"/>
      <w:r w:rsidR="00D563A8" w:rsidRP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>избир,усилителя</w:t>
      </w:r>
      <w:proofErr w:type="spellEnd"/>
      <w:proofErr w:type="gramEnd"/>
      <w:r w:rsidR="00D563A8" w:rsidRPr="00D563A8">
        <w:rPr>
          <w:rFonts w:ascii="Times New Roman" w:eastAsiaTheme="minorEastAsia" w:hAnsi="Times New Roman" w:cs="Times New Roman"/>
          <w:sz w:val="28"/>
          <w:szCs w:val="35"/>
          <w:lang w:eastAsia="ru-RU"/>
        </w:rPr>
        <w:t xml:space="preserve"> (5)</w:t>
      </w:r>
    </w:p>
    <w:p w:rsid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35"/>
          <w:lang w:eastAsia="ru-RU"/>
        </w:rPr>
      </w:pPr>
    </w:p>
    <w:p w:rsidR="00D563A8" w:rsidRP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iCs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iCs/>
          <w:sz w:val="28"/>
          <w:szCs w:val="35"/>
          <w:lang w:eastAsia="ru-RU"/>
        </w:rPr>
        <w:t xml:space="preserve">Граница линейного участка амплитудной характеристики </w:t>
      </w:r>
      <w:r w:rsidRPr="00D563A8">
        <w:rPr>
          <w:rFonts w:ascii="Times New Roman" w:eastAsia="Times New Roman" w:hAnsi="Times New Roman" w:cs="Times New Roman"/>
          <w:iCs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Cs/>
          <w:sz w:val="28"/>
          <w:szCs w:val="35"/>
          <w:vertAlign w:val="subscript"/>
          <w:lang w:eastAsia="ru-RU"/>
        </w:rPr>
        <w:t>вх</w:t>
      </w:r>
      <w:r w:rsidRPr="00D563A8">
        <w:rPr>
          <w:rFonts w:ascii="Times New Roman" w:eastAsia="Times New Roman" w:hAnsi="Times New Roman" w:cs="Times New Roman"/>
          <w:iCs/>
          <w:sz w:val="28"/>
          <w:szCs w:val="35"/>
          <w:lang w:eastAsia="ru-RU"/>
        </w:rPr>
        <w:t xml:space="preserve"> = 5,6 В</w:t>
      </w:r>
    </w:p>
    <w:p w:rsidR="00D563A8" w:rsidRPr="00D563A8" w:rsidRDefault="00D563A8" w:rsidP="00D563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Таблица 1 </w:t>
      </w:r>
      <w:r>
        <w:rPr>
          <w:rFonts w:ascii="Times New Roman" w:eastAsia="Times New Roman" w:hAnsi="Times New Roman" w:cs="Times New Roman"/>
          <w:sz w:val="28"/>
          <w:szCs w:val="35"/>
          <w:lang w:eastAsia="ru-RU"/>
        </w:rPr>
        <w:t>–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А</w:t>
      </w:r>
      <w:r>
        <w:rPr>
          <w:rFonts w:ascii="Times New Roman" w:eastAsia="Times New Roman" w:hAnsi="Times New Roman" w:cs="Times New Roman"/>
          <w:sz w:val="28"/>
          <w:szCs w:val="35"/>
          <w:lang w:eastAsia="ru-RU"/>
        </w:rPr>
        <w:t>мплитудно-частотная характеристика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ОУ без обратной связи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337"/>
        <w:gridCol w:w="1145"/>
        <w:gridCol w:w="1133"/>
        <w:gridCol w:w="1133"/>
        <w:gridCol w:w="1133"/>
        <w:gridCol w:w="1133"/>
        <w:gridCol w:w="1148"/>
        <w:gridCol w:w="1183"/>
      </w:tblGrid>
      <w:tr w:rsidR="00D563A8" w:rsidRPr="00D563A8" w:rsidTr="003C70C3">
        <w:trPr>
          <w:trHeight w:val="510"/>
        </w:trPr>
        <w:tc>
          <w:tcPr>
            <w:tcW w:w="716" w:type="pct"/>
            <w:hideMark/>
          </w:tcPr>
          <w:p w:rsidR="00D563A8" w:rsidRPr="003C70C3" w:rsidRDefault="00D563A8" w:rsidP="00D563A8">
            <w:pPr>
              <w:spacing w:after="0" w:line="36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</w:rPr>
            </w:pP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35"/>
                <w:lang w:val="en-US" w:eastAsia="ar-SA"/>
              </w:rPr>
              <w:t>f</w:t>
            </w: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,(кГц)</w:t>
            </w:r>
          </w:p>
        </w:tc>
        <w:tc>
          <w:tcPr>
            <w:tcW w:w="613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2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3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4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5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6</w:t>
            </w:r>
          </w:p>
        </w:tc>
        <w:tc>
          <w:tcPr>
            <w:tcW w:w="61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7</w:t>
            </w:r>
          </w:p>
        </w:tc>
        <w:tc>
          <w:tcPr>
            <w:tcW w:w="63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eastAsia="ar-SA"/>
              </w:rPr>
              <w:t>8</w:t>
            </w:r>
          </w:p>
        </w:tc>
      </w:tr>
      <w:tr w:rsidR="00D563A8" w:rsidRPr="00D563A8" w:rsidTr="003C70C3">
        <w:trPr>
          <w:trHeight w:val="510"/>
        </w:trPr>
        <w:tc>
          <w:tcPr>
            <w:tcW w:w="71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lang w:eastAsia="ar-SA"/>
              </w:rPr>
            </w:pPr>
            <w:proofErr w:type="spellStart"/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35"/>
                <w:lang w:val="en-US" w:eastAsia="ar-SA"/>
              </w:rPr>
              <w:t>U</w:t>
            </w: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vertAlign w:val="subscript"/>
                <w:lang w:val="en-US" w:eastAsia="ar-SA"/>
              </w:rPr>
              <w:t>вых</w:t>
            </w:r>
            <w:proofErr w:type="spellEnd"/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vertAlign w:val="subscript"/>
                <w:lang w:val="en-US" w:eastAsia="ar-SA"/>
              </w:rPr>
              <w:t>,</w:t>
            </w: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 xml:space="preserve"> (В)</w:t>
            </w:r>
          </w:p>
        </w:tc>
        <w:tc>
          <w:tcPr>
            <w:tcW w:w="613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val="en-US" w:eastAsia="ar-SA"/>
              </w:rPr>
              <w:t>7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7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6,9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6,5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6,4</w:t>
            </w:r>
          </w:p>
        </w:tc>
        <w:tc>
          <w:tcPr>
            <w:tcW w:w="61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6,1</w:t>
            </w:r>
          </w:p>
        </w:tc>
        <w:tc>
          <w:tcPr>
            <w:tcW w:w="63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6,1</w:t>
            </w:r>
          </w:p>
        </w:tc>
      </w:tr>
      <w:tr w:rsidR="00D563A8" w:rsidRPr="00D563A8" w:rsidTr="003C70C3">
        <w:trPr>
          <w:trHeight w:val="510"/>
        </w:trPr>
        <w:tc>
          <w:tcPr>
            <w:tcW w:w="71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35"/>
                <w:lang w:val="en-US" w:eastAsia="ar-SA"/>
              </w:rPr>
              <w:t>K</w:t>
            </w: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vertAlign w:val="subscript"/>
                <w:lang w:val="en-US" w:eastAsia="ar-SA"/>
              </w:rPr>
              <w:t>U</w:t>
            </w:r>
          </w:p>
        </w:tc>
        <w:tc>
          <w:tcPr>
            <w:tcW w:w="613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350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350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345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32</w:t>
            </w: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val="en-US" w:eastAsia="ar-SA"/>
              </w:rPr>
              <w:t>5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320</w:t>
            </w:r>
          </w:p>
        </w:tc>
        <w:tc>
          <w:tcPr>
            <w:tcW w:w="61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305</w:t>
            </w:r>
          </w:p>
        </w:tc>
        <w:tc>
          <w:tcPr>
            <w:tcW w:w="63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val="en-US" w:eastAsia="ar-SA"/>
              </w:rPr>
              <w:t>300</w:t>
            </w:r>
          </w:p>
        </w:tc>
      </w:tr>
      <w:tr w:rsidR="00D563A8" w:rsidRPr="00D563A8" w:rsidTr="003C70C3">
        <w:trPr>
          <w:trHeight w:val="510"/>
        </w:trPr>
        <w:tc>
          <w:tcPr>
            <w:tcW w:w="71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35"/>
                <w:lang w:val="en-US" w:eastAsia="ar-SA"/>
              </w:rPr>
              <w:t>K</w:t>
            </w: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vertAlign w:val="subscript"/>
                <w:lang w:val="en-US" w:eastAsia="ar-SA"/>
              </w:rPr>
              <w:t>U dB</w:t>
            </w:r>
            <w:r w:rsidRPr="003C70C3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8"/>
                <w:u w:val="single"/>
                <w:lang w:val="en-US" w:eastAsia="ar-SA"/>
              </w:rPr>
              <w:t xml:space="preserve"> </w:t>
            </w:r>
          </w:p>
        </w:tc>
        <w:tc>
          <w:tcPr>
            <w:tcW w:w="613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50,9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50,9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50,7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val="en-US" w:eastAsia="ar-SA"/>
              </w:rPr>
              <w:t>50,2</w:t>
            </w:r>
          </w:p>
        </w:tc>
        <w:tc>
          <w:tcPr>
            <w:tcW w:w="606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  <w:t>50</w:t>
            </w:r>
          </w:p>
        </w:tc>
        <w:tc>
          <w:tcPr>
            <w:tcW w:w="61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val="en-US" w:eastAsia="ar-SA"/>
              </w:rPr>
              <w:t>49,7</w:t>
            </w:r>
          </w:p>
        </w:tc>
        <w:tc>
          <w:tcPr>
            <w:tcW w:w="634" w:type="pct"/>
            <w:hideMark/>
          </w:tcPr>
          <w:p w:rsidR="00D563A8" w:rsidRPr="003C70C3" w:rsidRDefault="00D563A8" w:rsidP="00D563A8">
            <w:pPr>
              <w:suppressAutoHyphens/>
              <w:autoSpaceDE w:val="0"/>
              <w:spacing w:after="0" w:line="36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8"/>
                <w:lang w:eastAsia="ar-SA"/>
              </w:rPr>
            </w:pPr>
            <w:r w:rsidRPr="003C70C3">
              <w:rPr>
                <w:rFonts w:ascii="Times New Roman" w:hAnsi="Times New Roman" w:cs="Times New Roman"/>
                <w:color w:val="000000"/>
                <w:sz w:val="24"/>
                <w:szCs w:val="35"/>
                <w:lang w:val="en-US" w:eastAsia="ar-SA"/>
              </w:rPr>
              <w:t>49,5</w:t>
            </w:r>
          </w:p>
        </w:tc>
      </w:tr>
    </w:tbl>
    <w:p w:rsidR="004905AB" w:rsidRDefault="004905AB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</w:p>
    <w:p w:rsidR="00D563A8" w:rsidRPr="00D563A8" w:rsidRDefault="00E65473" w:rsidP="00D563A8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35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35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35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35"/>
              <w:lang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35"/>
              <w:lang w:eastAsia="ar-SA"/>
            </w:rPr>
            <m:t>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35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35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35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35"/>
                      <w:lang w:eastAsia="ru-RU"/>
                    </w:rPr>
                    <m:t>U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8"/>
              <w:szCs w:val="35"/>
              <w:lang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35"/>
              <w:lang w:val="en-US" w:eastAsia="ru-RU"/>
            </w:rPr>
            <m:t>350</m:t>
          </m:r>
        </m:oMath>
      </m:oMathPara>
    </w:p>
    <w:p w:rsidR="00D563A8" w:rsidRP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вх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  <w:t xml:space="preserve"> 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= 0</w:t>
      </w:r>
      <w:proofErr w:type="gramStart"/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,02</w:t>
      </w:r>
      <w:proofErr w:type="gramEnd"/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</w:t>
      </w:r>
    </w:p>
    <w:p w:rsidR="00D563A8" w:rsidRDefault="00D563A8" w:rsidP="004905AB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Минимум АЧХ: 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f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0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  <w:t xml:space="preserve"> 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= 5,1 кГц; 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вых</w:t>
      </w:r>
      <w:r w:rsidR="004905AB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= 0,004 В</w:t>
      </w:r>
    </w:p>
    <w:p w:rsidR="00D563A8" w:rsidRPr="00D563A8" w:rsidRDefault="00D563A8" w:rsidP="00D563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Таблица 2 - А</w:t>
      </w:r>
      <w:r>
        <w:rPr>
          <w:rFonts w:ascii="Times New Roman" w:eastAsia="Times New Roman" w:hAnsi="Times New Roman" w:cs="Times New Roman"/>
          <w:sz w:val="28"/>
          <w:szCs w:val="35"/>
          <w:lang w:eastAsia="ru-RU"/>
        </w:rPr>
        <w:t>мплитудно-частотная характеристика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2Т-моста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81"/>
        <w:gridCol w:w="934"/>
        <w:gridCol w:w="934"/>
        <w:gridCol w:w="934"/>
        <w:gridCol w:w="934"/>
        <w:gridCol w:w="934"/>
        <w:gridCol w:w="986"/>
        <w:gridCol w:w="934"/>
        <w:gridCol w:w="934"/>
        <w:gridCol w:w="930"/>
      </w:tblGrid>
      <w:tr w:rsidR="00D563A8" w:rsidRPr="00D563A8" w:rsidTr="003C70C3">
        <w:trPr>
          <w:trHeight w:val="737"/>
        </w:trPr>
        <w:tc>
          <w:tcPr>
            <w:tcW w:w="4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 w:eastAsia="ru-RU"/>
              </w:rPr>
              <w:t>f</w:t>
            </w:r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,</w:t>
            </w:r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кГц</w:t>
            </w:r>
            <w:proofErr w:type="spellEnd"/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3,8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2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4,2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4,4</w:t>
            </w:r>
          </w:p>
        </w:tc>
        <w:tc>
          <w:tcPr>
            <w:tcW w:w="5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4,5</w:t>
            </w:r>
          </w:p>
        </w:tc>
        <w:tc>
          <w:tcPr>
            <w:tcW w:w="498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4,6</w:t>
            </w:r>
          </w:p>
        </w:tc>
      </w:tr>
      <w:tr w:rsidR="00D563A8" w:rsidRPr="00D563A8" w:rsidTr="003C70C3">
        <w:trPr>
          <w:trHeight w:val="751"/>
        </w:trPr>
        <w:tc>
          <w:tcPr>
            <w:tcW w:w="4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U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вых</w:t>
            </w:r>
            <w:proofErr w:type="spellEnd"/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,</w:t>
            </w:r>
            <w:r w:rsidRPr="003C70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В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0,55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0,21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0,09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0,05</w:t>
            </w:r>
          </w:p>
        </w:tc>
      </w:tr>
      <w:tr w:rsidR="00D563A8" w:rsidRPr="00D563A8" w:rsidTr="003C70C3">
        <w:trPr>
          <w:trHeight w:val="396"/>
        </w:trPr>
        <w:tc>
          <w:tcPr>
            <w:tcW w:w="4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K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U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0,55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0,21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0,15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0,09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0,05</w:t>
            </w:r>
          </w:p>
        </w:tc>
      </w:tr>
      <w:tr w:rsidR="00D563A8" w:rsidRPr="00D563A8" w:rsidTr="003C70C3">
        <w:trPr>
          <w:trHeight w:val="396"/>
        </w:trPr>
        <w:tc>
          <w:tcPr>
            <w:tcW w:w="4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K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U dB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-5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-10,46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-13,56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,9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-16,48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-19,17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-20,91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-26,02</w:t>
            </w:r>
          </w:p>
        </w:tc>
      </w:tr>
      <w:tr w:rsidR="00D563A8" w:rsidRPr="00D563A8" w:rsidTr="003C70C3">
        <w:trPr>
          <w:trHeight w:val="368"/>
        </w:trPr>
        <w:tc>
          <w:tcPr>
            <w:tcW w:w="4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A(f)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0,53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0,32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0,2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0,12</w:t>
            </w:r>
          </w:p>
        </w:tc>
      </w:tr>
      <w:tr w:rsidR="00D563A8" w:rsidRPr="00D563A8" w:rsidTr="003C70C3">
        <w:trPr>
          <w:trHeight w:val="396"/>
        </w:trPr>
        <w:tc>
          <w:tcPr>
            <w:tcW w:w="4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dB</w:t>
            </w:r>
            <w:proofErr w:type="spellEnd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(f)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-5,5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-9,8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14,9</w:t>
            </w:r>
          </w:p>
        </w:tc>
        <w:tc>
          <w:tcPr>
            <w:tcW w:w="52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-16,4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-17,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-18,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49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18,4</w:t>
            </w:r>
          </w:p>
        </w:tc>
      </w:tr>
    </w:tbl>
    <w:p w:rsidR="003C70C3" w:rsidRDefault="003C70C3"/>
    <w:p w:rsidR="003C70C3" w:rsidRPr="003C70C3" w:rsidRDefault="000003CB" w:rsidP="003C70C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2 –</w:t>
      </w:r>
      <w:r w:rsidR="003C70C3">
        <w:rPr>
          <w:rFonts w:ascii="Times New Roman" w:hAnsi="Times New Roman" w:cs="Times New Roman"/>
          <w:sz w:val="28"/>
        </w:rPr>
        <w:t xml:space="preserve"> продолжение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935"/>
        <w:gridCol w:w="935"/>
        <w:gridCol w:w="935"/>
        <w:gridCol w:w="935"/>
        <w:gridCol w:w="935"/>
        <w:gridCol w:w="987"/>
        <w:gridCol w:w="935"/>
        <w:gridCol w:w="935"/>
        <w:gridCol w:w="931"/>
      </w:tblGrid>
      <w:tr w:rsidR="003C70C3" w:rsidRPr="00D563A8" w:rsidTr="003C70C3">
        <w:trPr>
          <w:trHeight w:val="737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 w:eastAsia="ru-RU"/>
              </w:rPr>
              <w:t>f</w:t>
            </w:r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,</w:t>
            </w:r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кГц</w:t>
            </w:r>
            <w:proofErr w:type="spellEnd"/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4,7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4,8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4,9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5,1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5,15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5,3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5,4</w:t>
            </w:r>
          </w:p>
        </w:tc>
      </w:tr>
      <w:tr w:rsidR="003C70C3" w:rsidRPr="00D563A8" w:rsidTr="003C70C3">
        <w:trPr>
          <w:trHeight w:val="751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U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вых</w:t>
            </w:r>
            <w:proofErr w:type="spellEnd"/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,</w:t>
            </w:r>
            <w:r w:rsidRPr="003C70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В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0,03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0,004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0,0065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0,013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0,024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0,033</w:t>
            </w:r>
          </w:p>
        </w:tc>
      </w:tr>
      <w:tr w:rsidR="003C70C3" w:rsidRPr="00D563A8" w:rsidTr="003C70C3">
        <w:trPr>
          <w:trHeight w:val="396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K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U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0,03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0,004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0,0065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0,013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0,024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0,033</w:t>
            </w:r>
          </w:p>
        </w:tc>
      </w:tr>
      <w:tr w:rsidR="003C70C3" w:rsidRPr="00D563A8" w:rsidTr="003C70C3">
        <w:trPr>
          <w:trHeight w:val="396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K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U dB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-27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,96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30,46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-33,98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-40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-47,9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-43,74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-37,72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-32,4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-29,63</w:t>
            </w:r>
          </w:p>
        </w:tc>
      </w:tr>
      <w:tr w:rsidR="003C70C3" w:rsidRPr="00D563A8" w:rsidTr="003C70C3">
        <w:trPr>
          <w:trHeight w:val="368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A(f)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0,08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0,06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</w:t>
            </w:r>
          </w:p>
        </w:tc>
      </w:tr>
      <w:tr w:rsidR="003C70C3" w:rsidRPr="00D563A8" w:rsidTr="003C70C3">
        <w:trPr>
          <w:trHeight w:val="396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dB</w:t>
            </w:r>
            <w:proofErr w:type="spellEnd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(f)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-20,9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-21,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3,1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4,4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-27,9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30,5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-3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0,46</w:t>
            </w:r>
          </w:p>
        </w:tc>
      </w:tr>
      <w:tr w:rsidR="003C70C3" w:rsidRPr="00D563A8" w:rsidTr="003C70C3">
        <w:trPr>
          <w:trHeight w:val="737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 w:eastAsia="ru-RU"/>
              </w:rPr>
              <w:t>f</w:t>
            </w:r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,</w:t>
            </w:r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3C70C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кГц</w:t>
            </w:r>
            <w:proofErr w:type="spellEnd"/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5,5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5,6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5,8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6,2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6,5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3C70C3" w:rsidRPr="00D563A8" w:rsidTr="003C70C3">
        <w:trPr>
          <w:trHeight w:val="751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U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вых</w:t>
            </w:r>
            <w:proofErr w:type="spellEnd"/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US" w:eastAsia="ru-RU"/>
              </w:rPr>
              <w:t>,</w:t>
            </w:r>
            <w:r w:rsidRPr="003C70C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В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0,047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0,055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0,065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0,075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0,09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0,18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0,24</w:t>
            </w:r>
          </w:p>
        </w:tc>
      </w:tr>
      <w:tr w:rsidR="003C70C3" w:rsidRPr="00D563A8" w:rsidTr="003C70C3">
        <w:trPr>
          <w:trHeight w:val="396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K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U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055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065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075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09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0,18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0,24</w:t>
            </w:r>
          </w:p>
        </w:tc>
      </w:tr>
      <w:tr w:rsidR="003C70C3" w:rsidRPr="00D563A8" w:rsidTr="003C70C3">
        <w:trPr>
          <w:trHeight w:val="396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K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U dB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-26,56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-25,19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-23,74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-22,5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-20,92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-19,17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-17,08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-14,9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-12,4</w:t>
            </w:r>
          </w:p>
        </w:tc>
      </w:tr>
      <w:tr w:rsidR="003C70C3" w:rsidRPr="00D563A8" w:rsidTr="003C70C3">
        <w:trPr>
          <w:trHeight w:val="368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A(f)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0,02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0,00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0,03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0,07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0,17</w:t>
            </w:r>
          </w:p>
        </w:tc>
      </w:tr>
      <w:tr w:rsidR="003C70C3" w:rsidRPr="00D563A8" w:rsidTr="003C70C3">
        <w:trPr>
          <w:trHeight w:val="396"/>
        </w:trPr>
        <w:tc>
          <w:tcPr>
            <w:tcW w:w="472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A</w:t>
            </w:r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bscript"/>
                <w:lang w:val="en-US" w:eastAsia="ru-RU"/>
              </w:rPr>
              <w:t>dB</w:t>
            </w:r>
            <w:proofErr w:type="spellEnd"/>
            <w:r w:rsidRPr="00D563A8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val="en-US" w:eastAsia="ru-RU"/>
              </w:rPr>
              <w:t>(f)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-34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-43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-54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-40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52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-27,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-23,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500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498" w:type="pct"/>
            <w:shd w:val="clear" w:color="auto" w:fill="auto"/>
            <w:vAlign w:val="center"/>
            <w:hideMark/>
          </w:tcPr>
          <w:p w:rsidR="00D563A8" w:rsidRPr="00D563A8" w:rsidRDefault="00D563A8" w:rsidP="00D563A8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-15,</w:t>
            </w:r>
            <w:r w:rsidRPr="00D563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</w:tr>
    </w:tbl>
    <w:p w:rsidR="004905AB" w:rsidRDefault="004905AB" w:rsidP="00D563A8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</w:pPr>
    </w:p>
    <w:p w:rsidR="00D563A8" w:rsidRP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вх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  <w:t xml:space="preserve"> 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= </w:t>
      </w:r>
      <w:r w:rsidRPr="00D563A8">
        <w:rPr>
          <w:rFonts w:ascii="Times New Roman" w:eastAsia="Times New Roman" w:hAnsi="Times New Roman" w:cs="Times New Roman"/>
          <w:sz w:val="28"/>
          <w:szCs w:val="35"/>
          <w:lang w:val="en-US" w:eastAsia="ru-RU"/>
        </w:rPr>
        <w:t>1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В</w:t>
      </w:r>
    </w:p>
    <w:p w:rsidR="00D563A8" w:rsidRP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Переключатель П2 установлен в положение 2</w:t>
      </w:r>
    </w:p>
    <w:p w:rsidR="003C70C3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Максимум АЧХ: 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f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0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  <w:t xml:space="preserve"> 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= 2 кГц; 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вых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= 1,3 В</w:t>
      </w:r>
    </w:p>
    <w:p w:rsidR="00D563A8" w:rsidRPr="00D563A8" w:rsidRDefault="00E032D4" w:rsidP="00D563A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Таблица 3 – </w:t>
      </w:r>
      <w:r w:rsidR="00D563A8"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А</w:t>
      </w:r>
      <w:r w:rsid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мплитудно-частотная характеристика</w:t>
      </w:r>
      <w:r w:rsidR="00D563A8"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с замкнутой цепью обратной связи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072"/>
        <w:gridCol w:w="876"/>
        <w:gridCol w:w="996"/>
        <w:gridCol w:w="996"/>
        <w:gridCol w:w="892"/>
        <w:gridCol w:w="892"/>
        <w:gridCol w:w="945"/>
        <w:gridCol w:w="892"/>
        <w:gridCol w:w="892"/>
        <w:gridCol w:w="892"/>
      </w:tblGrid>
      <w:tr w:rsidR="000003CB" w:rsidRPr="000003CB" w:rsidTr="000003CB">
        <w:trPr>
          <w:trHeight w:val="454"/>
        </w:trPr>
        <w:tc>
          <w:tcPr>
            <w:tcW w:w="107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кГц</w:t>
            </w:r>
          </w:p>
        </w:tc>
        <w:tc>
          <w:tcPr>
            <w:tcW w:w="87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,5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3,8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45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4,2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4,4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4,6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U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</w:rPr>
              <w:t xml:space="preserve">ВЫХ, 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87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0,25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0,29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0,31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0,33</w:t>
            </w:r>
          </w:p>
        </w:tc>
        <w:tc>
          <w:tcPr>
            <w:tcW w:w="945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0,34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0,34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0,35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</w:t>
            </w:r>
          </w:p>
        </w:tc>
        <w:tc>
          <w:tcPr>
            <w:tcW w:w="87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0,25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0,29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0,31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0,33</w:t>
            </w:r>
          </w:p>
        </w:tc>
        <w:tc>
          <w:tcPr>
            <w:tcW w:w="945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0,34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0,34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0,37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0,35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 dB</w:t>
            </w:r>
          </w:p>
        </w:tc>
        <w:tc>
          <w:tcPr>
            <w:tcW w:w="87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-12,04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-10,75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-10,46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-10,17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-9,63</w:t>
            </w:r>
          </w:p>
        </w:tc>
        <w:tc>
          <w:tcPr>
            <w:tcW w:w="945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-9,37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-9,37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-8,64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-9,12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1,16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1,51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1,69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1,80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1,86</w:t>
            </w:r>
          </w:p>
        </w:tc>
        <w:tc>
          <w:tcPr>
            <w:tcW w:w="945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1,93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2,00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2,04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2,07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dB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1,26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3,58</w:t>
            </w:r>
          </w:p>
        </w:tc>
        <w:tc>
          <w:tcPr>
            <w:tcW w:w="996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4,55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5,08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5,41</w:t>
            </w:r>
          </w:p>
        </w:tc>
        <w:tc>
          <w:tcPr>
            <w:tcW w:w="945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5,73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6,03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6,18</w:t>
            </w:r>
          </w:p>
        </w:tc>
        <w:tc>
          <w:tcPr>
            <w:tcW w:w="892" w:type="dxa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sz w:val="24"/>
              </w:rPr>
            </w:pPr>
            <w:r w:rsidRPr="00D10C3C">
              <w:rPr>
                <w:rFonts w:ascii="Times New Roman" w:hAnsi="Times New Roman" w:cs="Times New Roman"/>
                <w:sz w:val="24"/>
              </w:rPr>
              <w:t>6,32</w:t>
            </w:r>
          </w:p>
        </w:tc>
      </w:tr>
    </w:tbl>
    <w:p w:rsidR="000003CB" w:rsidRDefault="000003CB" w:rsidP="000003CB">
      <w:pPr>
        <w:spacing w:after="0"/>
        <w:contextualSpacing/>
        <w:jc w:val="both"/>
        <w:rPr>
          <w:rFonts w:ascii="Times New Roman" w:hAnsi="Times New Roman" w:cs="Times New Roman"/>
          <w:sz w:val="28"/>
        </w:rPr>
      </w:pPr>
    </w:p>
    <w:p w:rsidR="000003CB" w:rsidRDefault="000003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0003CB" w:rsidRPr="000003CB" w:rsidRDefault="000003CB" w:rsidP="000003C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3 – продолжение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072"/>
        <w:gridCol w:w="876"/>
        <w:gridCol w:w="996"/>
        <w:gridCol w:w="996"/>
        <w:gridCol w:w="892"/>
        <w:gridCol w:w="892"/>
        <w:gridCol w:w="945"/>
        <w:gridCol w:w="892"/>
        <w:gridCol w:w="892"/>
        <w:gridCol w:w="892"/>
      </w:tblGrid>
      <w:tr w:rsidR="000003CB" w:rsidRPr="000003CB" w:rsidTr="000003CB">
        <w:trPr>
          <w:trHeight w:val="454"/>
        </w:trPr>
        <w:tc>
          <w:tcPr>
            <w:tcW w:w="107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кГц</w:t>
            </w:r>
          </w:p>
        </w:tc>
        <w:tc>
          <w:tcPr>
            <w:tcW w:w="87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4,7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4,8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4,9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5,1</w:t>
            </w:r>
          </w:p>
        </w:tc>
        <w:tc>
          <w:tcPr>
            <w:tcW w:w="945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5,15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5,2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5,3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contextualSpacing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5,4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contextualSpacing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U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</w:rPr>
              <w:t xml:space="preserve">ВЫХ, 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0,35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0,39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0,39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contextualSpacing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0,35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0,39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0,39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contextualSpacing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 dB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-9,12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-8,18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-8,18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-7,96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-3,22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-3,10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-3,10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-2,97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-2,73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2,10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2,14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2,17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2,20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2,23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2,25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2,27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2,30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2,33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</w:pPr>
            <w:proofErr w:type="spellStart"/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dB</w:t>
            </w:r>
            <w:proofErr w:type="spellEnd"/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6,46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6,59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6,73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6,86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6,99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7,05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7,11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7,23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7,35</w:t>
            </w:r>
          </w:p>
        </w:tc>
      </w:tr>
      <w:tr w:rsidR="000003CB" w:rsidRPr="000003CB" w:rsidTr="000003CB">
        <w:trPr>
          <w:trHeight w:val="454"/>
        </w:trPr>
        <w:tc>
          <w:tcPr>
            <w:tcW w:w="107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кГц</w:t>
            </w:r>
          </w:p>
        </w:tc>
        <w:tc>
          <w:tcPr>
            <w:tcW w:w="87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5,5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5,6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5,7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5,8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6,0</w:t>
            </w:r>
          </w:p>
        </w:tc>
        <w:tc>
          <w:tcPr>
            <w:tcW w:w="945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6,2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6,5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7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8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U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</w:rPr>
              <w:t xml:space="preserve">ВЫХ, 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0,85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0,85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 dB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-2,50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-2,50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-1,94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-1,94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-1,41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-0,92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-0,92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0,00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2,28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2,36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2,39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2,43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2,46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2,52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2,58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2,67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2,81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3,09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dB</w:t>
            </w:r>
            <w:proofErr w:type="spellEnd"/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7,47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7,58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7,70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7,81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8,02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8,23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8,52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8,98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9,80</w:t>
            </w:r>
          </w:p>
        </w:tc>
      </w:tr>
    </w:tbl>
    <w:p w:rsidR="004905AB" w:rsidRDefault="004905AB" w:rsidP="00D563A8">
      <w:pPr>
        <w:spacing w:after="0" w:line="360" w:lineRule="auto"/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</w:pPr>
    </w:p>
    <w:p w:rsidR="00D563A8" w:rsidRP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вх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  <w:t xml:space="preserve"> 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= </w:t>
      </w:r>
      <w:r w:rsidRPr="00D563A8">
        <w:rPr>
          <w:rFonts w:ascii="Times New Roman" w:eastAsia="Times New Roman" w:hAnsi="Times New Roman" w:cs="Times New Roman"/>
          <w:sz w:val="28"/>
          <w:szCs w:val="35"/>
          <w:lang w:val="en-US" w:eastAsia="ru-RU"/>
        </w:rPr>
        <w:t>1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В</w:t>
      </w:r>
    </w:p>
    <w:p w:rsidR="00D563A8" w:rsidRPr="00D563A8" w:rsidRDefault="00D563A8" w:rsidP="00D563A8">
      <w:pPr>
        <w:spacing w:after="0" w:line="360" w:lineRule="auto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Переключатель П2 установлен в положение 4</w:t>
      </w:r>
    </w:p>
    <w:p w:rsidR="00D563A8" w:rsidRPr="00D563A8" w:rsidRDefault="00D563A8" w:rsidP="00D563A8">
      <w:pPr>
        <w:spacing w:after="0" w:line="360" w:lineRule="auto"/>
        <w:contextualSpacing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Максимум АЧХ: 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f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0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eastAsia="ru-RU"/>
        </w:rPr>
        <w:t xml:space="preserve"> 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= 5,2 кГц; 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lang w:val="en-US" w:eastAsia="ru-RU"/>
        </w:rPr>
        <w:t>U</w:t>
      </w:r>
      <w:r w:rsidRPr="00D563A8">
        <w:rPr>
          <w:rFonts w:ascii="Times New Roman" w:eastAsia="Times New Roman" w:hAnsi="Times New Roman" w:cs="Times New Roman"/>
          <w:i/>
          <w:sz w:val="28"/>
          <w:szCs w:val="35"/>
          <w:vertAlign w:val="subscript"/>
          <w:lang w:eastAsia="ru-RU"/>
        </w:rPr>
        <w:t>вых</w:t>
      </w:r>
      <w:r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= 0,617 В</w:t>
      </w:r>
    </w:p>
    <w:p w:rsidR="00D563A8" w:rsidRPr="00D563A8" w:rsidRDefault="00E032D4" w:rsidP="00D563A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35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35"/>
          <w:lang w:eastAsia="ru-RU"/>
        </w:rPr>
        <w:t>Таблица 4 –</w:t>
      </w:r>
      <w:r w:rsidR="00D563A8"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А</w:t>
      </w:r>
      <w:r w:rsid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>мплитудно-частотная характеристика</w:t>
      </w:r>
      <w:r w:rsidR="00D563A8" w:rsidRPr="00D563A8">
        <w:rPr>
          <w:rFonts w:ascii="Times New Roman" w:eastAsia="Times New Roman" w:hAnsi="Times New Roman" w:cs="Times New Roman"/>
          <w:sz w:val="28"/>
          <w:szCs w:val="35"/>
          <w:lang w:eastAsia="ru-RU"/>
        </w:rPr>
        <w:t xml:space="preserve"> с замкнутой цепью обратной связи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072"/>
        <w:gridCol w:w="876"/>
        <w:gridCol w:w="996"/>
        <w:gridCol w:w="996"/>
        <w:gridCol w:w="892"/>
        <w:gridCol w:w="892"/>
        <w:gridCol w:w="945"/>
        <w:gridCol w:w="892"/>
        <w:gridCol w:w="892"/>
        <w:gridCol w:w="892"/>
      </w:tblGrid>
      <w:tr w:rsidR="000003CB" w:rsidRPr="000003CB" w:rsidTr="000003CB">
        <w:trPr>
          <w:trHeight w:val="454"/>
        </w:trPr>
        <w:tc>
          <w:tcPr>
            <w:tcW w:w="107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кГц</w:t>
            </w:r>
          </w:p>
        </w:tc>
        <w:tc>
          <w:tcPr>
            <w:tcW w:w="87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996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</w:rPr>
              <w:t>3</w:t>
            </w: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,5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3,8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945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4,2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4,4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4,5</w:t>
            </w:r>
          </w:p>
        </w:tc>
        <w:tc>
          <w:tcPr>
            <w:tcW w:w="892" w:type="dxa"/>
            <w:vAlign w:val="center"/>
          </w:tcPr>
          <w:p w:rsidR="000003CB" w:rsidRPr="000003CB" w:rsidRDefault="000003CB" w:rsidP="000003CB">
            <w:pPr>
              <w:spacing w:after="0" w:line="360" w:lineRule="auto"/>
              <w:jc w:val="center"/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0003CB">
              <w:rPr>
                <w:rFonts w:ascii="Times New Roman" w:eastAsia="Aptos" w:hAnsi="Times New Roman" w:cs="Times New Roman"/>
                <w:b/>
                <w:color w:val="000000"/>
                <w:sz w:val="24"/>
                <w:szCs w:val="24"/>
                <w:lang w:val="en-US"/>
              </w:rPr>
              <w:t>4,6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U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</w:rPr>
              <w:t xml:space="preserve">ВЫХ, 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t>В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0,42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0,51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0,57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0,61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0,695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0,42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0,51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0,57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0,61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0,695</w:t>
            </w:r>
          </w:p>
        </w:tc>
      </w:tr>
      <w:tr w:rsidR="00D10C3C" w:rsidRPr="000003CB" w:rsidTr="00D10C3C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U dB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-7,54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-5,85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-4,88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-4,44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-4,29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-3,88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-3,22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-3,22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-3,16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0,60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0,78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0,94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1,03</w:t>
            </w:r>
          </w:p>
        </w:tc>
      </w:tr>
      <w:tr w:rsidR="00D10C3C" w:rsidRPr="000003CB" w:rsidTr="000003CB">
        <w:trPr>
          <w:trHeight w:val="454"/>
        </w:trPr>
        <w:tc>
          <w:tcPr>
            <w:tcW w:w="1072" w:type="dxa"/>
            <w:vAlign w:val="center"/>
          </w:tcPr>
          <w:p w:rsidR="00D10C3C" w:rsidRPr="000003CB" w:rsidRDefault="00D10C3C" w:rsidP="00D10C3C">
            <w:pPr>
              <w:spacing w:after="0" w:line="360" w:lineRule="auto"/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</w:pP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A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vertAlign w:val="subscript"/>
                <w:lang w:val="en-US"/>
              </w:rPr>
              <w:t>dB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(</w:t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eastAsia="Aptos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-4,37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-2,21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-1,32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-0,84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-0,54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-0,25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0,02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0,15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0,28</w:t>
            </w:r>
          </w:p>
        </w:tc>
      </w:tr>
      <w:tr w:rsidR="000003CB" w:rsidRPr="00253F23" w:rsidTr="000003CB">
        <w:trPr>
          <w:trHeight w:val="454"/>
        </w:trPr>
        <w:tc>
          <w:tcPr>
            <w:tcW w:w="1072" w:type="dxa"/>
          </w:tcPr>
          <w:p w:rsidR="000003CB" w:rsidRPr="000003CB" w:rsidRDefault="000003CB" w:rsidP="000003C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r w:rsidRPr="000003CB">
              <w:rPr>
                <w:rFonts w:ascii="Times New Roman" w:hAnsi="Times New Roman" w:cs="Times New Roman"/>
                <w:b/>
                <w:sz w:val="24"/>
                <w:szCs w:val="24"/>
              </w:rPr>
              <w:t>кГц</w:t>
            </w:r>
          </w:p>
        </w:tc>
        <w:tc>
          <w:tcPr>
            <w:tcW w:w="876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4,7</w:t>
            </w:r>
          </w:p>
        </w:tc>
        <w:tc>
          <w:tcPr>
            <w:tcW w:w="996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4,8</w:t>
            </w:r>
          </w:p>
        </w:tc>
        <w:tc>
          <w:tcPr>
            <w:tcW w:w="996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4,9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5,1</w:t>
            </w:r>
          </w:p>
        </w:tc>
        <w:tc>
          <w:tcPr>
            <w:tcW w:w="945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5,15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5,2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5,3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5,4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ВЫХ, </w:t>
            </w:r>
            <w:r w:rsidRPr="000003C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0,75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0,81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U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0,75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0,81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U dB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-3,10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-2,97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-2,85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-2,62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-2,50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-2,16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-2,05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-1,94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-1,83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A(</w:t>
            </w:r>
            <w:r w:rsidRPr="000003CB">
              <w:rPr>
                <w:rFonts w:ascii="Times New Roman" w:hAnsi="Times New Roman" w:cs="Times New Roman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1,06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1,08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1,09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1,11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1,13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1,15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dB</w:t>
            </w:r>
            <w:proofErr w:type="spellEnd"/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0003CB">
              <w:rPr>
                <w:rFonts w:ascii="Times New Roman" w:hAnsi="Times New Roman" w:cs="Times New Roman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0,40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0,52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0,64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0,76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0,88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0,93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1,20</w:t>
            </w:r>
          </w:p>
        </w:tc>
      </w:tr>
    </w:tbl>
    <w:p w:rsidR="000003CB" w:rsidRPr="000003CB" w:rsidRDefault="000003CB" w:rsidP="000003CB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Таблица 4 – продолжение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072"/>
        <w:gridCol w:w="876"/>
        <w:gridCol w:w="996"/>
        <w:gridCol w:w="996"/>
        <w:gridCol w:w="892"/>
        <w:gridCol w:w="892"/>
        <w:gridCol w:w="945"/>
        <w:gridCol w:w="892"/>
        <w:gridCol w:w="892"/>
        <w:gridCol w:w="892"/>
      </w:tblGrid>
      <w:tr w:rsidR="000003CB" w:rsidRPr="00253F23" w:rsidTr="000003CB">
        <w:trPr>
          <w:trHeight w:val="454"/>
        </w:trPr>
        <w:tc>
          <w:tcPr>
            <w:tcW w:w="1072" w:type="dxa"/>
          </w:tcPr>
          <w:p w:rsidR="000003CB" w:rsidRPr="000003CB" w:rsidRDefault="000003CB" w:rsidP="000003C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r w:rsidRPr="000003CB">
              <w:rPr>
                <w:rFonts w:ascii="Times New Roman" w:hAnsi="Times New Roman" w:cs="Times New Roman"/>
                <w:b/>
                <w:sz w:val="24"/>
                <w:szCs w:val="24"/>
              </w:rPr>
              <w:t>кГц</w:t>
            </w:r>
          </w:p>
        </w:tc>
        <w:tc>
          <w:tcPr>
            <w:tcW w:w="876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5,5</w:t>
            </w:r>
          </w:p>
        </w:tc>
        <w:tc>
          <w:tcPr>
            <w:tcW w:w="996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5,6</w:t>
            </w:r>
          </w:p>
        </w:tc>
        <w:tc>
          <w:tcPr>
            <w:tcW w:w="996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5,7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5,8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6,0</w:t>
            </w:r>
          </w:p>
        </w:tc>
        <w:tc>
          <w:tcPr>
            <w:tcW w:w="945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6,2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6,5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892" w:type="dxa"/>
          </w:tcPr>
          <w:p w:rsidR="000003CB" w:rsidRPr="000003CB" w:rsidRDefault="000003CB" w:rsidP="000003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003C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ВЫХ, </w:t>
            </w:r>
            <w:r w:rsidRPr="000003CB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0,93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1,4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U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0,85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0,89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0,93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0,95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1,4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U dB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-1,72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-1,41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-1,01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-0,92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-0,63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-0,45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0,00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1,21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2,92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A(</w:t>
            </w:r>
            <w:r w:rsidRPr="000003CB">
              <w:rPr>
                <w:rFonts w:ascii="Times New Roman" w:hAnsi="Times New Roman" w:cs="Times New Roman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1,16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1,18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1,19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1,20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1,23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1,26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1,30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1,36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1,48</w:t>
            </w:r>
          </w:p>
        </w:tc>
      </w:tr>
      <w:tr w:rsidR="00D10C3C" w:rsidRPr="00253F23" w:rsidTr="00D10C3C">
        <w:trPr>
          <w:trHeight w:val="454"/>
        </w:trPr>
        <w:tc>
          <w:tcPr>
            <w:tcW w:w="1072" w:type="dxa"/>
          </w:tcPr>
          <w:p w:rsidR="00D10C3C" w:rsidRPr="000003CB" w:rsidRDefault="00D10C3C" w:rsidP="00D1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0003CB"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  <w:t>dB</w:t>
            </w:r>
            <w:proofErr w:type="spellEnd"/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0003CB">
              <w:rPr>
                <w:rFonts w:ascii="Times New Roman" w:hAnsi="Times New Roman" w:cs="Times New Roman"/>
                <w:sz w:val="24"/>
                <w:szCs w:val="24"/>
              </w:rPr>
              <w:sym w:font="Symbol" w:char="F0A6"/>
            </w:r>
            <w:r w:rsidRPr="000003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87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1,31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1,41</w:t>
            </w:r>
          </w:p>
        </w:tc>
        <w:tc>
          <w:tcPr>
            <w:tcW w:w="996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1,51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1,61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1,81</w:t>
            </w:r>
          </w:p>
        </w:tc>
        <w:tc>
          <w:tcPr>
            <w:tcW w:w="945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1,99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2,26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2,67</w:t>
            </w:r>
          </w:p>
        </w:tc>
        <w:tc>
          <w:tcPr>
            <w:tcW w:w="892" w:type="dxa"/>
            <w:vAlign w:val="center"/>
          </w:tcPr>
          <w:p w:rsidR="00D10C3C" w:rsidRPr="00D10C3C" w:rsidRDefault="00D10C3C" w:rsidP="00D10C3C">
            <w:pPr>
              <w:jc w:val="right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D10C3C">
              <w:rPr>
                <w:rFonts w:ascii="Times New Roman" w:hAnsi="Times New Roman" w:cs="Times New Roman"/>
                <w:color w:val="000000"/>
                <w:sz w:val="24"/>
              </w:rPr>
              <w:t>3,41</w:t>
            </w:r>
          </w:p>
        </w:tc>
      </w:tr>
    </w:tbl>
    <w:p w:rsidR="00460066" w:rsidRDefault="00460066" w:rsidP="00460066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1E5B7A" w:rsidRDefault="001E5B7A" w:rsidP="001E5B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Графики по данным таблиц</w:t>
      </w:r>
    </w:p>
    <w:p w:rsidR="001E5B7A" w:rsidRDefault="001E5B7A" w:rsidP="001E5B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Теоретический и экспериментальные графики АЧХ 2Т-моста приведены на рисунке 4.</w:t>
      </w:r>
    </w:p>
    <w:p w:rsidR="001E5B7A" w:rsidRDefault="001E5B7A" w:rsidP="001E5B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1E5B7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F3B5DD1" wp14:editId="4AC432F8">
            <wp:extent cx="5538158" cy="350641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6192" cy="35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B7A" w:rsidRDefault="001E5B7A" w:rsidP="001E5B7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АЧХ 2Т-образного моста</w:t>
      </w:r>
    </w:p>
    <w:p w:rsidR="001E5B7A" w:rsidRDefault="007267F0" w:rsidP="001E5B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Экспериментальные и теоретический г</w:t>
      </w:r>
      <w:r w:rsidR="001E5B7A">
        <w:rPr>
          <w:rFonts w:ascii="Times New Roman" w:hAnsi="Times New Roman" w:cs="Times New Roman"/>
          <w:sz w:val="28"/>
        </w:rPr>
        <w:t>рафики АЧХ избирательного усилителя п</w:t>
      </w:r>
      <w:r>
        <w:rPr>
          <w:rFonts w:ascii="Times New Roman" w:hAnsi="Times New Roman" w:cs="Times New Roman"/>
          <w:sz w:val="28"/>
        </w:rPr>
        <w:t>ри различных режимах работы приведены на рисунке 5.</w:t>
      </w:r>
    </w:p>
    <w:p w:rsidR="007267F0" w:rsidRDefault="00D10C3C" w:rsidP="007267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10C3C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D42AE5" wp14:editId="746753DE">
            <wp:extent cx="5940425" cy="3559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7F0" w:rsidRDefault="007267F0" w:rsidP="007267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АЧХ избирательного усилителя</w:t>
      </w:r>
    </w:p>
    <w:p w:rsidR="007267F0" w:rsidRDefault="007267F0" w:rsidP="007267F0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:rsidR="007267F0" w:rsidRDefault="007267F0" w:rsidP="007267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Выводы</w:t>
      </w:r>
    </w:p>
    <w:p w:rsidR="007267F0" w:rsidRDefault="007267F0" w:rsidP="007267F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исследованы </w:t>
      </w:r>
      <w:r w:rsidRPr="007267F0">
        <w:rPr>
          <w:rFonts w:ascii="Times New Roman" w:hAnsi="Times New Roman" w:cs="Times New Roman"/>
          <w:sz w:val="28"/>
        </w:rPr>
        <w:t>свойства низкочастотного избирательного усилителя на основе операционного усилителя с двойным Т-образным фильтром в цепи обратной связи.</w:t>
      </w:r>
    </w:p>
    <w:p w:rsidR="007267F0" w:rsidRDefault="003D331C" w:rsidP="003D3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двойного Т-образного моста кривые АЧХ, полученные из экспериментальных и теоретических значений, совпадают по форме, но различаются в значениях ослабления в области минимума, что, скорее всего, связано с погрешностями измерений.</w:t>
      </w:r>
    </w:p>
    <w:p w:rsidR="003D331C" w:rsidRPr="001E5B7A" w:rsidRDefault="003D331C" w:rsidP="003D331C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избирательного усилителя экспериментальные АЧХ при различных величинах сигнала, передаваемого на двойной Т-образный мост, </w:t>
      </w:r>
      <w:r w:rsidR="00087471">
        <w:rPr>
          <w:rFonts w:ascii="Times New Roman" w:hAnsi="Times New Roman" w:cs="Times New Roman"/>
          <w:sz w:val="28"/>
        </w:rPr>
        <w:t>наблюдается рост усиления при приближении частот к разряду высоких частот. При сравнении графиков АЧХ, построенных от теоретических и практических значений, было установлено</w:t>
      </w:r>
      <w:r w:rsidR="008F71A7">
        <w:rPr>
          <w:rFonts w:ascii="Times New Roman" w:hAnsi="Times New Roman" w:cs="Times New Roman"/>
          <w:sz w:val="28"/>
        </w:rPr>
        <w:t>, что графики схожи по форме, но практический смещен вниз. Это может быть связано с тем, что далеко не всегда можно было установить точное значение выходного напряжения.</w:t>
      </w:r>
      <w:bookmarkStart w:id="0" w:name="_GoBack"/>
      <w:bookmarkEnd w:id="0"/>
    </w:p>
    <w:sectPr w:rsidR="003D331C" w:rsidRPr="001E5B7A" w:rsidSect="00D82C7B">
      <w:footerReference w:type="default" r:id="rId14"/>
      <w:pgSz w:w="11906" w:h="16838"/>
      <w:pgMar w:top="1134" w:right="850" w:bottom="1134" w:left="1701" w:header="708" w:footer="5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5473" w:rsidRDefault="00E65473" w:rsidP="00D82C7B">
      <w:pPr>
        <w:spacing w:after="0" w:line="240" w:lineRule="auto"/>
      </w:pPr>
      <w:r>
        <w:separator/>
      </w:r>
    </w:p>
  </w:endnote>
  <w:endnote w:type="continuationSeparator" w:id="0">
    <w:p w:rsidR="00E65473" w:rsidRDefault="00E65473" w:rsidP="00D82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96764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10C3C" w:rsidRPr="00D82C7B" w:rsidRDefault="00D10C3C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82C7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82C7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82C7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032D4">
          <w:rPr>
            <w:rFonts w:ascii="Times New Roman" w:hAnsi="Times New Roman" w:cs="Times New Roman"/>
            <w:noProof/>
            <w:sz w:val="28"/>
            <w:szCs w:val="28"/>
          </w:rPr>
          <w:t>10</w:t>
        </w:r>
        <w:r w:rsidRPr="00D82C7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10C3C" w:rsidRDefault="00D10C3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5473" w:rsidRDefault="00E65473" w:rsidP="00D82C7B">
      <w:pPr>
        <w:spacing w:after="0" w:line="240" w:lineRule="auto"/>
      </w:pPr>
      <w:r>
        <w:separator/>
      </w:r>
    </w:p>
  </w:footnote>
  <w:footnote w:type="continuationSeparator" w:id="0">
    <w:p w:rsidR="00E65473" w:rsidRDefault="00E65473" w:rsidP="00D82C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E49"/>
    <w:rsid w:val="000003CB"/>
    <w:rsid w:val="0000250D"/>
    <w:rsid w:val="00087471"/>
    <w:rsid w:val="001E5B7A"/>
    <w:rsid w:val="00216F39"/>
    <w:rsid w:val="003C70C3"/>
    <w:rsid w:val="003D331C"/>
    <w:rsid w:val="00460066"/>
    <w:rsid w:val="004905AB"/>
    <w:rsid w:val="00562B14"/>
    <w:rsid w:val="007267F0"/>
    <w:rsid w:val="008F71A7"/>
    <w:rsid w:val="00A16D15"/>
    <w:rsid w:val="00CC5A7C"/>
    <w:rsid w:val="00CF1E49"/>
    <w:rsid w:val="00D10C3C"/>
    <w:rsid w:val="00D563A8"/>
    <w:rsid w:val="00D82C7B"/>
    <w:rsid w:val="00E032D4"/>
    <w:rsid w:val="00E6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9B1C31F-D5E4-44B7-80B9-06435180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67F0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563A8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">
    <w:name w:val="Сетка таблицы1"/>
    <w:basedOn w:val="a1"/>
    <w:next w:val="a3"/>
    <w:uiPriority w:val="59"/>
    <w:rsid w:val="000003CB"/>
    <w:pPr>
      <w:spacing w:line="240" w:lineRule="auto"/>
      <w:ind w:firstLine="0"/>
      <w:jc w:val="left"/>
    </w:pPr>
    <w:rPr>
      <w:rFonts w:ascii="Aptos" w:hAnsi="Aptos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59"/>
    <w:rsid w:val="000003CB"/>
    <w:pPr>
      <w:spacing w:line="240" w:lineRule="auto"/>
      <w:ind w:firstLine="0"/>
      <w:jc w:val="left"/>
    </w:pPr>
    <w:rPr>
      <w:rFonts w:ascii="Aptos" w:hAnsi="Aptos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2C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82C7B"/>
    <w:rPr>
      <w:rFonts w:asciiTheme="minorHAnsi" w:hAnsiTheme="minorHAnsi" w:cstheme="minorBidi"/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D82C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82C7B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2025-04-27T14:37:00Z</dcterms:created>
  <dcterms:modified xsi:type="dcterms:W3CDTF">2025-04-28T17:00:00Z</dcterms:modified>
</cp:coreProperties>
</file>