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FF2" w:rsidRDefault="001F4FF2" w:rsidP="001F4FF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1F4FF2" w:rsidRDefault="001F4FF2" w:rsidP="001F4FF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1F4FF2" w:rsidRDefault="001F4FF2" w:rsidP="001F4FF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1F4FF2" w:rsidRDefault="001F4FF2" w:rsidP="001F4FF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1F4FF2" w:rsidRDefault="001F4FF2" w:rsidP="001F4FF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1F4FF2" w:rsidTr="00F87FD9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F4FF2" w:rsidRDefault="001F4FF2" w:rsidP="00F87FD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F4FF2" w:rsidRDefault="001F4FF2" w:rsidP="00F87FD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1F4FF2" w:rsidTr="00F87FD9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1F4FF2" w:rsidRDefault="001F4FF2" w:rsidP="001F4FF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F4FF2" w:rsidRDefault="001F4FF2" w:rsidP="001F4FF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F4FF2" w:rsidRDefault="001F4FF2" w:rsidP="001F4FF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1F4FF2" w:rsidRPr="0020165A" w:rsidRDefault="001F4FF2" w:rsidP="001F4FF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ГЕНЕРАТОРОВ РАВНОМЕРНО РАСПРЕДЕЛЕННЫХ ПСЕВДОСЛУЧАЙНЫХ ЧИСЕЛ</w:t>
      </w:r>
    </w:p>
    <w:p w:rsidR="001F4FF2" w:rsidRDefault="001F4FF2" w:rsidP="001F4FF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F4FF2" w:rsidRPr="00FE71F4" w:rsidRDefault="001F4FF2" w:rsidP="001F4FF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1F4FF2" w:rsidTr="00F87FD9">
        <w:trPr>
          <w:trHeight w:val="340"/>
        </w:trPr>
        <w:tc>
          <w:tcPr>
            <w:tcW w:w="9777" w:type="dxa"/>
            <w:gridSpan w:val="2"/>
            <w:hideMark/>
          </w:tcPr>
          <w:p w:rsidR="001F4FF2" w:rsidRDefault="001F4FF2" w:rsidP="00F87FD9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F4FF2" w:rsidTr="00F87FD9">
              <w:tc>
                <w:tcPr>
                  <w:tcW w:w="2167" w:type="dxa"/>
                  <w:vAlign w:val="bottom"/>
                  <w:hideMark/>
                </w:tcPr>
                <w:p w:rsidR="001F4FF2" w:rsidRDefault="001F4FF2" w:rsidP="00F87FD9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F4FF2" w:rsidRDefault="001F4FF2" w:rsidP="00F87FD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F4FF2" w:rsidRDefault="001F4FF2" w:rsidP="00F87FD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F4FF2" w:rsidRDefault="001F4FF2" w:rsidP="00F87FD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F4FF2" w:rsidRDefault="001F4FF2" w:rsidP="00F87FD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F4FF2" w:rsidRPr="001F4FF2" w:rsidRDefault="001F4FF2" w:rsidP="00F87FD9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1F4FF2" w:rsidTr="00F87FD9">
              <w:tc>
                <w:tcPr>
                  <w:tcW w:w="2167" w:type="dxa"/>
                  <w:vAlign w:val="bottom"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1F4FF2" w:rsidRDefault="001F4FF2" w:rsidP="00F87FD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F4FF2" w:rsidRDefault="001F4FF2" w:rsidP="00F87FD9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1F4FF2" w:rsidTr="00F87FD9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F4FF2" w:rsidRDefault="001F4FF2" w:rsidP="00F87FD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1F4FF2" w:rsidRDefault="001F4FF2" w:rsidP="001F4FF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F4FF2" w:rsidRDefault="001F4FF2" w:rsidP="001F4FF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1F4FF2" w:rsidRDefault="001F4FF2" w:rsidP="001F4FF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1. Цель работы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6426E">
        <w:rPr>
          <w:rFonts w:ascii="Times New Roman" w:hAnsi="Times New Roman" w:cs="Times New Roman"/>
          <w:sz w:val="28"/>
        </w:rPr>
        <w:t>олучить навыки м</w:t>
      </w:r>
      <w:r>
        <w:rPr>
          <w:rFonts w:ascii="Times New Roman" w:hAnsi="Times New Roman" w:cs="Times New Roman"/>
          <w:sz w:val="28"/>
        </w:rPr>
        <w:t xml:space="preserve">оделирования наиболее известных </w:t>
      </w:r>
      <w:r w:rsidRPr="00D6426E">
        <w:rPr>
          <w:rFonts w:ascii="Times New Roman" w:hAnsi="Times New Roman" w:cs="Times New Roman"/>
          <w:sz w:val="28"/>
        </w:rPr>
        <w:t>генераторов равномерно распред</w:t>
      </w:r>
      <w:r>
        <w:rPr>
          <w:rFonts w:ascii="Times New Roman" w:hAnsi="Times New Roman" w:cs="Times New Roman"/>
          <w:sz w:val="28"/>
        </w:rPr>
        <w:t xml:space="preserve">еленных псевдослучайных чисел в </w:t>
      </w:r>
      <w:r w:rsidRPr="00D6426E">
        <w:rPr>
          <w:rFonts w:ascii="Times New Roman" w:hAnsi="Times New Roman" w:cs="Times New Roman"/>
          <w:sz w:val="28"/>
        </w:rPr>
        <w:t>программной среде MATLAB</w:t>
      </w:r>
      <w:r>
        <w:rPr>
          <w:rFonts w:ascii="Times New Roman" w:hAnsi="Times New Roman" w:cs="Times New Roman"/>
          <w:sz w:val="28"/>
        </w:rPr>
        <w:t xml:space="preserve">, а также первичной оценки </w:t>
      </w:r>
      <w:r w:rsidRPr="00D6426E">
        <w:rPr>
          <w:rFonts w:ascii="Times New Roman" w:hAnsi="Times New Roman" w:cs="Times New Roman"/>
          <w:sz w:val="28"/>
        </w:rPr>
        <w:t>качества полученных псевдослучайных чисел.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Алгоритмы генерации</w:t>
      </w:r>
    </w:p>
    <w:p w:rsidR="001F4FF2" w:rsidRPr="00D6426E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Мультипликативный конгруэнтный генератор:</w:t>
      </w:r>
    </w:p>
    <w:p w:rsidR="001F4FF2" w:rsidRPr="006757DE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={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+C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mod M}</m:t>
          </m:r>
        </m:oMath>
      </m:oMathPara>
    </w:p>
    <w:p w:rsidR="001F4FF2" w:rsidRPr="00D6426E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Генератор Фибоначчи с запаздыванием: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+1, если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</m:t>
                    </m:r>
                  </m:sub>
                </m:sSub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Вихрь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B3494">
        <w:rPr>
          <w:noProof/>
          <w:sz w:val="28"/>
          <w:szCs w:val="28"/>
          <w:lang w:eastAsia="ru-RU"/>
        </w:rPr>
        <w:drawing>
          <wp:inline distT="0" distB="0" distL="0" distR="0" wp14:anchorId="76D37DE4" wp14:editId="2A9199CD">
            <wp:extent cx="2638425" cy="567585"/>
            <wp:effectExtent l="0" t="0" r="0" b="4445"/>
            <wp:docPr id="11925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2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Pr="001B056A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Аналитические теоретические сведения для равномерного распределения с параметрами </w:t>
      </w:r>
      <w:r w:rsidRPr="001B056A">
        <w:rPr>
          <w:rFonts w:ascii="Times New Roman" w:hAnsi="Times New Roman" w:cs="Times New Roman"/>
          <w:b/>
          <w:sz w:val="28"/>
        </w:rPr>
        <w:t>(0, 1)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Плотность распределения:</w:t>
      </w:r>
    </w:p>
    <w:p w:rsidR="001F4FF2" w:rsidRPr="00BD4490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x∉[a, b]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x∈[a, b]</m:t>
                  </m:r>
                </m:e>
              </m:eqArr>
            </m:e>
          </m:d>
          <m:r>
            <w:rPr>
              <w:rFonts w:ascii="Cambria Math" w:hAnsi="Cambria Math" w:cs="Times New Roman"/>
              <w:sz w:val="28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 xml:space="preserve">0,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x∉[0, 1]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</w:rPr>
                        <m:t>1-0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</w:rPr>
                    <m:t xml:space="preserve">, если 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x∈[0, 1]</m:t>
                  </m:r>
                </m:e>
              </m:eqArr>
            </m:e>
          </m:d>
        </m:oMath>
      </m:oMathPara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плотности распределения случайной непрерывной равномерной величины с параметрами (0, 1) приведен на рисунке 1.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 w:rsidRPr="00BD4490">
        <w:rPr>
          <w:rFonts w:ascii="Times New Roman" w:eastAsiaTheme="minorEastAsia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EC61E9F" wp14:editId="019188BE">
            <wp:extent cx="4057650" cy="1803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507" cy="180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BD4490" w:rsidRDefault="001F4FF2" w:rsidP="001F4FF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1 – График плотности распределения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1F4FF2" w:rsidRPr="00AF22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hAnsi="Cambria Math" w:cs="Times New Roman"/>
                  <w:sz w:val="28"/>
                  <w:lang w:val="en-US"/>
                </w:rPr>
                <m:t>dx=</m:t>
              </m:r>
            </m:e>
          </m:nary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x-a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=&gt;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x&lt;a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b-a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a, b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1,x&gt;b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=&gt; </m:t>
          </m:r>
        </m:oMath>
      </m:oMathPara>
    </w:p>
    <w:p w:rsidR="001F4FF2" w:rsidRPr="00BD4490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=&gt;F(x)=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 ,x∈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0, 1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 xml:space="preserve">1,x&gt;1 </m:t>
                  </m:r>
                </m:e>
              </m:eqArr>
            </m:e>
          </m:d>
        </m:oMath>
      </m:oMathPara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График функции распределения случайной непрерывной равномерной величины с параметрами (0, 1) приведен на рисунке 2.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w:r w:rsidRPr="00BD4490"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47377F5F" wp14:editId="371E28A5">
            <wp:extent cx="4115374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BD4490" w:rsidRDefault="001F4FF2" w:rsidP="001F4FF2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Рисунок 2 – График функции распределения</w:t>
      </w:r>
    </w:p>
    <w:p w:rsidR="001F4FF2" w:rsidRPr="00BD4490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1F4FF2" w:rsidRPr="00AF22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</m:t>
          </m:r>
        </m:oMath>
      </m:oMathPara>
    </w:p>
    <w:p w:rsidR="001F4FF2" w:rsidRPr="00AF22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 xml:space="preserve">  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1+0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=0,5</m:t>
          </m:r>
        </m:oMath>
      </m:oMathPara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1F4FF2" w:rsidRPr="004607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w:lastRenderedPageBreak/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(x)</m:t>
          </m:r>
        </m:oMath>
      </m:oMathPara>
    </w:p>
    <w:p w:rsidR="001F4FF2" w:rsidRPr="004607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b-a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1F4FF2" w:rsidRPr="004607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</m:oMath>
      </m:oMathPara>
    </w:p>
    <w:p w:rsidR="001F4FF2" w:rsidRPr="004607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a+b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</m:oMath>
      </m:oMathPara>
    </w:p>
    <w:p w:rsidR="001F4FF2" w:rsidRPr="00460721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+4ab+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+6ab+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3b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-2ab+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1F4FF2" w:rsidRPr="00A53DED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≈0,083</m:t>
          </m:r>
        </m:oMath>
      </m:oMathPara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1F4FF2" w:rsidRPr="00A53DED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b-a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b-a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</m:oMath>
      </m:oMathPara>
    </w:p>
    <w:p w:rsidR="001F4FF2" w:rsidRPr="00A53DED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≈0,289</m:t>
          </m:r>
        </m:oMath>
      </m:oMathPara>
    </w:p>
    <w:p w:rsidR="001F4FF2" w:rsidRPr="00ED428B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</w:t>
      </w:r>
      <w:r w:rsidRPr="00244CEC">
        <w:rPr>
          <w:rFonts w:ascii="Times New Roman" w:hAnsi="Times New Roman" w:cs="Times New Roman"/>
          <w:b/>
          <w:sz w:val="28"/>
        </w:rPr>
        <w:t>Листинг программ для генерации наборов по соответствующим алгоритмам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Мультипликативный конгруэнтный генератор: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 = [];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N = [1000, 5000, 10000];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A = 7^5;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C = 0;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M = 2^32 - 1;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1) = 2^-52;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pos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1:length(N)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2:N(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pos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= mod(A * x(i-1) + C, M);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- fix(x(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"Мат. ожидание для N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+ N(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pos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mean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+ N(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pos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+ N(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pos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hist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1:2:end);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2:2:end);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Rn, Rn1,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"."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"R(n)"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"R(n+1)"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Генератор Фибоначчи с запаздыванием: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x = [];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N = [1000, 5000, 10000];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A = 7^5;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C = 0;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M = 2^32 - 1;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1) = 2^-52;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delay_a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63;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delay_b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31;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 = 1:length(N)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2:delay_a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= mod(A * x(i-1) + C, M);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= x(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- fix(x(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j = (delay_a+1):N(amount)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x(j-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delay_a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&gt;= x(j -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delay_b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j) = x(j-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delay_a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- x(j -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delay_b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j) = x(j-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delay_a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- x(j -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delay_b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 + 1;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Дисперсия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proofErr w:type="spellStart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кв</w:t>
      </w:r>
      <w:proofErr w:type="spell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proofErr w:type="spellStart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std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hist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1:2:end);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2:2:end);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"R(n)"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"R(n+1)"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Rn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Rn1,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"."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1F4FF2" w:rsidRP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1F4FF2" w:rsidRP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1F4FF2">
        <w:rPr>
          <w:rFonts w:ascii="Times New Roman" w:hAnsi="Times New Roman" w:cs="Times New Roman"/>
          <w:sz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</w:rPr>
        <w:t>Вихрь</w:t>
      </w:r>
      <w:r w:rsidRPr="001F4FF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 w:rsidRPr="001F4FF2">
        <w:rPr>
          <w:rFonts w:ascii="Times New Roman" w:hAnsi="Times New Roman" w:cs="Times New Roman"/>
          <w:sz w:val="28"/>
          <w:lang w:val="en-US"/>
        </w:rPr>
        <w:t>: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 = [];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N = [1000, 5000, 10000];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RandStream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"mt19937ar"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 = 1:length(N)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 = rand(s, 1,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N(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Дисперсия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var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Ср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proofErr w:type="spellStart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кв</w:t>
      </w:r>
      <w:proofErr w:type="spell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proofErr w:type="spellStart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N(amount) +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 = " 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</w:t>
      </w:r>
      <w:proofErr w:type="spell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std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(x));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hist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1:2:end);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Rn1 =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x(</w:t>
      </w:r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2:2:end);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figure()</w:t>
      </w:r>
      <w:proofErr w:type="gramEnd"/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"R(n)"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1F4FF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"R(n+1)"</w:t>
      </w: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1F4FF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proofErr w:type="gram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Rn</w:t>
      </w:r>
      <w:proofErr w:type="spellEnd"/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Rn1, </w:t>
      </w:r>
      <w:r w:rsidRPr="001F4FF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"."</w:t>
      </w:r>
      <w:r w:rsidRPr="001F4FF2">
        <w:rPr>
          <w:rFonts w:ascii="Consolas" w:eastAsia="Times New Roman" w:hAnsi="Consolas" w:cs="Times New Roman"/>
          <w:sz w:val="20"/>
          <w:szCs w:val="20"/>
          <w:lang w:eastAsia="ru-RU"/>
        </w:rPr>
        <w:t>)</w:t>
      </w:r>
    </w:p>
    <w:p w:rsidR="001F4FF2" w:rsidRPr="001F4FF2" w:rsidRDefault="001F4FF2" w:rsidP="001F4FF2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1F4FF2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Pr="00244CEC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Гистограмма для каждой из выборок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Гистограммы выборок на 1000, 5000 и 1000 элементов, сгенерированных при помощи мультипликативного конгруэнтного генератора, приведены на рисунках 3, 4 и 5 соответственно.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2C46C26C" wp14:editId="00F6F5E2">
            <wp:extent cx="4725059" cy="38105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3 – Гистограмма при </w:t>
      </w:r>
      <w:r>
        <w:rPr>
          <w:rFonts w:ascii="Times New Roman" w:hAnsi="Times New Roman" w:cs="Times New Roman"/>
          <w:sz w:val="28"/>
          <w:lang w:val="en-US"/>
        </w:rPr>
        <w:t>N=1000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D5C7564" wp14:editId="2E222807">
            <wp:extent cx="4715533" cy="3772426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57E4087D" wp14:editId="536FB6AA">
            <wp:extent cx="4782217" cy="380100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396FFA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Гистограммы выборок на 1000, 5000 и 1000 элементов, сгенерированных при помощи генератора Фибоначчи с запаздыванием, приведены на рисунках 6, 7 и 8 соответственно.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6FCF0561" wp14:editId="63D90801">
            <wp:extent cx="4333875" cy="353001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575" cy="35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N=1000</w:t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2B48F69C" wp14:editId="3A3FFD1C">
            <wp:extent cx="4372600" cy="3533775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681" cy="35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  <w:lang w:val="en-US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69C84931" wp14:editId="2A5956B6">
            <wp:extent cx="4267200" cy="334065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131" cy="33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396FFA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1F4FF2" w:rsidRDefault="001F4FF2" w:rsidP="001F4FF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Гистограммы выборок на 1000, 5000 и 1000 элементов, сгенерированных при помощи генератора 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, приведены на рисунках 9, 10 и 11 соответственно.</w:t>
      </w: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24958C3A" wp14:editId="7DCFFD2C">
            <wp:extent cx="4391025" cy="3535978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349" cy="354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FB3404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FB3404">
        <w:rPr>
          <w:rFonts w:ascii="Times New Roman" w:hAnsi="Times New Roman" w:cs="Times New Roman"/>
          <w:sz w:val="28"/>
        </w:rPr>
        <w:t>=1000</w:t>
      </w:r>
    </w:p>
    <w:p w:rsidR="001F4FF2" w:rsidRPr="00FB3404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195334AF" wp14:editId="7CE09010">
            <wp:extent cx="4419600" cy="352675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0948" cy="35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</w:t>
      </w:r>
      <w:r w:rsidRPr="00FB3404">
        <w:rPr>
          <w:rFonts w:ascii="Times New Roman" w:hAnsi="Times New Roman" w:cs="Times New Roman"/>
          <w:sz w:val="28"/>
        </w:rPr>
        <w:t>5</w:t>
      </w:r>
      <w:r w:rsidRPr="00CD5C41">
        <w:rPr>
          <w:rFonts w:ascii="Times New Roman" w:hAnsi="Times New Roman" w:cs="Times New Roman"/>
          <w:sz w:val="28"/>
        </w:rPr>
        <w:t>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5266AB2A" wp14:editId="34EFD30F">
            <wp:extent cx="4590311" cy="3619108"/>
            <wp:effectExtent l="0" t="0" r="127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701" cy="3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396FFA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396FFA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– Гистограмма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  <w:r w:rsidRPr="00396FFA">
        <w:rPr>
          <w:rFonts w:ascii="Times New Roman" w:hAnsi="Times New Roman" w:cs="Times New Roman"/>
          <w:sz w:val="28"/>
        </w:rPr>
        <w:t>0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118E" w:rsidRDefault="001F11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Эмпирическая функция распределения для каждой их выборок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для выборок на 1000, 5000 и 10000 элементов, сгенерированных при помощи мультипликативного конгруэнтного генератора, приведены на рисунках 12, 13 и 14 соответственно.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3BB902C7" wp14:editId="497D8503">
            <wp:extent cx="4314825" cy="34870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012" cy="35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CD5C41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17766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ECEC59A" wp14:editId="55DF77E4">
            <wp:extent cx="4267200" cy="343478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144" cy="34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3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1FA26E4B" wp14:editId="55DCC5FF">
            <wp:extent cx="4229100" cy="342149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8" cy="34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1F4FF2" w:rsidRDefault="001F4FF2" w:rsidP="001F4FF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Эмпирические функции распределения для выборок на 1000, 5000 и 10000 элементов, сгенерированных при помощи генератора Фибоначчи с запаздыванием, приведены на рисунках 15, 16 и 17 соответственно.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4DC5417A" wp14:editId="0DB2FF27">
            <wp:extent cx="4305300" cy="3463531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3312" cy="34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FB3404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30FED416" wp14:editId="1B2F2CEB">
            <wp:extent cx="4324350" cy="349478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5364" cy="350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4A72270E" wp14:editId="5CFD645D">
            <wp:extent cx="4486275" cy="3706452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8514" cy="37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61">
        <w:rPr>
          <w:noProof/>
          <w:lang w:eastAsia="ru-RU"/>
        </w:rPr>
        <w:t xml:space="preserve"> </w:t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Эмпирические функции распределения для выборок на 1000, 5000 и 10000 элементов, сгенерированных при помощи генератора 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, приведены на рисунках 18, 19 и 120 соответственно.</w:t>
      </w: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6A321B4F" wp14:editId="26312CC0">
            <wp:extent cx="4349029" cy="35147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7640" cy="353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FB3404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6F769EA7" wp14:editId="2EB18194">
            <wp:extent cx="4419600" cy="35447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0065" cy="35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0500FCCE" wp14:editId="3300A87A">
            <wp:extent cx="3863743" cy="314325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1445" cy="319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CD5C41">
        <w:rPr>
          <w:rFonts w:ascii="Times New Roman" w:hAnsi="Times New Roman" w:cs="Times New Roman"/>
          <w:sz w:val="28"/>
        </w:rPr>
        <w:t>1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Эмпирическая функция распределения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Pr="00E3690E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7. Распределение на плоскости 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Распределения на плоскости для выборок на 1000, 5000 и 10000 элементов, сгенерированных при помощи мультипликативного конгруэнтного генератора, приведены на рисунках 21, 22 и 23 соответственно.</w:t>
      </w:r>
    </w:p>
    <w:p w:rsidR="001F4FF2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1E9A92B1" wp14:editId="486D5575">
            <wp:extent cx="4145238" cy="3495675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8226" cy="35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21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FB3404" w:rsidRDefault="00177661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77661">
        <w:rPr>
          <w:rFonts w:ascii="Times New Roman" w:hAnsi="Times New Roman" w:cs="Times New Roman"/>
          <w:sz w:val="28"/>
        </w:rPr>
        <w:drawing>
          <wp:inline distT="0" distB="0" distL="0" distR="0" wp14:anchorId="233A3DD5" wp14:editId="43E1F953">
            <wp:extent cx="4448175" cy="363858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7421" cy="366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22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F87FD9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87FD9">
        <w:rPr>
          <w:rFonts w:ascii="Times New Roman" w:hAnsi="Times New Roman" w:cs="Times New Roman"/>
          <w:sz w:val="28"/>
        </w:rPr>
        <w:drawing>
          <wp:inline distT="0" distB="0" distL="0" distR="0" wp14:anchorId="54CA5B01" wp14:editId="115334AA">
            <wp:extent cx="4495800" cy="364077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0063" cy="36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 xml:space="preserve">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Распределения на плоскости для выборок на 1000, 5000 и 10000 элементов, сгенерированных при помощи генератора Фибоначчи с запаздыванием, приведены на рисунках 24, 25 и 26 соответственно.</w:t>
      </w: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0FFAAE72" wp14:editId="26E62CF0">
            <wp:extent cx="4410075" cy="3573062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8921" cy="35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4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FB3404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39DB70AF" wp14:editId="44E6BAD7">
            <wp:extent cx="4524375" cy="362873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5100" cy="36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5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51001396" wp14:editId="0F8F6E20">
            <wp:extent cx="4312776" cy="34766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8136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6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</w:p>
    <w:p w:rsidR="001F4FF2" w:rsidRDefault="001F4FF2" w:rsidP="001F4FF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Распределения на плоскости для выборок на 1000, 5000 и 10000 элементов, сгенерированных при помощи генератора 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>, приведены на рисунках 27, 28 и 29 соответственно.</w:t>
      </w: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7A179C05" wp14:editId="273679AB">
            <wp:extent cx="4316185" cy="3467100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0570" cy="348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7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Pr="00FB3404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34FC1218" wp14:editId="069B8951">
            <wp:extent cx="4563629" cy="3695700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4856" cy="372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8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=5000</w:t>
      </w:r>
    </w:p>
    <w:p w:rsidR="001F4FF2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F4FF2" w:rsidRDefault="001F118E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F118E">
        <w:rPr>
          <w:rFonts w:ascii="Times New Roman" w:hAnsi="Times New Roman" w:cs="Times New Roman"/>
          <w:sz w:val="28"/>
        </w:rPr>
        <w:drawing>
          <wp:inline distT="0" distB="0" distL="0" distR="0" wp14:anchorId="41EEF631" wp14:editId="1C56EB03">
            <wp:extent cx="4658375" cy="3753374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FF2" w:rsidRPr="00CD5C41" w:rsidRDefault="001F4FF2" w:rsidP="001F4FF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B34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9 – Распределение на плоскости при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CD5C41">
        <w:rPr>
          <w:rFonts w:ascii="Times New Roman" w:hAnsi="Times New Roman" w:cs="Times New Roman"/>
          <w:sz w:val="28"/>
        </w:rPr>
        <w:t>=10000</w:t>
      </w:r>
      <w:bookmarkStart w:id="0" w:name="_GoBack"/>
      <w:bookmarkEnd w:id="0"/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8. Оценки для каждой из выборок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</w:p>
    <w:p w:rsidR="001F4FF2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81"/>
        <w:gridCol w:w="2242"/>
        <w:gridCol w:w="2243"/>
        <w:gridCol w:w="2243"/>
        <w:gridCol w:w="1735"/>
      </w:tblGrid>
      <w:tr w:rsidR="001F4FF2" w:rsidRPr="00DC5B14" w:rsidTr="00177661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proofErr w:type="gram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Мультипликативн-ый</w:t>
            </w:r>
            <w:proofErr w:type="spellEnd"/>
            <w:proofErr w:type="gram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 конгруэнтный генератор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Генератор Фибоначчи с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запаздыванием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 xml:space="preserve">Генератор «Вихрь </w:t>
            </w:r>
            <w:proofErr w:type="spellStart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Мерсенна</w:t>
            </w:r>
            <w:proofErr w:type="spellEnd"/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Теоретические значения</w:t>
            </w: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0,504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N=1000: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0,485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0,489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0,5</w:t>
            </w: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0,496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0,504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0,501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0,498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  <w:lang w:val="en-US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0,082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0,080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0,083</w:t>
            </w: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0,085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0,083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0,083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0,084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8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8"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2242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0,294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0,286</w:t>
            </w:r>
          </w:p>
        </w:tc>
        <w:tc>
          <w:tcPr>
            <w:tcW w:w="2243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N=1000: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0,283</w:t>
            </w:r>
          </w:p>
        </w:tc>
        <w:tc>
          <w:tcPr>
            <w:tcW w:w="1735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z w:val="24"/>
                <w:szCs w:val="28"/>
              </w:rPr>
              <w:t>0,289</w:t>
            </w: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0,292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0,290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При 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N=5000: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0,287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F4FF2" w:rsidRPr="00DC5B14" w:rsidTr="00177661">
        <w:trPr>
          <w:trHeight w:val="397"/>
        </w:trPr>
        <w:tc>
          <w:tcPr>
            <w:tcW w:w="881" w:type="dxa"/>
            <w:vMerge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:rsidR="001F4FF2" w:rsidRPr="00DC5B14" w:rsidRDefault="001F4FF2" w:rsidP="00F87FD9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pacing w:val="-2"/>
                <w:sz w:val="24"/>
                <w:szCs w:val="28"/>
              </w:rPr>
            </w:pP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При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 xml:space="preserve"> N=1000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>0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  <w:lang w:val="en-US"/>
              </w:rPr>
              <w:t>:</w:t>
            </w:r>
            <w:r w:rsidRPr="00DC5B14">
              <w:rPr>
                <w:rFonts w:ascii="Times New Roman" w:hAnsi="Times New Roman" w:cs="Times New Roman"/>
                <w:spacing w:val="-2"/>
                <w:sz w:val="24"/>
                <w:szCs w:val="28"/>
              </w:rPr>
              <w:t xml:space="preserve"> 0,289</w:t>
            </w:r>
          </w:p>
        </w:tc>
        <w:tc>
          <w:tcPr>
            <w:tcW w:w="1735" w:type="dxa"/>
            <w:vMerge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4FF2" w:rsidRPr="00DC5B14" w:rsidRDefault="001F4FF2" w:rsidP="00F87FD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1F4FF2" w:rsidRDefault="001F4FF2" w:rsidP="001F4FF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1F4FF2" w:rsidRPr="00E3690E" w:rsidRDefault="001F4FF2" w:rsidP="001F4FF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C24908" w:rsidRDefault="00C24908" w:rsidP="00C95A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24908">
        <w:rPr>
          <w:rFonts w:ascii="Times New Roman" w:hAnsi="Times New Roman" w:cs="Times New Roman"/>
          <w:sz w:val="28"/>
        </w:rPr>
        <w:t xml:space="preserve">В ходе выполнения лабораторной работы были получены навыки по моделированию наиболее известных генераторов равномерно распределенных псевдослучайных чисел, распределенных на промежутке (0, 1): мультипликативный конгруэнтный генератор, генератор Фибоначчи с запаздыванием и генератор на основе вихря </w:t>
      </w:r>
      <w:proofErr w:type="spellStart"/>
      <w:r w:rsidRPr="00C24908">
        <w:rPr>
          <w:rFonts w:ascii="Times New Roman" w:hAnsi="Times New Roman" w:cs="Times New Roman"/>
          <w:sz w:val="28"/>
        </w:rPr>
        <w:t>Мерсенна</w:t>
      </w:r>
      <w:proofErr w:type="spellEnd"/>
      <w:r w:rsidRPr="00C24908">
        <w:rPr>
          <w:rFonts w:ascii="Times New Roman" w:hAnsi="Times New Roman" w:cs="Times New Roman"/>
          <w:sz w:val="28"/>
        </w:rPr>
        <w:t>. Моделирование этих генераторов производилось в программной среде MATLAB.</w:t>
      </w:r>
    </w:p>
    <w:p w:rsidR="00C24908" w:rsidRDefault="00C24908" w:rsidP="00C95A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Мультипликативный конгруэнтный генератор является самым простым из рассмотренных генераторов, который </w:t>
      </w:r>
      <w:r w:rsidR="00C95A4E">
        <w:rPr>
          <w:rFonts w:ascii="Times New Roman" w:hAnsi="Times New Roman" w:cs="Times New Roman"/>
          <w:sz w:val="28"/>
        </w:rPr>
        <w:t xml:space="preserve">быстро </w:t>
      </w:r>
      <w:r>
        <w:rPr>
          <w:rFonts w:ascii="Times New Roman" w:hAnsi="Times New Roman" w:cs="Times New Roman"/>
          <w:sz w:val="28"/>
        </w:rPr>
        <w:t xml:space="preserve">генерирует </w:t>
      </w:r>
      <w:r w:rsidR="00C95A4E">
        <w:rPr>
          <w:rFonts w:ascii="Times New Roman" w:hAnsi="Times New Roman" w:cs="Times New Roman"/>
          <w:sz w:val="28"/>
        </w:rPr>
        <w:t>данные с минимальными требованиями к памяти. Однако у него есть и минусы: он обладает относительно короткой периодичностью (</w:t>
      </w:r>
      <w:r w:rsidR="00C95A4E" w:rsidRPr="00C95A4E">
        <w:rPr>
          <w:rFonts w:ascii="Times New Roman" w:hAnsi="Times New Roman" w:cs="Times New Roman"/>
          <w:sz w:val="28"/>
        </w:rPr>
        <w:t>что делает его малопригодным для задач, требующих высокой степени случайности</w:t>
      </w:r>
      <w:r w:rsidR="00C95A4E">
        <w:rPr>
          <w:rFonts w:ascii="Times New Roman" w:hAnsi="Times New Roman" w:cs="Times New Roman"/>
          <w:sz w:val="28"/>
        </w:rPr>
        <w:t>), и, основываясь на части сгенерированных данных, можно узнать все параметры генератора. Помимо этого, и</w:t>
      </w:r>
      <w:r w:rsidR="00C95A4E" w:rsidRPr="00C95A4E">
        <w:rPr>
          <w:rFonts w:ascii="Times New Roman" w:hAnsi="Times New Roman" w:cs="Times New Roman"/>
          <w:sz w:val="28"/>
        </w:rPr>
        <w:t xml:space="preserve">сходя из распределения на плоскости и гистограмм распределения, можно заметить некоторую «кучность» чисел </w:t>
      </w:r>
      <w:r w:rsidR="00C95A4E" w:rsidRPr="00C95A4E">
        <w:rPr>
          <w:rFonts w:ascii="Times New Roman" w:hAnsi="Times New Roman" w:cs="Times New Roman"/>
          <w:sz w:val="28"/>
        </w:rPr>
        <w:lastRenderedPageBreak/>
        <w:t>сгенерированной последовательности в диапазоне [0,6; 0,7], что особ</w:t>
      </w:r>
      <w:r w:rsidR="00C95A4E">
        <w:rPr>
          <w:rFonts w:ascii="Times New Roman" w:hAnsi="Times New Roman" w:cs="Times New Roman"/>
          <w:sz w:val="28"/>
        </w:rPr>
        <w:t>енно заметно на выборке N=1000.</w:t>
      </w:r>
    </w:p>
    <w:p w:rsidR="00C95A4E" w:rsidRDefault="00C95A4E" w:rsidP="00C95A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Генератор Фибоначчи с запаздыванием является генератором уровнем выше, чем мультипликативный конгруэнтный генератор. </w:t>
      </w:r>
      <w:r w:rsidRPr="00C95A4E">
        <w:rPr>
          <w:rFonts w:ascii="Times New Roman" w:hAnsi="Times New Roman" w:cs="Times New Roman"/>
          <w:sz w:val="28"/>
        </w:rPr>
        <w:t xml:space="preserve">В сгенерированных им наборах данных наблюдается схожая «кучность» в диапазоне [0,6; 0,7], но с увеличением количества элементов сгенерированной выборки она значительно спадает. Распределение на плоскости для больших выборок выглядит более равномерным, чем у </w:t>
      </w:r>
      <w:r>
        <w:rPr>
          <w:rFonts w:ascii="Times New Roman" w:hAnsi="Times New Roman" w:cs="Times New Roman"/>
          <w:sz w:val="28"/>
        </w:rPr>
        <w:t>мультипликативн</w:t>
      </w:r>
      <w:r>
        <w:rPr>
          <w:rFonts w:ascii="Times New Roman" w:hAnsi="Times New Roman" w:cs="Times New Roman"/>
          <w:sz w:val="28"/>
        </w:rPr>
        <w:t>ого</w:t>
      </w:r>
      <w:r>
        <w:rPr>
          <w:rFonts w:ascii="Times New Roman" w:hAnsi="Times New Roman" w:cs="Times New Roman"/>
          <w:sz w:val="28"/>
        </w:rPr>
        <w:t xml:space="preserve"> конгруэнтн</w:t>
      </w:r>
      <w:r>
        <w:rPr>
          <w:rFonts w:ascii="Times New Roman" w:hAnsi="Times New Roman" w:cs="Times New Roman"/>
          <w:sz w:val="28"/>
        </w:rPr>
        <w:t>ого</w:t>
      </w:r>
      <w:r>
        <w:rPr>
          <w:rFonts w:ascii="Times New Roman" w:hAnsi="Times New Roman" w:cs="Times New Roman"/>
          <w:sz w:val="28"/>
        </w:rPr>
        <w:t xml:space="preserve"> генератор</w:t>
      </w:r>
      <w:r>
        <w:rPr>
          <w:rFonts w:ascii="Times New Roman" w:hAnsi="Times New Roman" w:cs="Times New Roman"/>
          <w:sz w:val="28"/>
        </w:rPr>
        <w:t>а</w:t>
      </w:r>
      <w:r w:rsidRPr="00C95A4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Из плюсов у него можно отметить значительно увеличенный период (по сравнению с предыдущим генератором) и улучшенные статистические свойства. Из его недостатков можно отметить факт того, что он требует начальной последовательности данных.</w:t>
      </w:r>
    </w:p>
    <w:p w:rsidR="00C95A4E" w:rsidRDefault="00C95A4E" w:rsidP="00C95A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Генератор на основе вихря </w:t>
      </w:r>
      <w:proofErr w:type="spellStart"/>
      <w:r>
        <w:rPr>
          <w:rFonts w:ascii="Times New Roman" w:hAnsi="Times New Roman" w:cs="Times New Roman"/>
          <w:sz w:val="28"/>
        </w:rPr>
        <w:t>Мерсенна</w:t>
      </w:r>
      <w:proofErr w:type="spellEnd"/>
      <w:r>
        <w:rPr>
          <w:rFonts w:ascii="Times New Roman" w:hAnsi="Times New Roman" w:cs="Times New Roman"/>
          <w:sz w:val="28"/>
        </w:rPr>
        <w:t xml:space="preserve"> является наиболее сложным из всех рассматриваемых генераторов. </w:t>
      </w:r>
      <w:r w:rsidRPr="00C95A4E">
        <w:rPr>
          <w:rFonts w:ascii="Times New Roman" w:hAnsi="Times New Roman" w:cs="Times New Roman"/>
          <w:sz w:val="28"/>
        </w:rPr>
        <w:t xml:space="preserve">Однако его сложность позволяет получить наиболее приближенное </w:t>
      </w:r>
      <w:proofErr w:type="gramStart"/>
      <w:r w:rsidRPr="00C95A4E">
        <w:rPr>
          <w:rFonts w:ascii="Times New Roman" w:hAnsi="Times New Roman" w:cs="Times New Roman"/>
          <w:sz w:val="28"/>
        </w:rPr>
        <w:t>к теоретическому равномерное распределение</w:t>
      </w:r>
      <w:proofErr w:type="gramEnd"/>
      <w:r w:rsidRPr="00C95A4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BC6DD7" w:rsidRPr="00BC6DD7">
        <w:rPr>
          <w:rFonts w:ascii="Times New Roman" w:hAnsi="Times New Roman" w:cs="Times New Roman"/>
          <w:sz w:val="28"/>
        </w:rPr>
        <w:t xml:space="preserve">При визуальном сравнении его распределение на плоскости и гистограммы </w:t>
      </w:r>
      <w:r w:rsidR="00BC6DD7">
        <w:rPr>
          <w:rFonts w:ascii="Times New Roman" w:hAnsi="Times New Roman" w:cs="Times New Roman"/>
          <w:sz w:val="28"/>
        </w:rPr>
        <w:t>являются наиболее равномерными, а э</w:t>
      </w:r>
      <w:r w:rsidR="00BC6DD7" w:rsidRPr="00BC6DD7">
        <w:rPr>
          <w:rFonts w:ascii="Times New Roman" w:hAnsi="Times New Roman" w:cs="Times New Roman"/>
          <w:sz w:val="28"/>
        </w:rPr>
        <w:t>мпирическая функция</w:t>
      </w:r>
      <w:r w:rsidR="00BC6DD7">
        <w:rPr>
          <w:rFonts w:ascii="Times New Roman" w:hAnsi="Times New Roman" w:cs="Times New Roman"/>
          <w:sz w:val="28"/>
        </w:rPr>
        <w:t xml:space="preserve"> –</w:t>
      </w:r>
      <w:r w:rsidR="00BC6DD7" w:rsidRPr="00BC6DD7">
        <w:rPr>
          <w:rFonts w:ascii="Times New Roman" w:hAnsi="Times New Roman" w:cs="Times New Roman"/>
          <w:sz w:val="28"/>
        </w:rPr>
        <w:t xml:space="preserve"> наиболее приближенной к теоретической. Исключением является «кучность» чисел сгенерированной последовательности в диапазоне [0,1; 0,2], но она наблюдается только на малой выборке (N=1000). На больших выборках это отклонение практически исчезает.</w:t>
      </w:r>
    </w:p>
    <w:p w:rsidR="00BC6DD7" w:rsidRPr="00C24908" w:rsidRDefault="00BC6DD7" w:rsidP="00C95A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C6DD7">
        <w:rPr>
          <w:rFonts w:ascii="Times New Roman" w:hAnsi="Times New Roman" w:cs="Times New Roman"/>
          <w:sz w:val="28"/>
        </w:rPr>
        <w:t xml:space="preserve">Во всех рассмотренных генераторах наблюдается одна закономерность: с увеличением количества элементов генерируемой практические параметры становятся более приближенными к теоретическим, а визуальные представления (гистограммы, распределения на плоскости, </w:t>
      </w:r>
      <w:r>
        <w:rPr>
          <w:rFonts w:ascii="Times New Roman" w:hAnsi="Times New Roman" w:cs="Times New Roman"/>
          <w:sz w:val="28"/>
        </w:rPr>
        <w:t>эмпирические функции распределения</w:t>
      </w:r>
      <w:r w:rsidRPr="00BC6DD7">
        <w:rPr>
          <w:rFonts w:ascii="Times New Roman" w:hAnsi="Times New Roman" w:cs="Times New Roman"/>
          <w:sz w:val="28"/>
        </w:rPr>
        <w:t>) демонстрируют лучшую равномерность.</w:t>
      </w:r>
    </w:p>
    <w:sectPr w:rsidR="00BC6DD7" w:rsidRPr="00C24908" w:rsidSect="00F87FD9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55554387"/>
      <w:docPartObj>
        <w:docPartGallery w:val="Page Numbers (Bottom of Page)"/>
        <w:docPartUnique/>
      </w:docPartObj>
    </w:sdtPr>
    <w:sdtContent>
      <w:p w:rsidR="00F87FD9" w:rsidRPr="00BD4490" w:rsidRDefault="00F87FD9" w:rsidP="00F87FD9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BD4490">
          <w:rPr>
            <w:rFonts w:ascii="Times New Roman" w:hAnsi="Times New Roman" w:cs="Times New Roman"/>
            <w:sz w:val="28"/>
          </w:rPr>
          <w:fldChar w:fldCharType="begin"/>
        </w:r>
        <w:r w:rsidRPr="00BD4490">
          <w:rPr>
            <w:rFonts w:ascii="Times New Roman" w:hAnsi="Times New Roman" w:cs="Times New Roman"/>
            <w:sz w:val="28"/>
          </w:rPr>
          <w:instrText>PAGE   \* MERGEFORMAT</w:instrText>
        </w:r>
        <w:r w:rsidRPr="00BD4490">
          <w:rPr>
            <w:rFonts w:ascii="Times New Roman" w:hAnsi="Times New Roman" w:cs="Times New Roman"/>
            <w:sz w:val="28"/>
          </w:rPr>
          <w:fldChar w:fldCharType="separate"/>
        </w:r>
        <w:r w:rsidR="00107EEB">
          <w:rPr>
            <w:rFonts w:ascii="Times New Roman" w:hAnsi="Times New Roman" w:cs="Times New Roman"/>
            <w:noProof/>
            <w:sz w:val="28"/>
          </w:rPr>
          <w:t>21</w:t>
        </w:r>
        <w:r w:rsidRPr="00BD4490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95"/>
    <w:rsid w:val="00107EEB"/>
    <w:rsid w:val="00177661"/>
    <w:rsid w:val="001F118E"/>
    <w:rsid w:val="001F4FF2"/>
    <w:rsid w:val="00637D6D"/>
    <w:rsid w:val="0081239D"/>
    <w:rsid w:val="00A16D15"/>
    <w:rsid w:val="00BC6DD7"/>
    <w:rsid w:val="00C24908"/>
    <w:rsid w:val="00C66508"/>
    <w:rsid w:val="00C95A4E"/>
    <w:rsid w:val="00CF4EA5"/>
    <w:rsid w:val="00E94D95"/>
    <w:rsid w:val="00F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191EC2-9F8C-4721-908C-2608E63E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FF2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F4FF2"/>
    <w:rPr>
      <w:rFonts w:asciiTheme="minorHAnsi" w:hAnsiTheme="minorHAnsi" w:cstheme="minorBidi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1F4F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F4FF2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1F4FF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9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oter" Target="footer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2025-10-19T15:12:00Z</cp:lastPrinted>
  <dcterms:created xsi:type="dcterms:W3CDTF">2025-10-19T14:11:00Z</dcterms:created>
  <dcterms:modified xsi:type="dcterms:W3CDTF">2025-10-19T15:13:00Z</dcterms:modified>
</cp:coreProperties>
</file>