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E990" w14:textId="77777777" w:rsidR="00C44547" w:rsidRPr="00C44547" w:rsidRDefault="00C44547" w:rsidP="00C44547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z w:val="22"/>
          <w:szCs w:val="22"/>
        </w:rPr>
      </w:pPr>
      <w:r w:rsidRPr="00C44547">
        <w:rPr>
          <w:bCs/>
          <w:sz w:val="22"/>
          <w:szCs w:val="22"/>
        </w:rPr>
        <w:t>МИНИСТЕРСТВО НАУКИ И ВЫСШЕГО ОБРАЗОВАНИЯ РОССИЙСКОЙ ФЕДЕРАЦИИ</w:t>
      </w:r>
    </w:p>
    <w:p w14:paraId="05CFEBF8" w14:textId="77777777" w:rsidR="00C44547" w:rsidRPr="00C44547" w:rsidRDefault="00C44547" w:rsidP="00C44547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C44547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149C347B" w14:textId="77777777" w:rsidR="00C44547" w:rsidRPr="00C44547" w:rsidRDefault="00C44547" w:rsidP="00C44547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C44547">
        <w:rPr>
          <w:sz w:val="24"/>
        </w:rPr>
        <w:t xml:space="preserve">«САНКТ-ПЕТЕРБУРГСКИЙ ГОСУДАРСТВЕННЫЙ УНИВЕРСИТЕТ </w:t>
      </w:r>
      <w:r w:rsidRPr="00C44547">
        <w:rPr>
          <w:sz w:val="24"/>
        </w:rPr>
        <w:br/>
        <w:t>АЭРОКОСМИЧЕСКОГО ПРИБОРОСТРОЕНИЯ»</w:t>
      </w:r>
    </w:p>
    <w:p w14:paraId="47960CAE" w14:textId="77777777" w:rsidR="00C44547" w:rsidRPr="00C44547" w:rsidRDefault="00C44547" w:rsidP="00C44547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C44547">
        <w:rPr>
          <w:sz w:val="24"/>
        </w:rPr>
        <w:t>КАФЕДРА № 61</w:t>
      </w:r>
    </w:p>
    <w:p w14:paraId="62713950" w14:textId="77777777" w:rsidR="00C44547" w:rsidRPr="00C44547" w:rsidRDefault="00C44547" w:rsidP="00C44547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 xml:space="preserve">ОТЧЕТ </w:t>
      </w:r>
    </w:p>
    <w:p w14:paraId="2CB0A48E" w14:textId="77777777" w:rsidR="00C44547" w:rsidRPr="00C44547" w:rsidRDefault="00C44547" w:rsidP="00C44547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>ЗАЩИЩЕН С ОЦЕНКОЙ</w:t>
      </w:r>
    </w:p>
    <w:p w14:paraId="0FA5A40B" w14:textId="77777777" w:rsidR="00C44547" w:rsidRPr="00C44547" w:rsidRDefault="00C44547" w:rsidP="00C44547">
      <w:pPr>
        <w:widowControl w:val="0"/>
        <w:spacing w:after="200" w:line="300" w:lineRule="exact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C44547" w:rsidRPr="00C44547" w14:paraId="693D2C0E" w14:textId="77777777" w:rsidTr="002C2F0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60930645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C44547">
              <w:rPr>
                <w:rFonts w:eastAsia="Calibri"/>
                <w:sz w:val="22"/>
                <w:szCs w:val="22"/>
              </w:rPr>
              <w:t>доцент, канд.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481D3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1D53FB0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91A15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6B6A549E" w14:textId="00978D6B" w:rsidR="00C44547" w:rsidRPr="00C44547" w:rsidRDefault="00C44547" w:rsidP="00C4454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Н.А. Бабина</w:t>
            </w:r>
          </w:p>
        </w:tc>
      </w:tr>
      <w:tr w:rsidR="00C44547" w:rsidRPr="00C44547" w14:paraId="5C82B7C3" w14:textId="77777777" w:rsidTr="002C2F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FFC43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D74C0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4BE7E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CD253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D78DF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инициалы, фамилия</w:t>
            </w:r>
          </w:p>
        </w:tc>
      </w:tr>
    </w:tbl>
    <w:p w14:paraId="1DD088E3" w14:textId="77777777" w:rsidR="00C44547" w:rsidRPr="00C44547" w:rsidRDefault="00C44547" w:rsidP="00C44547">
      <w:pPr>
        <w:widowControl w:val="0"/>
        <w:spacing w:after="681" w:line="280" w:lineRule="exact"/>
        <w:ind w:firstLine="0"/>
        <w:rPr>
          <w:bCs/>
          <w:szCs w:val="28"/>
          <w:lang w:eastAsia="en-US"/>
        </w:rPr>
      </w:pPr>
    </w:p>
    <w:p w14:paraId="64202628" w14:textId="45BCE6AD" w:rsidR="00C44547" w:rsidRPr="00C44547" w:rsidRDefault="00C44547" w:rsidP="00C44547">
      <w:pPr>
        <w:widowControl w:val="0"/>
        <w:spacing w:after="681" w:line="280" w:lineRule="exact"/>
        <w:ind w:firstLine="0"/>
        <w:jc w:val="center"/>
        <w:rPr>
          <w:bCs/>
          <w:szCs w:val="28"/>
          <w:lang w:eastAsia="en-US"/>
        </w:rPr>
      </w:pPr>
      <w:r w:rsidRPr="00C44547">
        <w:rPr>
          <w:bCs/>
          <w:szCs w:val="28"/>
          <w:lang w:eastAsia="en-US"/>
        </w:rPr>
        <w:t>ПРАКТИЧЕСКАЯ РАБОТА №</w:t>
      </w:r>
      <w:r>
        <w:rPr>
          <w:bCs/>
          <w:szCs w:val="28"/>
          <w:lang w:eastAsia="en-US"/>
        </w:rPr>
        <w:t>2</w:t>
      </w:r>
    </w:p>
    <w:p w14:paraId="007999AB" w14:textId="77777777" w:rsidR="00C44547" w:rsidRPr="00C44547" w:rsidRDefault="00C44547" w:rsidP="00C44547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  <w:r w:rsidRPr="00C44547">
        <w:rPr>
          <w:bCs/>
          <w:szCs w:val="28"/>
          <w:lang w:eastAsia="en-US"/>
        </w:rPr>
        <w:t xml:space="preserve">ОСВОБОЖДЕНИЕ РУСИ ОТ ОРДЫНСКОГО ИГА. «СТОЯНИЕ» НА Р. </w:t>
      </w:r>
    </w:p>
    <w:p w14:paraId="5408D4BD" w14:textId="77777777" w:rsidR="00C44547" w:rsidRPr="00C44547" w:rsidRDefault="00C44547" w:rsidP="00C44547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  <w:r w:rsidRPr="00C44547">
        <w:rPr>
          <w:bCs/>
          <w:szCs w:val="28"/>
          <w:lang w:eastAsia="en-US"/>
        </w:rPr>
        <w:t xml:space="preserve">УГРА. ПОСЛЕДСТВИЯ ЗОЛОТООРДЫНСКОГО ВЛАДЫЧЕСТВА НА </w:t>
      </w:r>
    </w:p>
    <w:p w14:paraId="7545E305" w14:textId="71D64986" w:rsidR="00C44547" w:rsidRDefault="00C44547" w:rsidP="00C44547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  <w:r w:rsidRPr="00C44547">
        <w:rPr>
          <w:bCs/>
          <w:szCs w:val="28"/>
          <w:lang w:eastAsia="en-US"/>
        </w:rPr>
        <w:t>РУСИ</w:t>
      </w:r>
    </w:p>
    <w:p w14:paraId="551D0CE2" w14:textId="77777777" w:rsidR="00C44547" w:rsidRPr="00C44547" w:rsidRDefault="00C44547" w:rsidP="00C44547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</w:p>
    <w:p w14:paraId="15232424" w14:textId="605C8966" w:rsidR="00C44547" w:rsidRPr="00C44547" w:rsidRDefault="00C44547" w:rsidP="00C44547">
      <w:pPr>
        <w:widowControl w:val="0"/>
        <w:spacing w:after="200"/>
        <w:ind w:firstLine="0"/>
        <w:jc w:val="center"/>
        <w:rPr>
          <w:szCs w:val="28"/>
          <w:lang w:eastAsia="en-US"/>
        </w:rPr>
      </w:pPr>
      <w:r w:rsidRPr="00C44547">
        <w:rPr>
          <w:sz w:val="24"/>
          <w:lang w:eastAsia="en-US"/>
        </w:rPr>
        <w:t>по курсу</w:t>
      </w:r>
      <w:r w:rsidRPr="00C44547">
        <w:rPr>
          <w:szCs w:val="28"/>
          <w:lang w:eastAsia="en-US"/>
        </w:rPr>
        <w:t xml:space="preserve">: </w:t>
      </w:r>
      <w:r>
        <w:rPr>
          <w:szCs w:val="28"/>
          <w:lang w:eastAsia="en-US"/>
        </w:rPr>
        <w:t>ИСТОРИЯ РОССИИ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C44547" w:rsidRPr="00C44547" w14:paraId="5D8A1384" w14:textId="77777777" w:rsidTr="002C2F02">
        <w:trPr>
          <w:trHeight w:val="340"/>
        </w:trPr>
        <w:tc>
          <w:tcPr>
            <w:tcW w:w="9777" w:type="dxa"/>
            <w:gridSpan w:val="2"/>
          </w:tcPr>
          <w:p w14:paraId="002E2D28" w14:textId="77777777" w:rsidR="00C44547" w:rsidRPr="00C44547" w:rsidRDefault="00C44547" w:rsidP="00C44547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C44547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C44547" w:rsidRPr="00C44547" w14:paraId="430272F2" w14:textId="77777777" w:rsidTr="002C2F02">
              <w:tc>
                <w:tcPr>
                  <w:tcW w:w="2167" w:type="dxa"/>
                  <w:vAlign w:val="bottom"/>
                </w:tcPr>
                <w:p w14:paraId="0687143A" w14:textId="77777777" w:rsidR="00C44547" w:rsidRPr="00C44547" w:rsidRDefault="00C44547" w:rsidP="00C44547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071FAD7F" w14:textId="77777777" w:rsidR="00C44547" w:rsidRPr="00C44547" w:rsidRDefault="00C44547" w:rsidP="00C4454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654F9A5E" w14:textId="77777777" w:rsidR="00C44547" w:rsidRPr="00C44547" w:rsidRDefault="00C44547" w:rsidP="00C4454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39E1E8C5" w14:textId="724BBB4B" w:rsidR="00C44547" w:rsidRPr="00C44547" w:rsidRDefault="00C44547" w:rsidP="00C4454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23</w:t>
                  </w:r>
                  <w:r w:rsidRPr="00C44547">
                    <w:rPr>
                      <w:sz w:val="24"/>
                    </w:rPr>
                    <w:t>.10.2023</w:t>
                  </w:r>
                </w:p>
              </w:tc>
              <w:tc>
                <w:tcPr>
                  <w:tcW w:w="236" w:type="dxa"/>
                  <w:vAlign w:val="bottom"/>
                </w:tcPr>
                <w:p w14:paraId="2AAB9CD8" w14:textId="77777777" w:rsidR="00C44547" w:rsidRPr="00C44547" w:rsidRDefault="00C44547" w:rsidP="00C4454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4ACC4B1" w14:textId="77777777" w:rsidR="00C44547" w:rsidRPr="00C44547" w:rsidRDefault="00C44547" w:rsidP="00C44547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Е.П. Березин</w:t>
                  </w:r>
                </w:p>
              </w:tc>
            </w:tr>
            <w:tr w:rsidR="00C44547" w:rsidRPr="00C44547" w14:paraId="16BD336D" w14:textId="77777777" w:rsidTr="002C2F02">
              <w:tc>
                <w:tcPr>
                  <w:tcW w:w="2167" w:type="dxa"/>
                  <w:vAlign w:val="bottom"/>
                </w:tcPr>
                <w:p w14:paraId="5000940A" w14:textId="77777777" w:rsidR="00C44547" w:rsidRPr="00C44547" w:rsidRDefault="00C44547" w:rsidP="00C4454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413C3393" w14:textId="77777777" w:rsidR="00C44547" w:rsidRPr="00C44547" w:rsidRDefault="00C44547" w:rsidP="00C4454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3D93767A" w14:textId="77777777" w:rsidR="00C44547" w:rsidRPr="00C44547" w:rsidRDefault="00C44547" w:rsidP="00C4454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5D350B9F" w14:textId="77777777" w:rsidR="00C44547" w:rsidRPr="00C44547" w:rsidRDefault="00C44547" w:rsidP="00C4454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C44547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570BC2C7" w14:textId="77777777" w:rsidR="00C44547" w:rsidRPr="00C44547" w:rsidRDefault="00C44547" w:rsidP="00C4454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793C3B55" w14:textId="77777777" w:rsidR="00C44547" w:rsidRPr="00C44547" w:rsidRDefault="00C44547" w:rsidP="00C4454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C44547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736AA6B3" w14:textId="77777777" w:rsidR="00C44547" w:rsidRPr="00C44547" w:rsidRDefault="00C44547" w:rsidP="00C44547">
            <w:pPr>
              <w:spacing w:after="200" w:line="240" w:lineRule="auto"/>
              <w:ind w:firstLine="0"/>
              <w:rPr>
                <w:rFonts w:eastAsia="Calibri"/>
                <w:sz w:val="22"/>
                <w:szCs w:val="22"/>
              </w:rPr>
            </w:pPr>
          </w:p>
        </w:tc>
      </w:tr>
      <w:tr w:rsidR="00C44547" w:rsidRPr="00C44547" w14:paraId="5F808135" w14:textId="77777777" w:rsidTr="002C2F0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151B9DC6" w14:textId="77777777" w:rsidR="00C44547" w:rsidRPr="00C44547" w:rsidRDefault="00C44547" w:rsidP="00C4454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</w:tr>
    </w:tbl>
    <w:p w14:paraId="5521DABE" w14:textId="77777777" w:rsidR="00C44547" w:rsidRPr="00C44547" w:rsidRDefault="00C44547" w:rsidP="00C4454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0ED17F52" w14:textId="77777777" w:rsidR="00C44547" w:rsidRPr="00C44547" w:rsidRDefault="00C44547" w:rsidP="00C4454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160E2D88" w14:textId="77777777" w:rsidR="00C44547" w:rsidRPr="00C44547" w:rsidRDefault="00C44547" w:rsidP="00C4454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8F56B7C" w14:textId="77777777" w:rsidR="00C44547" w:rsidRPr="00C44547" w:rsidRDefault="00C44547" w:rsidP="00C4454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A294CEA" w14:textId="77777777" w:rsidR="00C44547" w:rsidRPr="00C44547" w:rsidRDefault="00C44547" w:rsidP="00C4454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5D7870D1" w14:textId="77777777" w:rsidR="00C44547" w:rsidRPr="00C44547" w:rsidRDefault="00C44547" w:rsidP="00C44547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C44547">
        <w:rPr>
          <w:sz w:val="24"/>
          <w:lang w:eastAsia="en-US"/>
        </w:rPr>
        <w:t>Санкт-Петербург</w:t>
      </w:r>
    </w:p>
    <w:p w14:paraId="708CEA86" w14:textId="77777777" w:rsidR="00C44547" w:rsidRPr="00C44547" w:rsidRDefault="00C44547" w:rsidP="00C44547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C44547">
        <w:rPr>
          <w:sz w:val="24"/>
          <w:lang w:eastAsia="en-US"/>
        </w:rPr>
        <w:t>2023</w:t>
      </w:r>
    </w:p>
    <w:p w14:paraId="10598BF0" w14:textId="1DD25FA0" w:rsidR="00C44547" w:rsidRDefault="00C44547">
      <w:r>
        <w:lastRenderedPageBreak/>
        <w:t xml:space="preserve">Именно после отражения похода на Алексин Иван III перестал платить дань и начал переговоры с Крымским ханством против Казимира и Ахмата. Решение это было сложное, так как за все время Ига накопилось немало сторонников сохранения старого порядка. Но последний поход Ахмата выглядел «очень убедительно» для народа. Поэтому и Новгород тоже не мог ос этим ничего поделать. Тем не менее, Иван III старался оттянуть битву на потом, но на пятый год неуплаты (1476) явился посол с требованием прибыть в Орду (во-первых, этого не было со времен Тохтамыша, а, во-вторых, дипломатия с Большей Ордой все еще велась). Конечно же, князь не поехал. Это стало точкой невозврата. Стоит еще упомянуть об «идеологической» подготовке Ивана III и его сторонников. Она началась незадолго до 1480 года. Был подготовлен новый великокняжеский летописный свод. В нем пропагандировалась </w:t>
      </w:r>
      <w:proofErr w:type="spellStart"/>
      <w:r>
        <w:t>антиордынская</w:t>
      </w:r>
      <w:proofErr w:type="spellEnd"/>
      <w:r>
        <w:t xml:space="preserve"> позиция: опускались места, указывающие на зависимость Руси от Орды, например, или в повести о походе Тохтамыша опустили истинную причину отъезда Дмитрия Донского в Кострому – нежелание противостоять «самому царю». В это же время хан Ахмат не забывал о своем провале, поэтому он долго добивался союза с Литвой. Поэтому он смог двинуться на Москву лишь в 1480 году. Летом этого злосчастного года Ахмат наконец выдвинулся на Москву. Но с русским войском он столкнулся на реке, отделявшей московские территории от литовских. Так началось двухмесячное «стояние на Угре», во время которого никто не брал боевую инициативу на себя. Казимир IV так и не явился. Поэтому в ноябре Ахмат увел войско за собой. Получается, что фактически Русь стала независимой еще в 1472 году, после первого похода Ахмата. А в 1480 году было не «освобождение», а безуспешная попытка хана восстановить свою власть, которую уже тогда не признавали. А не признавали ее, по мнению Платонова С.Ф., из-за идеи перехода к московскому князю царского достоинства Византийской империи, которая пала в 1453 году. Это делало подчинение ордынскому царю «несовместимым» с данным устоем. Таким образом, освобождение от </w:t>
      </w:r>
      <w:r>
        <w:lastRenderedPageBreak/>
        <w:t xml:space="preserve">ордынской власти было не одномоментным, а растянулось на период с 1472 по 1480 год. Решение о прекращении отношений зависимости было принято в Москве после отражения похода Ахмата 1472 года. Неудача второго похода хана, 1480 года, положила конец претензиям Орды на восстановление этих отношений. </w:t>
      </w:r>
    </w:p>
    <w:p w14:paraId="5B003BCF" w14:textId="77777777" w:rsidR="00C44547" w:rsidRDefault="00C44547">
      <w:pPr>
        <w:spacing w:after="160" w:line="259" w:lineRule="auto"/>
        <w:ind w:firstLine="0"/>
      </w:pPr>
      <w:r>
        <w:br w:type="page"/>
      </w:r>
    </w:p>
    <w:p w14:paraId="19A9B005" w14:textId="77777777" w:rsidR="00C44547" w:rsidRDefault="00C44547" w:rsidP="00C44547">
      <w:pPr>
        <w:jc w:val="center"/>
      </w:pPr>
      <w:r>
        <w:lastRenderedPageBreak/>
        <w:t xml:space="preserve">СПИСОК ИСПОЛЬЗОВАННОЙ ЛИТЕРАТУРЫ </w:t>
      </w:r>
    </w:p>
    <w:p w14:paraId="165A3EC7" w14:textId="235F4A14" w:rsidR="00F66A62" w:rsidRPr="00C44547" w:rsidRDefault="00C44547" w:rsidP="00C44547">
      <w:pPr>
        <w:jc w:val="both"/>
        <w:rPr>
          <w:lang w:val="en-US"/>
        </w:rPr>
      </w:pPr>
      <w:r>
        <w:t xml:space="preserve">Платонов С.Ф. Лекции по русской истории. Любое изд. Ч. I, разд. «Колонизация Суздальско-Владимирской земли», «Влияние татарской власти на удельную Русь», «Московское княжество до середины ХV века». </w:t>
      </w:r>
      <w:r w:rsidRPr="00C44547">
        <w:rPr>
          <w:lang w:val="en-US"/>
        </w:rPr>
        <w:t>URL: https://www.booksite.ru/localtxt/pla/ton/ov/platonov_s_f</w:t>
      </w:r>
    </w:p>
    <w:sectPr w:rsidR="00F66A62" w:rsidRPr="00C44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7E"/>
    <w:rsid w:val="00263A7E"/>
    <w:rsid w:val="00C44547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35EF9"/>
  <w15:chartTrackingRefBased/>
  <w15:docId w15:val="{0132B30A-718A-4281-8799-01234D9B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cp:lastPrinted>2023-11-16T09:49:00Z</cp:lastPrinted>
  <dcterms:created xsi:type="dcterms:W3CDTF">2023-11-16T09:45:00Z</dcterms:created>
  <dcterms:modified xsi:type="dcterms:W3CDTF">2023-11-16T09:49:00Z</dcterms:modified>
</cp:coreProperties>
</file>