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DBE" w:rsidRPr="00012692" w:rsidRDefault="00F11DBE" w:rsidP="00F11DBE">
      <w:pPr>
        <w:widowControl w:val="0"/>
        <w:spacing w:after="200" w:line="30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bCs/>
          <w:sz w:val="24"/>
          <w:szCs w:val="24"/>
          <w:lang w:eastAsia="ru-RU"/>
        </w:rPr>
        <w:t>ГУАП</w:t>
      </w:r>
    </w:p>
    <w:p w:rsidR="00F11DBE" w:rsidRPr="00012692" w:rsidRDefault="00F11DBE" w:rsidP="00F11DBE">
      <w:pPr>
        <w:widowControl w:val="0"/>
        <w:spacing w:before="480" w:after="200" w:line="276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КАФЕДРА № 44</w:t>
      </w:r>
    </w:p>
    <w:p w:rsidR="00F11DBE" w:rsidRPr="00012692" w:rsidRDefault="00F11DBE" w:rsidP="00F11DBE">
      <w:pPr>
        <w:widowControl w:val="0"/>
        <w:spacing w:after="2"/>
        <w:ind w:firstLine="0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 xml:space="preserve">ОТЧЕТ </w:t>
      </w:r>
    </w:p>
    <w:p w:rsidR="00F11DBE" w:rsidRPr="00012692" w:rsidRDefault="00F11DBE" w:rsidP="00F11DBE">
      <w:pPr>
        <w:widowControl w:val="0"/>
        <w:spacing w:after="2"/>
        <w:ind w:firstLine="0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ЗАЩИЩЕН С ОЦЕНКОЙ</w:t>
      </w:r>
    </w:p>
    <w:p w:rsidR="00F11DBE" w:rsidRPr="00012692" w:rsidRDefault="00F11DBE" w:rsidP="00F11DBE">
      <w:pPr>
        <w:widowControl w:val="0"/>
        <w:spacing w:after="200" w:line="300" w:lineRule="exact"/>
        <w:ind w:firstLine="0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F11DBE" w:rsidRPr="00012692" w:rsidTr="00C4372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F11DBE" w:rsidRPr="00012692" w:rsidRDefault="00F11DBE" w:rsidP="00C4372E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доцент, канд. </w:t>
            </w:r>
            <w:proofErr w:type="spellStart"/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техн</w:t>
            </w:r>
            <w:proofErr w:type="spellEnd"/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DBE" w:rsidRPr="00012692" w:rsidRDefault="00F11DBE" w:rsidP="00C4372E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F11DBE" w:rsidRPr="00012692" w:rsidRDefault="00F11DBE" w:rsidP="00C4372E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DBE" w:rsidRPr="00012692" w:rsidRDefault="00F11DBE" w:rsidP="00C4372E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F11DBE" w:rsidRPr="00012692" w:rsidRDefault="00F11DBE" w:rsidP="00C4372E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1269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Н.Н. Решетникова</w:t>
            </w:r>
          </w:p>
        </w:tc>
      </w:tr>
      <w:tr w:rsidR="00F11DBE" w:rsidRPr="00012692" w:rsidTr="00C437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DBE" w:rsidRPr="00012692" w:rsidRDefault="00F11DBE" w:rsidP="00C4372E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4"/>
                <w:lang w:eastAsia="ru-RU"/>
              </w:rPr>
            </w:pPr>
            <w:r w:rsidRPr="00012692">
              <w:rPr>
                <w:rFonts w:eastAsia="Calibri"/>
                <w:sz w:val="20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DBE" w:rsidRPr="00012692" w:rsidRDefault="00F11DBE" w:rsidP="00C4372E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left"/>
              <w:rPr>
                <w:rFonts w:eastAsia="Calibri"/>
                <w:sz w:val="20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DBE" w:rsidRPr="00012692" w:rsidRDefault="00F11DBE" w:rsidP="00C4372E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4"/>
                <w:lang w:eastAsia="ru-RU"/>
              </w:rPr>
            </w:pPr>
            <w:r w:rsidRPr="00012692">
              <w:rPr>
                <w:rFonts w:eastAsia="Calibri"/>
                <w:sz w:val="20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DBE" w:rsidRPr="00012692" w:rsidRDefault="00F11DBE" w:rsidP="00C4372E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left"/>
              <w:rPr>
                <w:rFonts w:eastAsia="Calibri"/>
                <w:sz w:val="20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1DBE" w:rsidRPr="00012692" w:rsidRDefault="00F11DBE" w:rsidP="00C4372E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4"/>
                <w:lang w:eastAsia="ru-RU"/>
              </w:rPr>
            </w:pPr>
            <w:r w:rsidRPr="00012692">
              <w:rPr>
                <w:rFonts w:eastAsia="Calibri"/>
                <w:sz w:val="20"/>
                <w:szCs w:val="24"/>
                <w:lang w:eastAsia="ru-RU"/>
              </w:rPr>
              <w:t>инициалы, фамилия</w:t>
            </w:r>
          </w:p>
        </w:tc>
      </w:tr>
    </w:tbl>
    <w:p w:rsidR="00F11DBE" w:rsidRPr="00012692" w:rsidRDefault="00F11DBE" w:rsidP="00F11DBE">
      <w:pPr>
        <w:widowControl w:val="0"/>
        <w:spacing w:after="681" w:line="280" w:lineRule="exact"/>
        <w:ind w:firstLine="0"/>
        <w:jc w:val="left"/>
        <w:rPr>
          <w:rFonts w:eastAsia="Times New Roman"/>
          <w:bCs/>
          <w:lang w:eastAsia="ru-RU"/>
        </w:rPr>
      </w:pPr>
    </w:p>
    <w:p w:rsidR="00F11DBE" w:rsidRPr="00012692" w:rsidRDefault="00F11DBE" w:rsidP="00F11DBE">
      <w:pPr>
        <w:widowControl w:val="0"/>
        <w:spacing w:after="681" w:line="280" w:lineRule="exact"/>
        <w:ind w:firstLine="0"/>
        <w:jc w:val="left"/>
        <w:rPr>
          <w:rFonts w:eastAsia="Times New Roman"/>
          <w:bCs/>
          <w:lang w:eastAsia="ru-RU"/>
        </w:rPr>
      </w:pPr>
    </w:p>
    <w:p w:rsidR="00F11DBE" w:rsidRPr="00F11DBE" w:rsidRDefault="00F11DBE" w:rsidP="00F11DBE">
      <w:pPr>
        <w:widowControl w:val="0"/>
        <w:spacing w:after="681" w:line="280" w:lineRule="exact"/>
        <w:ind w:firstLine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ОТЧЕТ О ЛАБОРАТОРНОЙ РАБОТЕ №</w:t>
      </w:r>
      <w:r>
        <w:rPr>
          <w:rFonts w:eastAsia="Times New Roman"/>
          <w:bCs/>
          <w:lang w:eastAsia="ru-RU"/>
        </w:rPr>
        <w:t>5</w:t>
      </w:r>
    </w:p>
    <w:p w:rsidR="00F11DBE" w:rsidRPr="00EE6AC9" w:rsidRDefault="00F11DBE" w:rsidP="00F11DBE">
      <w:pPr>
        <w:widowControl w:val="0"/>
        <w:spacing w:after="120" w:line="240" w:lineRule="auto"/>
        <w:ind w:firstLine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РАЗРАБОТКА ИНТЕРФЕЙСА ПОЛЬЗОВАТЕЛЯ ИНТЕРАКТИВНОГО ПРИЛОЖЕНИЯ</w:t>
      </w:r>
    </w:p>
    <w:p w:rsidR="00F11DBE" w:rsidRPr="00012692" w:rsidRDefault="00F11DBE" w:rsidP="00F11DBE">
      <w:pPr>
        <w:widowControl w:val="0"/>
        <w:spacing w:after="120" w:line="240" w:lineRule="auto"/>
        <w:ind w:firstLine="0"/>
        <w:jc w:val="center"/>
        <w:rPr>
          <w:rFonts w:eastAsia="Times New Roman"/>
          <w:bCs/>
          <w:lang w:eastAsia="ru-RU"/>
        </w:rPr>
      </w:pPr>
    </w:p>
    <w:p w:rsidR="00F11DBE" w:rsidRDefault="00F11DBE" w:rsidP="00F11DBE">
      <w:pPr>
        <w:widowControl w:val="0"/>
        <w:spacing w:after="200"/>
        <w:ind w:firstLine="0"/>
        <w:jc w:val="center"/>
        <w:rPr>
          <w:rFonts w:eastAsia="Times New Roman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по курсу</w:t>
      </w:r>
      <w:r w:rsidRPr="00012692">
        <w:rPr>
          <w:rFonts w:eastAsia="Times New Roman"/>
          <w:lang w:eastAsia="ru-RU"/>
        </w:rPr>
        <w:t>: ИНТЕРАКТИВНАЯ КОМПЬЮТЕРНАЯ ГРАФИКА</w:t>
      </w:r>
    </w:p>
    <w:p w:rsidR="00F11DBE" w:rsidRDefault="00F11DBE" w:rsidP="00F11DBE">
      <w:pPr>
        <w:widowControl w:val="0"/>
        <w:spacing w:after="200"/>
        <w:ind w:firstLine="0"/>
        <w:jc w:val="center"/>
        <w:rPr>
          <w:rFonts w:eastAsia="Times New Roman"/>
          <w:lang w:eastAsia="ru-RU"/>
        </w:rPr>
      </w:pPr>
    </w:p>
    <w:p w:rsidR="00F11DBE" w:rsidRPr="00012692" w:rsidRDefault="00F11DBE" w:rsidP="00F11DBE">
      <w:pPr>
        <w:widowControl w:val="0"/>
        <w:spacing w:after="200"/>
        <w:ind w:firstLine="0"/>
        <w:jc w:val="center"/>
        <w:rPr>
          <w:rFonts w:eastAsia="Times New Roman"/>
          <w:lang w:eastAsia="ru-RU"/>
        </w:rPr>
      </w:pP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F11DBE" w:rsidRPr="00012692" w:rsidTr="00C4372E">
        <w:trPr>
          <w:trHeight w:val="340"/>
        </w:trPr>
        <w:tc>
          <w:tcPr>
            <w:tcW w:w="9777" w:type="dxa"/>
            <w:gridSpan w:val="2"/>
          </w:tcPr>
          <w:p w:rsidR="00F11DBE" w:rsidRPr="00012692" w:rsidRDefault="00F11DBE" w:rsidP="00C4372E">
            <w:pPr>
              <w:widowControl w:val="0"/>
              <w:spacing w:before="1320" w:after="200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12692">
              <w:rPr>
                <w:rFonts w:eastAsia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F11DBE" w:rsidRPr="00012692" w:rsidTr="00C4372E">
              <w:tc>
                <w:tcPr>
                  <w:tcW w:w="2167" w:type="dxa"/>
                  <w:vAlign w:val="bottom"/>
                </w:tcPr>
                <w:p w:rsidR="00F11DBE" w:rsidRPr="00012692" w:rsidRDefault="00F11DBE" w:rsidP="00C4372E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11DBE" w:rsidRPr="00012692" w:rsidRDefault="00F11DBE" w:rsidP="00C4372E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F11DBE" w:rsidRPr="00012692" w:rsidRDefault="00F11DBE" w:rsidP="00C4372E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11DBE" w:rsidRPr="00012692" w:rsidRDefault="00F11DBE" w:rsidP="00C4372E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F11DBE" w:rsidRPr="00012692" w:rsidRDefault="00F11DBE" w:rsidP="00C4372E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11DBE" w:rsidRPr="00012692" w:rsidRDefault="00F11DBE" w:rsidP="00C4372E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F11DBE" w:rsidRPr="00012692" w:rsidTr="00C4372E">
              <w:tc>
                <w:tcPr>
                  <w:tcW w:w="2167" w:type="dxa"/>
                  <w:vAlign w:val="bottom"/>
                </w:tcPr>
                <w:p w:rsidR="00F11DBE" w:rsidRPr="00012692" w:rsidRDefault="00F11DBE" w:rsidP="00C4372E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11DBE" w:rsidRPr="00012692" w:rsidRDefault="00F11DBE" w:rsidP="00C4372E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F11DBE" w:rsidRPr="00012692" w:rsidRDefault="00F11DBE" w:rsidP="00C4372E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11DBE" w:rsidRPr="00012692" w:rsidRDefault="00F11DBE" w:rsidP="00C4372E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F11DBE" w:rsidRPr="00012692" w:rsidRDefault="00F11DBE" w:rsidP="00C4372E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F11DBE" w:rsidRPr="00012692" w:rsidRDefault="00F11DBE" w:rsidP="00C4372E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  <w:r w:rsidRPr="00012692">
                    <w:rPr>
                      <w:rFonts w:eastAsia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F11DBE" w:rsidRPr="00012692" w:rsidRDefault="00F11DBE" w:rsidP="00C4372E">
            <w:pPr>
              <w:spacing w:after="200" w:line="240" w:lineRule="auto"/>
              <w:ind w:firstLine="0"/>
              <w:jc w:val="left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F11DBE" w:rsidRPr="00012692" w:rsidTr="00C4372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F11DBE" w:rsidRPr="00012692" w:rsidRDefault="00F11DBE" w:rsidP="00C4372E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</w:tbl>
    <w:p w:rsidR="00F11DBE" w:rsidRDefault="00F11DBE" w:rsidP="00F11DBE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:rsidR="00F11DBE" w:rsidRPr="00012692" w:rsidRDefault="00F11DBE" w:rsidP="00F11DBE">
      <w:pPr>
        <w:widowControl w:val="0"/>
        <w:spacing w:line="300" w:lineRule="exact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:rsidR="00F11DBE" w:rsidRPr="00012692" w:rsidRDefault="00F11DBE" w:rsidP="00F11DBE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Санкт-Петербург</w:t>
      </w:r>
    </w:p>
    <w:p w:rsidR="00F11DBE" w:rsidRPr="00012692" w:rsidRDefault="00F11DBE" w:rsidP="00F11DBE">
      <w:pPr>
        <w:widowControl w:val="0"/>
        <w:spacing w:line="300" w:lineRule="exact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012692">
        <w:rPr>
          <w:rFonts w:eastAsia="Times New Roman"/>
          <w:sz w:val="24"/>
          <w:szCs w:val="24"/>
          <w:lang w:eastAsia="ru-RU"/>
        </w:rPr>
        <w:t>2025</w:t>
      </w:r>
    </w:p>
    <w:p w:rsidR="00A16D15" w:rsidRDefault="00F11DBE">
      <w:pPr>
        <w:rPr>
          <w:b/>
        </w:rPr>
      </w:pPr>
      <w:r>
        <w:rPr>
          <w:b/>
        </w:rPr>
        <w:lastRenderedPageBreak/>
        <w:t>Цель работы</w:t>
      </w:r>
    </w:p>
    <w:p w:rsidR="00F11DBE" w:rsidRDefault="00F11DBE">
      <w:r w:rsidRPr="00F11DBE">
        <w:t xml:space="preserve">Знакомство с базовыми инструментами и функциями игрового движка </w:t>
      </w:r>
      <w:proofErr w:type="spellStart"/>
      <w:r w:rsidRPr="00F11DBE">
        <w:t>Unity</w:t>
      </w:r>
      <w:proofErr w:type="spellEnd"/>
      <w:r w:rsidRPr="00F11DBE">
        <w:t>, используемыми для создания графического пользовательского интерфейса (GUI) и реализации интерактивного взаимодействия пользователя со сценой через интерфейс.</w:t>
      </w:r>
    </w:p>
    <w:p w:rsidR="00F11DBE" w:rsidRDefault="00F11DBE"/>
    <w:p w:rsidR="00F11DBE" w:rsidRDefault="00F11DBE">
      <w:pPr>
        <w:rPr>
          <w:b/>
        </w:rPr>
      </w:pPr>
      <w:r>
        <w:rPr>
          <w:b/>
        </w:rPr>
        <w:t>Вариант задания</w:t>
      </w:r>
    </w:p>
    <w:p w:rsidR="00F11DBE" w:rsidRDefault="00F11DBE">
      <w:r>
        <w:t>Номер варианта – 4.</w:t>
      </w:r>
    </w:p>
    <w:p w:rsidR="00F11DBE" w:rsidRDefault="00F11DBE">
      <w:r>
        <w:t xml:space="preserve">Обязательные элементы сцены – комната </w:t>
      </w:r>
      <w:proofErr w:type="spellStart"/>
      <w:r>
        <w:rPr>
          <w:lang w:val="en-US"/>
        </w:rPr>
        <w:t>LabRoom</w:t>
      </w:r>
      <w:proofErr w:type="spellEnd"/>
      <w:r>
        <w:t xml:space="preserve"> (состоящая из </w:t>
      </w:r>
      <w:proofErr w:type="spellStart"/>
      <w:r>
        <w:t>префабов</w:t>
      </w:r>
      <w:proofErr w:type="spellEnd"/>
      <w:r>
        <w:t xml:space="preserve"> потолка, двери, пола и стен), вентиляционная решетка, стол, стул, полка и потолочные лампы </w:t>
      </w:r>
      <w:r>
        <w:rPr>
          <w:lang w:val="en-US"/>
        </w:rPr>
        <w:t>Lamp</w:t>
      </w:r>
      <w:r w:rsidRPr="00F11DBE">
        <w:t>1</w:t>
      </w:r>
      <w:r>
        <w:t>.</w:t>
      </w:r>
    </w:p>
    <w:p w:rsidR="00F11DBE" w:rsidRPr="00F11DBE" w:rsidRDefault="00F11DBE">
      <w:r>
        <w:t>Объекты</w:t>
      </w:r>
      <w:r w:rsidRPr="00F11DBE">
        <w:t xml:space="preserve"> </w:t>
      </w:r>
      <w:r>
        <w:t>интерьера в комнате</w:t>
      </w:r>
      <w:r w:rsidRPr="00F11DBE">
        <w:t xml:space="preserve"> </w:t>
      </w:r>
      <w:r>
        <w:t>по</w:t>
      </w:r>
      <w:r w:rsidRPr="00F11DBE">
        <w:t xml:space="preserve"> </w:t>
      </w:r>
      <w:r>
        <w:t>варианту</w:t>
      </w:r>
      <w:r w:rsidRPr="00F11DBE">
        <w:t xml:space="preserve"> – </w:t>
      </w:r>
      <w:r>
        <w:rPr>
          <w:lang w:val="en-US"/>
        </w:rPr>
        <w:t>Books</w:t>
      </w:r>
      <w:r w:rsidRPr="00F11DBE">
        <w:t xml:space="preserve">, </w:t>
      </w:r>
      <w:r>
        <w:rPr>
          <w:lang w:val="en-US"/>
        </w:rPr>
        <w:t>Cupboard</w:t>
      </w:r>
      <w:r w:rsidRPr="00F11DBE">
        <w:t xml:space="preserve">, </w:t>
      </w:r>
      <w:r>
        <w:rPr>
          <w:lang w:val="en-US"/>
        </w:rPr>
        <w:t>Lamp</w:t>
      </w:r>
      <w:r w:rsidRPr="00F11DBE">
        <w:t xml:space="preserve">_2, </w:t>
      </w:r>
      <w:r>
        <w:rPr>
          <w:lang w:val="en-US"/>
        </w:rPr>
        <w:t>Microscope</w:t>
      </w:r>
      <w:r w:rsidRPr="00F11DBE">
        <w:t xml:space="preserve">, </w:t>
      </w:r>
      <w:proofErr w:type="spellStart"/>
      <w:proofErr w:type="gramStart"/>
      <w:r>
        <w:rPr>
          <w:lang w:val="en-US"/>
        </w:rPr>
        <w:t>Proop</w:t>
      </w:r>
      <w:proofErr w:type="spellEnd"/>
      <w:r w:rsidRPr="00F11DBE">
        <w:t xml:space="preserve"> &gt;</w:t>
      </w:r>
      <w:proofErr w:type="gramEnd"/>
      <w:r w:rsidRPr="00F11DBE">
        <w:t xml:space="preserve"> </w:t>
      </w:r>
      <w:r>
        <w:rPr>
          <w:lang w:val="en-US"/>
        </w:rPr>
        <w:t>can</w:t>
      </w:r>
      <w:r w:rsidRPr="00F11DBE">
        <w:t xml:space="preserve">, </w:t>
      </w:r>
      <w:r>
        <w:rPr>
          <w:lang w:val="en-US"/>
        </w:rPr>
        <w:t>Tripod</w:t>
      </w:r>
      <w:r w:rsidRPr="00F11DBE">
        <w:t>.</w:t>
      </w:r>
    </w:p>
    <w:p w:rsidR="00F11DBE" w:rsidRPr="00F11DBE" w:rsidRDefault="00F11DBE">
      <w:r>
        <w:t xml:space="preserve">Внешний вид прицела – </w:t>
      </w:r>
      <w:r>
        <w:rPr>
          <w:lang w:val="en-US"/>
        </w:rPr>
        <w:t>Cross</w:t>
      </w:r>
      <w:r w:rsidRPr="00F11DBE">
        <w:t>(</w:t>
      </w:r>
      <w:r>
        <w:rPr>
          <w:lang w:val="en-US"/>
        </w:rPr>
        <w:t>X</w:t>
      </w:r>
      <w:r w:rsidRPr="00F11DBE">
        <w:t>)</w:t>
      </w:r>
      <w:r>
        <w:t>.</w:t>
      </w:r>
    </w:p>
    <w:p w:rsidR="00F11DBE" w:rsidRPr="00F11DBE" w:rsidRDefault="00F11DBE"/>
    <w:p w:rsidR="00F11DBE" w:rsidRDefault="00F11DBE">
      <w:pPr>
        <w:rPr>
          <w:b/>
        </w:rPr>
      </w:pPr>
      <w:r>
        <w:rPr>
          <w:b/>
        </w:rPr>
        <w:t>Ход работы</w:t>
      </w:r>
    </w:p>
    <w:p w:rsidR="00F11DBE" w:rsidRDefault="00F11DBE">
      <w:r>
        <w:t xml:space="preserve">Перед выполнением работы необходимо было импортировать пакет </w:t>
      </w:r>
      <w:proofErr w:type="spellStart"/>
      <w:r>
        <w:t>ассетов</w:t>
      </w:r>
      <w:proofErr w:type="spellEnd"/>
      <w:r>
        <w:t xml:space="preserve"> «</w:t>
      </w:r>
      <w:proofErr w:type="spellStart"/>
      <w:r>
        <w:t>ICG_Lab.unitypackage</w:t>
      </w:r>
      <w:proofErr w:type="spellEnd"/>
      <w:r>
        <w:t>»</w:t>
      </w:r>
      <w:r w:rsidR="008301BD">
        <w:t>. Процесс импортирования пакета изображен на рисунке 1.</w:t>
      </w:r>
    </w:p>
    <w:p w:rsidR="008301BD" w:rsidRDefault="008301BD" w:rsidP="008301BD">
      <w:pPr>
        <w:ind w:firstLine="0"/>
        <w:jc w:val="center"/>
        <w:rPr>
          <w:lang w:val="en-US"/>
        </w:rPr>
      </w:pPr>
      <w:r w:rsidRPr="008301BD">
        <w:rPr>
          <w:lang w:val="en-US"/>
        </w:rPr>
        <w:lastRenderedPageBreak/>
        <w:drawing>
          <wp:inline distT="0" distB="0" distL="0" distR="0" wp14:anchorId="65BDC57D" wp14:editId="3D126C53">
            <wp:extent cx="4629150" cy="426148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726" cy="42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BD" w:rsidRPr="008301BD" w:rsidRDefault="008301BD" w:rsidP="008301BD">
      <w:pPr>
        <w:ind w:firstLine="0"/>
        <w:jc w:val="center"/>
      </w:pPr>
      <w:r>
        <w:t xml:space="preserve">Рисунок 1 – Импорт пакета </w:t>
      </w:r>
      <w:proofErr w:type="spellStart"/>
      <w:r>
        <w:t>ассетов</w:t>
      </w:r>
      <w:proofErr w:type="spellEnd"/>
      <w:r>
        <w:t xml:space="preserve"> в проект</w:t>
      </w:r>
    </w:p>
    <w:p w:rsidR="00F11DBE" w:rsidRDefault="00F11DBE"/>
    <w:p w:rsidR="008301BD" w:rsidRDefault="008301BD">
      <w:r>
        <w:t xml:space="preserve">После импорта пакета </w:t>
      </w:r>
      <w:proofErr w:type="spellStart"/>
      <w:r>
        <w:t>ассетов</w:t>
      </w:r>
      <w:proofErr w:type="spellEnd"/>
      <w:r>
        <w:t xml:space="preserve"> в рамках сцены проекта были размещены </w:t>
      </w:r>
      <w:r w:rsidR="00D256C3">
        <w:t>общие для всех вариантов</w:t>
      </w:r>
      <w:r>
        <w:t xml:space="preserve"> объекты. Их компоновка в сцене осуществлялась при помощи переноса соответствующих </w:t>
      </w:r>
      <w:proofErr w:type="spellStart"/>
      <w:r>
        <w:t>префабов</w:t>
      </w:r>
      <w:proofErr w:type="spellEnd"/>
      <w:r>
        <w:t xml:space="preserve"> на сцену. Результат компоновки обязательных объектов приведен на рисунке 2.</w:t>
      </w:r>
    </w:p>
    <w:p w:rsidR="008301BD" w:rsidRDefault="00D256C3" w:rsidP="008301BD">
      <w:pPr>
        <w:ind w:firstLine="0"/>
        <w:jc w:val="center"/>
        <w:rPr>
          <w:lang w:val="en-US"/>
        </w:rPr>
      </w:pPr>
      <w:r w:rsidRPr="00D256C3">
        <w:rPr>
          <w:lang w:val="en-US"/>
        </w:rPr>
        <w:lastRenderedPageBreak/>
        <w:drawing>
          <wp:inline distT="0" distB="0" distL="0" distR="0" wp14:anchorId="1220D368" wp14:editId="0ED6C905">
            <wp:extent cx="5915025" cy="30729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5007" cy="30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6C3" w:rsidRPr="00D256C3" w:rsidRDefault="00D256C3" w:rsidP="008301BD">
      <w:pPr>
        <w:ind w:firstLine="0"/>
        <w:jc w:val="center"/>
      </w:pPr>
      <w:r>
        <w:t>Рисунок 2 – Расстановка общих объектов</w:t>
      </w:r>
    </w:p>
    <w:p w:rsidR="008301BD" w:rsidRDefault="008301BD"/>
    <w:p w:rsidR="00D256C3" w:rsidRDefault="00D256C3" w:rsidP="00D256C3">
      <w:r>
        <w:t>После в сцену были добавлены дополнительные объекты, в соответствии с заданным вариантом. Они были добавлены тем же способом, что и основные. Результат их добавления</w:t>
      </w:r>
      <w:r w:rsidRPr="00D256C3">
        <w:t xml:space="preserve"> </w:t>
      </w:r>
      <w:r>
        <w:t xml:space="preserve">приведен на рисунке </w:t>
      </w:r>
      <w:r>
        <w:t>3</w:t>
      </w:r>
      <w:r>
        <w:t>.</w:t>
      </w:r>
    </w:p>
    <w:p w:rsidR="00413889" w:rsidRDefault="00413889" w:rsidP="00413889">
      <w:pPr>
        <w:ind w:firstLine="0"/>
        <w:jc w:val="center"/>
        <w:rPr>
          <w:lang w:val="en-US"/>
        </w:rPr>
      </w:pPr>
      <w:r w:rsidRPr="00413889">
        <w:rPr>
          <w:lang w:val="en-US"/>
        </w:rPr>
        <w:drawing>
          <wp:inline distT="0" distB="0" distL="0" distR="0" wp14:anchorId="14133D17" wp14:editId="7B4546E2">
            <wp:extent cx="5940425" cy="32035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889" w:rsidRPr="00413889" w:rsidRDefault="00413889" w:rsidP="00413889">
      <w:pPr>
        <w:ind w:firstLine="0"/>
        <w:jc w:val="center"/>
      </w:pPr>
      <w:r>
        <w:t>Рисунок 3 – Расстановка дополнительных объектов</w:t>
      </w:r>
    </w:p>
    <w:p w:rsidR="00D256C3" w:rsidRDefault="00D256C3">
      <w:pPr>
        <w:rPr>
          <w:lang w:val="en-US"/>
        </w:rPr>
      </w:pPr>
    </w:p>
    <w:p w:rsidR="00BC154A" w:rsidRDefault="00BC154A">
      <w:r>
        <w:t>После за</w:t>
      </w:r>
      <w:r w:rsidR="00214954">
        <w:t xml:space="preserve">полнения сцены были созданы две камеры, которые был расставлены в противоположные углы комнаты. Затем был создан персонаж: </w:t>
      </w:r>
      <w:r w:rsidR="00214954">
        <w:lastRenderedPageBreak/>
        <w:t xml:space="preserve">пустому объекту был добавлен компонент </w:t>
      </w:r>
      <w:r w:rsidR="00214954">
        <w:rPr>
          <w:lang w:val="en-US"/>
        </w:rPr>
        <w:t>Character</w:t>
      </w:r>
      <w:r w:rsidR="00214954" w:rsidRPr="00214954">
        <w:t xml:space="preserve"> </w:t>
      </w:r>
      <w:r w:rsidR="00214954">
        <w:rPr>
          <w:lang w:val="en-US"/>
        </w:rPr>
        <w:t>Controller</w:t>
      </w:r>
      <w:r w:rsidR="00214954">
        <w:t xml:space="preserve"> и объект камера, а также был подключен скрипт для управления игровым персонажем. Результат приведен на рисунке 4.</w:t>
      </w:r>
    </w:p>
    <w:p w:rsidR="00214954" w:rsidRDefault="00214954" w:rsidP="00214954">
      <w:pPr>
        <w:ind w:firstLine="0"/>
        <w:jc w:val="center"/>
      </w:pPr>
      <w:r w:rsidRPr="00214954">
        <w:drawing>
          <wp:inline distT="0" distB="0" distL="0" distR="0" wp14:anchorId="04DCBF70" wp14:editId="0B3121C9">
            <wp:extent cx="5940425" cy="31184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954" w:rsidRPr="00214954" w:rsidRDefault="00214954" w:rsidP="00214954">
      <w:pPr>
        <w:ind w:firstLine="0"/>
        <w:jc w:val="center"/>
      </w:pPr>
      <w:r>
        <w:t>Рисунок 4 – Добавление камер и персонажа</w:t>
      </w:r>
    </w:p>
    <w:p w:rsidR="00413889" w:rsidRDefault="00413889"/>
    <w:p w:rsidR="00214954" w:rsidRDefault="00E8010F">
      <w:r>
        <w:t xml:space="preserve">Наконец, была начата разработка интерфейса. В окне иерархий был создан пустой объект </w:t>
      </w:r>
      <w:r w:rsidRPr="00E8010F">
        <w:t>[</w:t>
      </w:r>
      <w:r>
        <w:rPr>
          <w:lang w:val="en-US"/>
        </w:rPr>
        <w:t>INTERFACE</w:t>
      </w:r>
      <w:r w:rsidRPr="00E8010F">
        <w:t>]</w:t>
      </w:r>
      <w:r>
        <w:t xml:space="preserve">, где разместился объект </w:t>
      </w:r>
      <w:r>
        <w:rPr>
          <w:lang w:val="en-US"/>
        </w:rPr>
        <w:t>Canvas</w:t>
      </w:r>
      <w:r w:rsidRPr="00E8010F">
        <w:t xml:space="preserve"> </w:t>
      </w:r>
      <w:r>
        <w:t>–</w:t>
      </w:r>
      <w:r w:rsidRPr="00E8010F">
        <w:t xml:space="preserve"> </w:t>
      </w:r>
      <w:r>
        <w:t>основа для интер</w:t>
      </w:r>
      <w:r w:rsidR="00FD509D">
        <w:t xml:space="preserve">фейса. На эту основу были добавлены кнопки по переключению между статическими камерами, объект для вывода изображения с камер, </w:t>
      </w:r>
      <w:proofErr w:type="spellStart"/>
      <w:r w:rsidR="00FD509D">
        <w:t>чекбокс</w:t>
      </w:r>
      <w:proofErr w:type="spellEnd"/>
      <w:r w:rsidR="00FD509D">
        <w:t xml:space="preserve"> для переключения света, бегунок (слайдер) </w:t>
      </w:r>
      <w:r w:rsidR="00FD509D">
        <w:t>для регулировки яркости света</w:t>
      </w:r>
      <w:r w:rsidR="00FD509D">
        <w:t xml:space="preserve">, </w:t>
      </w:r>
      <w:proofErr w:type="spellStart"/>
      <w:r w:rsidR="00FD509D">
        <w:t>скроллер</w:t>
      </w:r>
      <w:proofErr w:type="spellEnd"/>
      <w:r w:rsidR="00FD509D">
        <w:t xml:space="preserve"> для изменения цвета.</w:t>
      </w:r>
      <w:r w:rsidR="00D3508E" w:rsidRPr="00D3508E">
        <w:t xml:space="preserve"> </w:t>
      </w:r>
      <w:r w:rsidR="00D3508E">
        <w:t>Общий вид интерфейса приведен на рисунке 5.</w:t>
      </w:r>
    </w:p>
    <w:p w:rsidR="00D3508E" w:rsidRDefault="00D3508E" w:rsidP="00D3508E">
      <w:pPr>
        <w:ind w:firstLine="0"/>
        <w:jc w:val="center"/>
      </w:pPr>
      <w:r w:rsidRPr="00D3508E">
        <w:lastRenderedPageBreak/>
        <w:drawing>
          <wp:inline distT="0" distB="0" distL="0" distR="0" wp14:anchorId="4C173C15" wp14:editId="564A5A32">
            <wp:extent cx="5940425" cy="31940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08E" w:rsidRPr="00D3508E" w:rsidRDefault="00D3508E" w:rsidP="00D3508E">
      <w:pPr>
        <w:ind w:firstLine="0"/>
        <w:jc w:val="center"/>
      </w:pPr>
      <w:r>
        <w:t>Рисунок 5 – Общий вид интерфейса</w:t>
      </w:r>
    </w:p>
    <w:p w:rsidR="00D3508E" w:rsidRDefault="00D3508E"/>
    <w:p w:rsidR="00214954" w:rsidRDefault="00D3508E">
      <w:r>
        <w:t xml:space="preserve">Для переключения камеры для вывода изображения на объект </w:t>
      </w:r>
      <w:proofErr w:type="spellStart"/>
      <w:r>
        <w:rPr>
          <w:lang w:val="en-US"/>
        </w:rPr>
        <w:t>RawImage</w:t>
      </w:r>
      <w:proofErr w:type="spellEnd"/>
      <w:r w:rsidRPr="00D3508E">
        <w:t xml:space="preserve"> </w:t>
      </w:r>
      <w:r>
        <w:t>накладывалась специальная текстура, в которую динамически записывается изображение с выбранной активной камеры (по умолчанию, это камера, направленная на шкафы). Выбор камеры осуществляется по нажатию соответствующей кнопки: она переводит нужную камеру в активное состояние, а нежную – в неактивное.</w:t>
      </w:r>
    </w:p>
    <w:p w:rsidR="00D3508E" w:rsidRDefault="00D3508E">
      <w:r>
        <w:t>Для настройки яркости света при помощи бегунка он был настроен на диапазон от 0 до 6. Значения, которые в нем выставлялись, передаются в соответствующие параметры (</w:t>
      </w:r>
      <w:r>
        <w:rPr>
          <w:lang w:val="en-US"/>
        </w:rPr>
        <w:t>Intensity</w:t>
      </w:r>
      <w:r>
        <w:t>, в данном случае) всех источников света.</w:t>
      </w:r>
    </w:p>
    <w:p w:rsidR="00D3508E" w:rsidRDefault="00D3508E">
      <w:r>
        <w:t xml:space="preserve">Фактическое отличие бегунка от </w:t>
      </w:r>
      <w:proofErr w:type="spellStart"/>
      <w:r>
        <w:t>чекбокса</w:t>
      </w:r>
      <w:proofErr w:type="spellEnd"/>
      <w:r>
        <w:t xml:space="preserve"> с точки зрения разработки интерфейса – это диапазон значений: </w:t>
      </w:r>
      <w:proofErr w:type="spellStart"/>
      <w:r>
        <w:t>чекбокс</w:t>
      </w:r>
      <w:proofErr w:type="spellEnd"/>
      <w:r>
        <w:t xml:space="preserve"> может принимать значение или 0, или 1 (булевы). Эти значения передаются в параметр </w:t>
      </w:r>
      <w:r>
        <w:rPr>
          <w:lang w:val="en-US"/>
        </w:rPr>
        <w:t xml:space="preserve">Enabled </w:t>
      </w:r>
      <w:r>
        <w:t>каждого источника света.</w:t>
      </w:r>
    </w:p>
    <w:p w:rsidR="00D3508E" w:rsidRDefault="00D3508E">
      <w:r>
        <w:t xml:space="preserve">Самым сложным была реализация </w:t>
      </w:r>
      <w:proofErr w:type="spellStart"/>
      <w:r>
        <w:t>скроллера</w:t>
      </w:r>
      <w:proofErr w:type="spellEnd"/>
      <w:r>
        <w:t xml:space="preserve">. Для нее необходимо было модифицировать скрипт, выводящий интерфейс. </w:t>
      </w:r>
      <w:proofErr w:type="spellStart"/>
      <w:r>
        <w:t>Скроллер</w:t>
      </w:r>
      <w:proofErr w:type="spellEnd"/>
      <w:r>
        <w:t xml:space="preserve"> возвращает значения с плавающей точкой в диапазоне от 0 до 1</w:t>
      </w:r>
      <w:r w:rsidR="00724430">
        <w:t xml:space="preserve">, что подходит для </w:t>
      </w:r>
      <w:r w:rsidR="00724430">
        <w:lastRenderedPageBreak/>
        <w:t>реализации изменения цвета у источника. Для этого была написана соответствующая функция. Общий листинг скрипта для взаимодействия с интерфейсом приведен ниже: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UnityEngine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UnityEngine.UI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UnityEngine.EventSystems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InterfaceController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MonoBehaviour</w:t>
      </w:r>
      <w:proofErr w:type="spellEnd"/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Основное</w:t>
      </w:r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menuUI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 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Canvas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меню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PlayerController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playerController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Компонент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игрока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crosshair;     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Canvas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прицелом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Освещение</w:t>
      </w:r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Light[]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pointLights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потолочных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ламп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Slider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brightnessSlider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Слайдер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яркости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Scrollbar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colorScroller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Скроллбар</w:t>
      </w:r>
      <w:proofErr w:type="spellEnd"/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цвета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Toggle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lightToggle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Переключатель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света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menuActive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savedTimeScale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1f;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Start()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EventSystem</w:t>
      </w:r>
      <w:proofErr w:type="spellEnd"/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EventSystem.current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eventSystem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GameObject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EventSystem</w:t>
      </w:r>
      <w:proofErr w:type="spellEnd"/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EventSystem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StandaloneInputModule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Меню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изначально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скрыто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menuUI.SetActive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LockCursor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Подписки на события UI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colorScroller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colorScroller.onValueChanged.AddListener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ChangeLightColor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brightnessSlider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brightnessSlider.onValueChanged.AddListener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ChangeIntensity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lightToggle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lightToggle.onValueChanged.AddListener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ToggleLights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Update()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Input.GetKeyDown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KeyCode.Escape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ToggleMenu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ToggleMenu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menuActive</w:t>
      </w:r>
      <w:proofErr w:type="spellEnd"/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!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menuActive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Активность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элементов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интерфейса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menuUI.SetActive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menuActive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(crosshair !=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crosshair.SetActive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menuActive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Включаем / выключаем контроллер игрока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playerController.enabled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menuActive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останавливаем любое движение, если игрок завис в прыжке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menuActive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playerController.StopAllMotion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Управляем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временем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курсором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menuActive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savedTimeScale</w:t>
      </w:r>
      <w:proofErr w:type="spellEnd"/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Time.timeScale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Time.timeScale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0f;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AudioListener.pause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LockCursor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Time.timeScale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savedTimeScale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AudioListener.pause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LockCursor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LockCursor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unlock)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Cursor.visible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unlock;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Cursor.lockState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unlock ?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CursorLockMode.None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CursorLockMode.Locked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Освещение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ChangeLightColor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Color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newColor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Color.HSVToRGB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value, 1 - value, 1f);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(Light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pointLights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(light !=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light.color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newColor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ChangeIntensity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(Light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pointLights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(light !=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light.intensity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value;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ToggleLights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isOn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(Light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pointLights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(light !=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light.enabled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isOn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24430" w:rsidRDefault="00724430"/>
    <w:p w:rsidR="00724430" w:rsidRDefault="00724430">
      <w:r>
        <w:t>Скрипт для управления персонажем (в нем есть некоторый функционал для работы меню: отключение управления персонажем, вывод курсора и обратные упомянутым действия):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UnityEngine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RequireComponent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CharacterController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))]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PlayerController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MonoBehaviour</w:t>
      </w:r>
      <w:proofErr w:type="spellEnd"/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Компоненты</w:t>
      </w:r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CharacterController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characterController</w:t>
      </w:r>
      <w:proofErr w:type="spellEnd"/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Transform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cameraHolder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     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камера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узел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камеры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Передвижение</w:t>
      </w:r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 = 6f;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jumpHeight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1.0f;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Взгляд</w:t>
      </w:r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mouseSensitivity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2f;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upLimit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-50f;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минимальный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угол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вверх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градусах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downLimit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максимальный угол (вниз) в градусах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Физика</w:t>
      </w:r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gravity = -9.81f;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внутреннее состояние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Vector3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velocity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только по Y используем для гравитации/прыжка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угол наклона камеры по X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Awake()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characterController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characterController</w:t>
      </w:r>
      <w:proofErr w:type="spellEnd"/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GetComponent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CharacterController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инициализируем текущий наклон камеры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cameraHolder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pitch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cameraHolder.localEulerAngles.x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(pitch &gt; 180f) pitch -= 360f;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--- стопим ввод/логику при открытом меню или на паузе ---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Time.timeScale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0f)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Cursor.lockState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CursorLockMode.Locked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HandleMove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HandleRotate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HandleJumpAndGravity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HandleMove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Input.GetAxisRaw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"Horizontal"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 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Input.GetAxisRaw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"Vertical"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Vector3 move =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transform.right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x +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transform.forward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z);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move.sqrMagnitude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1f)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move.Normalize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диагональ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без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ускорения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characterController.Move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move * speed *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Time.deltaTime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HandleRotate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mouseX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Input.GetAxis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"Mouse X"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mouseSensitivity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Input.GetAxis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44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"Mouse Y"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mouseSensitivity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поворот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корпуса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Y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transform.Rotate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0f,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mouseX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0f);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наклон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камеры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7244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X (pitch)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pitch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pitch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Mathf.Clamp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(pitch,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upLimit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downLimit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cameraHolder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cameraHolder.localRotation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Quaternion.Euler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pitch, 0f, 0f);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HandleJumpAndGravity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grounded =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characterController.isGrounded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(grounded &amp;&amp;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velocity.y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0f)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velocity.y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-2f;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(grounded &amp;&amp;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Input.GetKeyDown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KeyCode.Space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velocity.y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Mathf.Sqrt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jumpHeight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-2f * gravity);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velocity.y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gravity *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Time.deltaTime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characterController.Move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velocity *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Time.deltaTime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вызывать при открытии меню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44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StopAllMotion</w:t>
      </w:r>
      <w:proofErr w:type="spell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24430" w:rsidRP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velocity</w:t>
      </w:r>
      <w:proofErr w:type="gramEnd"/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Vector3.zero;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44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24430" w:rsidRDefault="00724430" w:rsidP="007244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24430" w:rsidRDefault="00724430"/>
    <w:p w:rsidR="00AE4B44" w:rsidRDefault="00AE4B44">
      <w:r>
        <w:t xml:space="preserve">В скрипте по работе с интерфейсом есть графа, связанная с перекрестием. Оно было добавлено путем создания отдельного </w:t>
      </w:r>
      <w:r>
        <w:rPr>
          <w:lang w:val="en-US"/>
        </w:rPr>
        <w:t>Canvas</w:t>
      </w:r>
      <w:r>
        <w:t xml:space="preserve">, который размещал на себе только перекрестие. Вид данного </w:t>
      </w:r>
      <w:r>
        <w:rPr>
          <w:lang w:val="en-US"/>
        </w:rPr>
        <w:t>Canvas</w:t>
      </w:r>
      <w:r>
        <w:t xml:space="preserve"> приведен на рисунке 6.</w:t>
      </w:r>
    </w:p>
    <w:p w:rsidR="00AE4B44" w:rsidRDefault="00AE4B44" w:rsidP="00AE4B44">
      <w:pPr>
        <w:ind w:firstLine="0"/>
        <w:jc w:val="center"/>
      </w:pPr>
      <w:r w:rsidRPr="00AE4B44">
        <w:lastRenderedPageBreak/>
        <w:drawing>
          <wp:inline distT="0" distB="0" distL="0" distR="0" wp14:anchorId="0296394B" wp14:editId="6BCBCA5F">
            <wp:extent cx="5940425" cy="33172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44" w:rsidRDefault="00AE4B44" w:rsidP="00AE4B44">
      <w:pPr>
        <w:ind w:firstLine="0"/>
        <w:jc w:val="center"/>
      </w:pPr>
      <w:r>
        <w:t xml:space="preserve">Рисунок 6 – Интерфейс с </w:t>
      </w:r>
      <w:proofErr w:type="spellStart"/>
      <w:r>
        <w:t>перекрейтием</w:t>
      </w:r>
      <w:proofErr w:type="spellEnd"/>
    </w:p>
    <w:p w:rsidR="00AE4B44" w:rsidRDefault="00AE4B44" w:rsidP="00AE4B44">
      <w:pPr>
        <w:ind w:firstLine="0"/>
        <w:jc w:val="center"/>
      </w:pPr>
    </w:p>
    <w:p w:rsidR="00AE4B44" w:rsidRDefault="00AE4B44" w:rsidP="00AE4B44">
      <w:r>
        <w:t>На этом лабораторная работа может считаться выполненной. Скриншоты с тестом приложения и его интерфейсом отражены на рисунке 7.</w:t>
      </w:r>
    </w:p>
    <w:p w:rsidR="00AE4B44" w:rsidRDefault="00AE4B44" w:rsidP="00AE4B44">
      <w:pPr>
        <w:ind w:firstLine="0"/>
        <w:jc w:val="center"/>
      </w:pPr>
      <w:r w:rsidRPr="00AE4B44">
        <w:drawing>
          <wp:inline distT="0" distB="0" distL="0" distR="0" wp14:anchorId="2AF21E78" wp14:editId="10ECF9E0">
            <wp:extent cx="5940425" cy="31324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44" w:rsidRPr="00AE4B44" w:rsidRDefault="00AE4B44" w:rsidP="00AE4B44">
      <w:pPr>
        <w:ind w:firstLine="0"/>
        <w:jc w:val="center"/>
        <w:rPr>
          <w:i/>
        </w:rPr>
      </w:pPr>
      <w:r w:rsidRPr="00AE4B44">
        <w:rPr>
          <w:i/>
        </w:rPr>
        <w:t>а)</w:t>
      </w:r>
    </w:p>
    <w:p w:rsidR="00AE4B44" w:rsidRDefault="00AE4B44" w:rsidP="00AE4B44">
      <w:pPr>
        <w:ind w:firstLine="0"/>
        <w:jc w:val="center"/>
      </w:pPr>
      <w:r w:rsidRPr="00AE4B44">
        <w:lastRenderedPageBreak/>
        <w:drawing>
          <wp:inline distT="0" distB="0" distL="0" distR="0" wp14:anchorId="370E22AF" wp14:editId="4BA1FFAA">
            <wp:extent cx="5940425" cy="31299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08E" w:rsidRDefault="00AE4B44" w:rsidP="00AE4B44">
      <w:pPr>
        <w:ind w:firstLine="0"/>
        <w:jc w:val="center"/>
        <w:rPr>
          <w:i/>
        </w:rPr>
      </w:pPr>
      <w:r w:rsidRPr="00AE4B44">
        <w:rPr>
          <w:i/>
        </w:rPr>
        <w:t>б)</w:t>
      </w:r>
    </w:p>
    <w:p w:rsidR="00AE4B44" w:rsidRDefault="00AE4B44" w:rsidP="00AE4B44">
      <w:pPr>
        <w:ind w:firstLine="0"/>
        <w:jc w:val="center"/>
        <w:rPr>
          <w:i/>
        </w:rPr>
      </w:pPr>
      <w:r w:rsidRPr="00AE4B44">
        <w:rPr>
          <w:i/>
        </w:rPr>
        <w:drawing>
          <wp:inline distT="0" distB="0" distL="0" distR="0" wp14:anchorId="7E2DE0CA" wp14:editId="7CA2EAA3">
            <wp:extent cx="5940425" cy="31299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44" w:rsidRDefault="00AE4B44" w:rsidP="00AE4B44">
      <w:pPr>
        <w:ind w:firstLine="0"/>
        <w:jc w:val="center"/>
        <w:rPr>
          <w:i/>
        </w:rPr>
      </w:pPr>
      <w:r>
        <w:rPr>
          <w:i/>
        </w:rPr>
        <w:t>в)</w:t>
      </w:r>
    </w:p>
    <w:p w:rsidR="00AE4B44" w:rsidRDefault="00AE4B44" w:rsidP="00AE4B44">
      <w:pPr>
        <w:ind w:firstLine="0"/>
        <w:jc w:val="center"/>
        <w:rPr>
          <w:i/>
        </w:rPr>
      </w:pPr>
      <w:r w:rsidRPr="00AE4B44">
        <w:rPr>
          <w:i/>
        </w:rPr>
        <w:lastRenderedPageBreak/>
        <w:drawing>
          <wp:inline distT="0" distB="0" distL="0" distR="0" wp14:anchorId="48F19E26" wp14:editId="36C50BE6">
            <wp:extent cx="5940425" cy="31229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44" w:rsidRDefault="00AE4B44" w:rsidP="00AE4B44">
      <w:pPr>
        <w:ind w:firstLine="0"/>
        <w:jc w:val="center"/>
        <w:rPr>
          <w:i/>
        </w:rPr>
      </w:pPr>
      <w:r>
        <w:rPr>
          <w:i/>
        </w:rPr>
        <w:t>г)</w:t>
      </w:r>
    </w:p>
    <w:p w:rsidR="00AE4B44" w:rsidRDefault="00AE4B44" w:rsidP="00AE4B44">
      <w:pPr>
        <w:ind w:firstLine="0"/>
        <w:jc w:val="center"/>
        <w:rPr>
          <w:i/>
        </w:rPr>
      </w:pPr>
      <w:r w:rsidRPr="00AE4B44">
        <w:rPr>
          <w:i/>
        </w:rPr>
        <w:drawing>
          <wp:inline distT="0" distB="0" distL="0" distR="0" wp14:anchorId="49C7DAC5" wp14:editId="137AAD66">
            <wp:extent cx="5940425" cy="31483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44" w:rsidRDefault="00AE4B44" w:rsidP="00AE4B44">
      <w:pPr>
        <w:ind w:firstLine="0"/>
        <w:jc w:val="center"/>
        <w:rPr>
          <w:i/>
        </w:rPr>
      </w:pPr>
      <w:r>
        <w:rPr>
          <w:i/>
        </w:rPr>
        <w:t>д)</w:t>
      </w:r>
    </w:p>
    <w:p w:rsidR="00AE4B44" w:rsidRDefault="00AE4B44" w:rsidP="00AE4B44">
      <w:pPr>
        <w:ind w:firstLine="0"/>
        <w:jc w:val="center"/>
        <w:rPr>
          <w:i/>
        </w:rPr>
      </w:pPr>
      <w:r w:rsidRPr="00AE4B44">
        <w:rPr>
          <w:i/>
        </w:rPr>
        <w:lastRenderedPageBreak/>
        <w:drawing>
          <wp:inline distT="0" distB="0" distL="0" distR="0" wp14:anchorId="08905CCA" wp14:editId="1172FD44">
            <wp:extent cx="5940425" cy="31229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B44" w:rsidRDefault="00AE4B44" w:rsidP="00AE4B44">
      <w:pPr>
        <w:ind w:firstLine="0"/>
        <w:jc w:val="center"/>
        <w:rPr>
          <w:i/>
        </w:rPr>
      </w:pPr>
      <w:r>
        <w:rPr>
          <w:i/>
        </w:rPr>
        <w:t>е)</w:t>
      </w:r>
    </w:p>
    <w:p w:rsidR="00AE4B44" w:rsidRPr="00AE4B44" w:rsidRDefault="00AE4B44" w:rsidP="00AE4B44">
      <w:pPr>
        <w:ind w:firstLine="0"/>
        <w:jc w:val="center"/>
      </w:pPr>
      <w:r>
        <w:t xml:space="preserve">Рисунок 7 – Демонстрация работы проекта: </w:t>
      </w:r>
      <w:r>
        <w:rPr>
          <w:i/>
        </w:rPr>
        <w:t>а</w:t>
      </w:r>
      <w:r>
        <w:t xml:space="preserve"> – вывод прицела, </w:t>
      </w:r>
      <w:r>
        <w:rPr>
          <w:i/>
        </w:rPr>
        <w:t>б</w:t>
      </w:r>
      <w:r>
        <w:t xml:space="preserve"> – вывод меню, </w:t>
      </w:r>
      <w:r>
        <w:rPr>
          <w:i/>
        </w:rPr>
        <w:t>в</w:t>
      </w:r>
      <w:r>
        <w:t xml:space="preserve"> – работа переключения между камерами, </w:t>
      </w:r>
      <w:r>
        <w:rPr>
          <w:i/>
        </w:rPr>
        <w:t>г</w:t>
      </w:r>
      <w:r>
        <w:t xml:space="preserve"> – работа бегунка яркости, </w:t>
      </w:r>
      <w:r>
        <w:rPr>
          <w:i/>
        </w:rPr>
        <w:t>д</w:t>
      </w:r>
      <w:r>
        <w:t xml:space="preserve"> – работа </w:t>
      </w:r>
      <w:proofErr w:type="spellStart"/>
      <w:r>
        <w:t>чекбокса</w:t>
      </w:r>
      <w:proofErr w:type="spellEnd"/>
      <w:r>
        <w:t xml:space="preserve">, </w:t>
      </w:r>
      <w:r w:rsidRPr="00AE4B44">
        <w:rPr>
          <w:i/>
        </w:rPr>
        <w:t>е</w:t>
      </w:r>
      <w:r>
        <w:t xml:space="preserve"> – работа слайдера цвета освещения</w:t>
      </w:r>
    </w:p>
    <w:p w:rsidR="00AE4B44" w:rsidRPr="00D3508E" w:rsidRDefault="00AE4B44"/>
    <w:p w:rsidR="00F11DBE" w:rsidRDefault="00F11DBE">
      <w:pPr>
        <w:rPr>
          <w:b/>
        </w:rPr>
      </w:pPr>
      <w:r>
        <w:rPr>
          <w:b/>
        </w:rPr>
        <w:t>Выводы</w:t>
      </w:r>
    </w:p>
    <w:p w:rsidR="00F11DBE" w:rsidRDefault="00AE4B44">
      <w:r>
        <w:t>В ходе выполнения лабораторной работы</w:t>
      </w:r>
      <w:r w:rsidR="006A32C3">
        <w:t xml:space="preserve"> было разработано интерактивное приложение на игровом движке </w:t>
      </w:r>
      <w:r w:rsidR="006A32C3">
        <w:rPr>
          <w:lang w:val="en-US"/>
        </w:rPr>
        <w:t>Unity</w:t>
      </w:r>
      <w:r w:rsidR="006A32C3">
        <w:t>. Была разработана сцена, отражающая помещение с мебелью и небольшими объектами, занимающими эту самую мебель.</w:t>
      </w:r>
    </w:p>
    <w:p w:rsidR="006A32C3" w:rsidRPr="006A32C3" w:rsidRDefault="006A32C3">
      <w:r>
        <w:t>Основной частью работы стало изучение инструментов по созданию пользовательского графического интерфейса (</w:t>
      </w:r>
      <w:r>
        <w:rPr>
          <w:lang w:val="en-US"/>
        </w:rPr>
        <w:t>GUI</w:t>
      </w:r>
      <w:r>
        <w:t>)</w:t>
      </w:r>
      <w:r w:rsidRPr="006A32C3">
        <w:t>:</w:t>
      </w:r>
      <w:r>
        <w:t xml:space="preserve"> меню с различными кнопками, бегунками по изменению параметров сцены и т.д.</w:t>
      </w:r>
      <w:r w:rsidRPr="006A32C3">
        <w:t xml:space="preserve"> </w:t>
      </w:r>
      <w:r>
        <w:t xml:space="preserve">Так же был реализован вывод прицела для дальнейшего применения с целью добавления прямого </w:t>
      </w:r>
      <w:proofErr w:type="spellStart"/>
      <w:r>
        <w:t>интерактива</w:t>
      </w:r>
      <w:proofErr w:type="spellEnd"/>
      <w:r>
        <w:t xml:space="preserve"> по взаимодействию пользователя со сценой</w:t>
      </w:r>
    </w:p>
    <w:p w:rsidR="00F11DBE" w:rsidRDefault="00F11DBE"/>
    <w:p w:rsidR="006A32C3" w:rsidRDefault="006A32C3">
      <w:pPr>
        <w:rPr>
          <w:b/>
        </w:rPr>
      </w:pPr>
      <w:r>
        <w:rPr>
          <w:b/>
        </w:rPr>
        <w:br w:type="page"/>
      </w:r>
    </w:p>
    <w:p w:rsidR="00F11DBE" w:rsidRDefault="00F11DBE">
      <w:pPr>
        <w:rPr>
          <w:b/>
        </w:rPr>
      </w:pPr>
      <w:r>
        <w:rPr>
          <w:b/>
        </w:rPr>
        <w:lastRenderedPageBreak/>
        <w:t>Список использованной литературы</w:t>
      </w:r>
    </w:p>
    <w:p w:rsidR="00F11DBE" w:rsidRDefault="006A32C3" w:rsidP="006A32C3">
      <w:r>
        <w:t>1. Решетникова Н.Н</w:t>
      </w:r>
      <w:r w:rsidRPr="00BF3D9D">
        <w:t>. Учебно-методические материалы к выполнению лабораторной работы №</w:t>
      </w:r>
      <w:r>
        <w:t>5</w:t>
      </w:r>
      <w:r w:rsidRPr="00BF3D9D">
        <w:t xml:space="preserve"> по дисциплине “</w:t>
      </w:r>
      <w:r>
        <w:t>Интерактивная компьютерная графика</w:t>
      </w:r>
      <w:r w:rsidRPr="00BF3D9D">
        <w:t xml:space="preserve">” (1-й семестр изучения дисциплины). ГУАП, 2025. – </w:t>
      </w:r>
      <w:r>
        <w:t>14</w:t>
      </w:r>
      <w:r w:rsidRPr="00BF3D9D">
        <w:t xml:space="preserve"> с. (Интернет-ресурс) //URL:</w:t>
      </w:r>
      <w:r w:rsidRPr="00750F31">
        <w:t xml:space="preserve"> </w:t>
      </w:r>
      <w:r w:rsidRPr="006A32C3">
        <w:rPr>
          <w:rStyle w:val="a3"/>
        </w:rPr>
        <w:t xml:space="preserve">https://pro.guap.ru/inside/student/tasks/1b2d7b09c8482488fa308c266604421e/download </w:t>
      </w:r>
      <w:r w:rsidRPr="00BF3D9D">
        <w:t xml:space="preserve">(дата обращения: </w:t>
      </w:r>
      <w:r>
        <w:t>2</w:t>
      </w:r>
      <w:r>
        <w:t>3</w:t>
      </w:r>
      <w:r w:rsidRPr="00BF3D9D">
        <w:t>.11.2025)</w:t>
      </w:r>
    </w:p>
    <w:p w:rsidR="006A32C3" w:rsidRPr="00012692" w:rsidRDefault="006A32C3" w:rsidP="006A32C3">
      <w:pPr>
        <w:contextualSpacing/>
        <w:rPr>
          <w:rFonts w:eastAsia="Times New Roman"/>
          <w:szCs w:val="24"/>
          <w:lang w:eastAsia="ru-RU"/>
        </w:rPr>
      </w:pPr>
      <w:r>
        <w:t xml:space="preserve">2 . </w:t>
      </w:r>
      <w:r w:rsidRPr="00012692">
        <w:rPr>
          <w:rFonts w:eastAsia="Times New Roman"/>
          <w:szCs w:val="24"/>
          <w:lang w:eastAsia="ru-RU"/>
        </w:rPr>
        <w:t xml:space="preserve">Справочное руководство </w:t>
      </w:r>
      <w:r>
        <w:rPr>
          <w:rFonts w:eastAsia="Times New Roman"/>
          <w:szCs w:val="24"/>
          <w:lang w:val="en-US" w:eastAsia="ru-RU"/>
        </w:rPr>
        <w:t>Unity</w:t>
      </w:r>
      <w:r w:rsidRPr="00012692">
        <w:rPr>
          <w:rFonts w:eastAsia="Times New Roman"/>
          <w:szCs w:val="24"/>
          <w:lang w:eastAsia="ru-RU"/>
        </w:rPr>
        <w:t xml:space="preserve"> </w:t>
      </w:r>
      <w:r w:rsidRPr="006A32C3">
        <w:rPr>
          <w:rFonts w:eastAsia="Times New Roman"/>
          <w:szCs w:val="24"/>
          <w:lang w:eastAsia="ru-RU"/>
        </w:rPr>
        <w:t>5</w:t>
      </w:r>
      <w:r>
        <w:rPr>
          <w:rFonts w:eastAsia="Times New Roman"/>
          <w:szCs w:val="24"/>
          <w:lang w:eastAsia="ru-RU"/>
        </w:rPr>
        <w:t>–6</w:t>
      </w:r>
      <w:r w:rsidRPr="006A32C3">
        <w:rPr>
          <w:rFonts w:eastAsia="Times New Roman"/>
          <w:szCs w:val="24"/>
          <w:lang w:eastAsia="ru-RU"/>
        </w:rPr>
        <w:t>.2</w:t>
      </w:r>
      <w:r w:rsidRPr="00012692">
        <w:rPr>
          <w:rFonts w:eastAsia="Times New Roman"/>
          <w:szCs w:val="24"/>
          <w:lang w:eastAsia="ru-RU"/>
        </w:rPr>
        <w:t xml:space="preserve"> [Электронный ресурс] URL: </w:t>
      </w:r>
      <w:r w:rsidRPr="006A32C3">
        <w:rPr>
          <w:rFonts w:eastAsia="Times New Roman"/>
          <w:szCs w:val="24"/>
          <w:lang w:eastAsia="ru-RU"/>
        </w:rPr>
        <w:t xml:space="preserve">https://docs.unity3d.com/ru/530/Manual/UnityManual.html </w:t>
      </w:r>
      <w:r w:rsidRPr="00012692">
        <w:rPr>
          <w:rFonts w:eastAsia="Times New Roman"/>
          <w:szCs w:val="24"/>
          <w:lang w:eastAsia="ru-RU"/>
        </w:rPr>
        <w:t xml:space="preserve">(дата обращения </w:t>
      </w:r>
      <w:r w:rsidRPr="006A32C3">
        <w:rPr>
          <w:rFonts w:eastAsia="Times New Roman"/>
          <w:szCs w:val="24"/>
          <w:lang w:eastAsia="ru-RU"/>
        </w:rPr>
        <w:t>23.1</w:t>
      </w:r>
      <w:r>
        <w:rPr>
          <w:rFonts w:eastAsia="Times New Roman"/>
          <w:szCs w:val="24"/>
          <w:lang w:val="en-US" w:eastAsia="ru-RU"/>
        </w:rPr>
        <w:t>1</w:t>
      </w:r>
      <w:r w:rsidRPr="00012692">
        <w:rPr>
          <w:rFonts w:eastAsia="Times New Roman"/>
          <w:szCs w:val="24"/>
          <w:lang w:eastAsia="ru-RU"/>
        </w:rPr>
        <w:t>.2025)</w:t>
      </w:r>
      <w:bookmarkStart w:id="0" w:name="_GoBack"/>
      <w:bookmarkEnd w:id="0"/>
    </w:p>
    <w:p w:rsidR="006A32C3" w:rsidRPr="00F11DBE" w:rsidRDefault="006A32C3" w:rsidP="006A32C3"/>
    <w:sectPr w:rsidR="006A32C3" w:rsidRPr="00F11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A7C"/>
    <w:rsid w:val="00214954"/>
    <w:rsid w:val="002B0A7C"/>
    <w:rsid w:val="00413889"/>
    <w:rsid w:val="006A32C3"/>
    <w:rsid w:val="00724430"/>
    <w:rsid w:val="008301BD"/>
    <w:rsid w:val="00A16D15"/>
    <w:rsid w:val="00AE4B44"/>
    <w:rsid w:val="00BC154A"/>
    <w:rsid w:val="00D256C3"/>
    <w:rsid w:val="00D3508E"/>
    <w:rsid w:val="00E8010F"/>
    <w:rsid w:val="00F11DBE"/>
    <w:rsid w:val="00FD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D429D2-781C-4F38-AC32-6D8007636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56C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A32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15</Pages>
  <Words>1750</Words>
  <Characters>9978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2025-11-23T12:34:00Z</dcterms:created>
  <dcterms:modified xsi:type="dcterms:W3CDTF">2025-11-23T17:01:00Z</dcterms:modified>
</cp:coreProperties>
</file>