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3A37" w:rsidRPr="00642E46" w:rsidRDefault="002C3A37" w:rsidP="002C3A37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2C3A37" w:rsidRPr="00642E46" w:rsidRDefault="002C3A37" w:rsidP="002C3A37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2C3A37" w:rsidRPr="00642E46" w:rsidRDefault="002C3A37" w:rsidP="002C3A37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2C3A37" w:rsidRPr="00642E46" w:rsidRDefault="002C3A37" w:rsidP="002C3A37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2C3A37" w:rsidRPr="00642E46" w:rsidRDefault="002C3A37" w:rsidP="002C3A37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2C3A37" w:rsidRPr="00642E46" w:rsidRDefault="002C3A37" w:rsidP="002C3A37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2C3A37" w:rsidRPr="00642E46" w:rsidRDefault="002C3A37" w:rsidP="002C3A37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2C3A37" w:rsidRPr="00642E46" w:rsidTr="00B176C2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2C3A37" w:rsidRPr="00642E46" w:rsidRDefault="002C3A37" w:rsidP="00B176C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3A37" w:rsidRPr="00642E46" w:rsidRDefault="002C3A37" w:rsidP="00B176C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2C3A37" w:rsidRPr="00642E46" w:rsidRDefault="002C3A37" w:rsidP="00B176C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3A37" w:rsidRPr="00642E46" w:rsidRDefault="002C3A37" w:rsidP="00B176C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2C3A37" w:rsidRPr="00642E46" w:rsidRDefault="002C3A37" w:rsidP="00B176C2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2C3A37" w:rsidRPr="00642E46" w:rsidTr="00B176C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3A37" w:rsidRPr="00642E46" w:rsidRDefault="002C3A37" w:rsidP="00B176C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3A37" w:rsidRPr="00642E46" w:rsidRDefault="002C3A37" w:rsidP="00B176C2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3A37" w:rsidRPr="00642E46" w:rsidRDefault="002C3A37" w:rsidP="00B176C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3A37" w:rsidRPr="00642E46" w:rsidRDefault="002C3A37" w:rsidP="00B176C2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C3A37" w:rsidRPr="00642E46" w:rsidRDefault="002C3A37" w:rsidP="00B176C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2C3A37" w:rsidRPr="00642E46" w:rsidRDefault="002C3A37" w:rsidP="002C3A37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2C3A37" w:rsidRPr="00BD3E94" w:rsidRDefault="002C3A37" w:rsidP="002C3A37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ОТЧЕТ О ЛАБОРАТОРНОЙ РАБОТЕ №5</w:t>
      </w:r>
    </w:p>
    <w:p w:rsidR="002C3A37" w:rsidRPr="002C3A37" w:rsidRDefault="0099445C" w:rsidP="002C3A3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СРЕДСТВА ГЕНЕРАЦИИ КОДА И ДИАГРАММ КЛАССОВ</w:t>
      </w:r>
      <w:bookmarkStart w:id="0" w:name="_GoBack"/>
      <w:bookmarkEnd w:id="0"/>
    </w:p>
    <w:p w:rsidR="002C3A37" w:rsidRPr="00642E46" w:rsidRDefault="002C3A37" w:rsidP="002C3A37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2C3A37" w:rsidRPr="00642E46" w:rsidRDefault="002C3A37" w:rsidP="002C3A37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2C3A37" w:rsidRPr="00642E46" w:rsidTr="00B176C2">
        <w:trPr>
          <w:trHeight w:val="340"/>
        </w:trPr>
        <w:tc>
          <w:tcPr>
            <w:tcW w:w="9777" w:type="dxa"/>
            <w:gridSpan w:val="2"/>
          </w:tcPr>
          <w:p w:rsidR="002C3A37" w:rsidRPr="00642E46" w:rsidRDefault="002C3A37" w:rsidP="00B176C2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2C3A37" w:rsidRPr="00642E46" w:rsidTr="00B176C2">
              <w:tc>
                <w:tcPr>
                  <w:tcW w:w="2167" w:type="dxa"/>
                  <w:vAlign w:val="bottom"/>
                </w:tcPr>
                <w:p w:rsidR="002C3A37" w:rsidRPr="00642E46" w:rsidRDefault="002C3A37" w:rsidP="00B176C2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2C3A37" w:rsidRPr="00642E46" w:rsidRDefault="002C3A37" w:rsidP="00B176C2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2C3A37" w:rsidRPr="00642E46" w:rsidRDefault="002C3A37" w:rsidP="00B176C2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2C3A37" w:rsidRPr="00642E46" w:rsidRDefault="002C3A37" w:rsidP="00B176C2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2C3A37" w:rsidRPr="00642E46" w:rsidRDefault="002C3A37" w:rsidP="00B176C2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2C3A37" w:rsidRPr="00642E46" w:rsidRDefault="002C3A37" w:rsidP="00B176C2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2C3A37" w:rsidRPr="00642E46" w:rsidTr="00B176C2">
              <w:tc>
                <w:tcPr>
                  <w:tcW w:w="2167" w:type="dxa"/>
                  <w:vAlign w:val="bottom"/>
                </w:tcPr>
                <w:p w:rsidR="002C3A37" w:rsidRPr="00642E46" w:rsidRDefault="002C3A37" w:rsidP="00B176C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2C3A37" w:rsidRPr="00642E46" w:rsidRDefault="002C3A37" w:rsidP="00B176C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2C3A37" w:rsidRPr="00642E46" w:rsidRDefault="002C3A37" w:rsidP="00B176C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2C3A37" w:rsidRPr="00642E46" w:rsidRDefault="002C3A37" w:rsidP="00B176C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2C3A37" w:rsidRPr="00642E46" w:rsidRDefault="002C3A37" w:rsidP="00B176C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2C3A37" w:rsidRPr="00642E46" w:rsidRDefault="002C3A37" w:rsidP="00B176C2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2C3A37" w:rsidRPr="00642E46" w:rsidRDefault="002C3A37" w:rsidP="00B176C2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2C3A37" w:rsidRPr="00642E46" w:rsidTr="00B176C2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2C3A37" w:rsidRPr="00642E46" w:rsidRDefault="002C3A37" w:rsidP="00B176C2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2C3A37" w:rsidRPr="00642E46" w:rsidRDefault="002C3A37" w:rsidP="002C3A3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2C3A37" w:rsidRPr="00642E46" w:rsidRDefault="002C3A37" w:rsidP="002C3A3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C3A37" w:rsidRPr="00642E46" w:rsidRDefault="002C3A37" w:rsidP="002C3A3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C3A37" w:rsidRPr="00642E46" w:rsidRDefault="002C3A37" w:rsidP="002C3A3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C3A37" w:rsidRPr="00642E46" w:rsidRDefault="002C3A37" w:rsidP="002C3A3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C3A37" w:rsidRPr="00642E46" w:rsidRDefault="002C3A37" w:rsidP="002C3A3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C3A37" w:rsidRPr="00642E46" w:rsidRDefault="002C3A37" w:rsidP="002C3A3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C3A37" w:rsidRPr="00642E46" w:rsidRDefault="002C3A37" w:rsidP="002C3A37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2C3A37" w:rsidRPr="00642E46" w:rsidRDefault="002C3A37" w:rsidP="002C3A3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2C3A37" w:rsidRDefault="002C3A37" w:rsidP="002C3A37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A16D15" w:rsidRDefault="000B17EE" w:rsidP="000B17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Цель работы</w:t>
      </w:r>
    </w:p>
    <w:p w:rsidR="000B17EE" w:rsidRDefault="000B17EE" w:rsidP="000B17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Изучение средств автоматической генерации кода из диаграммы классов </w:t>
      </w:r>
      <w:r>
        <w:rPr>
          <w:rFonts w:ascii="Times New Roman" w:hAnsi="Times New Roman" w:cs="Times New Roman"/>
          <w:sz w:val="28"/>
          <w:lang w:val="en-US"/>
        </w:rPr>
        <w:t>UML</w:t>
      </w:r>
      <w:r>
        <w:rPr>
          <w:rFonts w:ascii="Times New Roman" w:hAnsi="Times New Roman" w:cs="Times New Roman"/>
          <w:sz w:val="28"/>
        </w:rPr>
        <w:t xml:space="preserve"> и средств генерации диаграммы классов по имеющемуся исходному коду.</w:t>
      </w:r>
    </w:p>
    <w:p w:rsidR="000B17EE" w:rsidRDefault="000B17EE" w:rsidP="000B17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0B17EE" w:rsidRDefault="000B17EE" w:rsidP="000B17EE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Исходная диаграмма классов</w:t>
      </w:r>
    </w:p>
    <w:p w:rsidR="000B17EE" w:rsidRDefault="000B17EE" w:rsidP="0032641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Исходная диаграмма классов изображена на рисунке 1 из лабораторной работы №3.</w:t>
      </w:r>
    </w:p>
    <w:p w:rsidR="00326411" w:rsidRDefault="00326411" w:rsidP="00326411">
      <w:pPr>
        <w:pStyle w:val="aa"/>
        <w:spacing w:after="0" w:line="360" w:lineRule="auto"/>
        <w:ind w:left="0"/>
        <w:jc w:val="center"/>
        <w:rPr>
          <w:rFonts w:ascii="Times New Roman" w:hAnsi="Times New Roman" w:cs="Times New Roman"/>
          <w:sz w:val="24"/>
        </w:rPr>
      </w:pPr>
      <w:r w:rsidRPr="007F7233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1EC27236" wp14:editId="24A447D4">
            <wp:extent cx="5940425" cy="3493992"/>
            <wp:effectExtent l="0" t="0" r="3175" b="0"/>
            <wp:docPr id="1" name="Рисунок 1" descr="C:\Users\shv31\Pictures\ДПД\LR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hv31\Pictures\ДПД\LR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93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411" w:rsidRDefault="00326411" w:rsidP="00326411">
      <w:pPr>
        <w:pStyle w:val="aa"/>
        <w:spacing w:after="0" w:line="360" w:lineRule="auto"/>
        <w:ind w:left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 – Диаграмма классов</w:t>
      </w:r>
    </w:p>
    <w:p w:rsidR="00326411" w:rsidRDefault="00326411" w:rsidP="0032641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</w:rPr>
      </w:pPr>
    </w:p>
    <w:p w:rsidR="00326411" w:rsidRDefault="00326411" w:rsidP="0032641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0B17EE" w:rsidRDefault="00326411" w:rsidP="0032641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</w:rPr>
        <w:t>Описание технологии формирования кода</w:t>
      </w:r>
    </w:p>
    <w:p w:rsidR="00326411" w:rsidRDefault="00326411" w:rsidP="0032641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Процесс генерации кода осуществлялся в программе </w:t>
      </w:r>
      <w:r>
        <w:rPr>
          <w:rFonts w:ascii="Times New Roman" w:hAnsi="Times New Roman" w:cs="Times New Roman"/>
          <w:sz w:val="28"/>
          <w:lang w:val="en-US"/>
        </w:rPr>
        <w:t>Software</w:t>
      </w:r>
      <w:r w:rsidRPr="0032641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Ideas</w:t>
      </w:r>
      <w:r w:rsidRPr="0032641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Modeler</w:t>
      </w:r>
      <w:r>
        <w:rPr>
          <w:rFonts w:ascii="Times New Roman" w:hAnsi="Times New Roman" w:cs="Times New Roman"/>
          <w:sz w:val="28"/>
        </w:rPr>
        <w:t>. Для использования этой функции необходимо было активировать пробную подписку. Для этого надо было в специальной форме заполнить почту и имя. После этого в автоматическом формате на почту будет направлено письмо с ключом и файлом активации.</w:t>
      </w:r>
    </w:p>
    <w:p w:rsidR="00326411" w:rsidRDefault="00326411" w:rsidP="0032641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Для генерации кода по диаграмме необходимо было перейти на вкладку </w:t>
      </w:r>
      <w:r>
        <w:rPr>
          <w:rFonts w:ascii="Times New Roman" w:hAnsi="Times New Roman" w:cs="Times New Roman"/>
          <w:sz w:val="28"/>
          <w:lang w:val="en-US"/>
        </w:rPr>
        <w:t>Process</w:t>
      </w:r>
      <w:r w:rsidRPr="00326411">
        <w:rPr>
          <w:rFonts w:ascii="Times New Roman" w:hAnsi="Times New Roman" w:cs="Times New Roman"/>
          <w:sz w:val="28"/>
        </w:rPr>
        <w:t>-&gt;</w:t>
      </w:r>
      <w:r>
        <w:rPr>
          <w:rFonts w:ascii="Times New Roman" w:hAnsi="Times New Roman" w:cs="Times New Roman"/>
          <w:sz w:val="28"/>
          <w:lang w:val="en-US"/>
        </w:rPr>
        <w:t>Generation</w:t>
      </w:r>
      <w:r w:rsidRPr="00326411">
        <w:rPr>
          <w:rFonts w:ascii="Times New Roman" w:hAnsi="Times New Roman" w:cs="Times New Roman"/>
          <w:sz w:val="28"/>
        </w:rPr>
        <w:t>-&gt;</w:t>
      </w:r>
      <w:r>
        <w:rPr>
          <w:rFonts w:ascii="Times New Roman" w:hAnsi="Times New Roman" w:cs="Times New Roman"/>
          <w:sz w:val="28"/>
          <w:lang w:val="en-US"/>
        </w:rPr>
        <w:t>Source</w:t>
      </w:r>
      <w:r w:rsidRPr="0032641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Code</w:t>
      </w:r>
      <w:r>
        <w:rPr>
          <w:rFonts w:ascii="Times New Roman" w:hAnsi="Times New Roman" w:cs="Times New Roman"/>
          <w:sz w:val="28"/>
        </w:rPr>
        <w:t>, после чего откроется окно настройки генерации кода, что отражено на рисунке 2.</w:t>
      </w:r>
    </w:p>
    <w:p w:rsidR="00326411" w:rsidRDefault="00326411" w:rsidP="0032641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326411">
        <w:rPr>
          <w:rFonts w:ascii="Times New Roman" w:hAnsi="Times New Roman" w:cs="Times New Roman"/>
          <w:sz w:val="28"/>
        </w:rPr>
        <w:drawing>
          <wp:inline distT="0" distB="0" distL="0" distR="0" wp14:anchorId="34D59030" wp14:editId="41215AA3">
            <wp:extent cx="5940425" cy="31146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411" w:rsidRPr="00326411" w:rsidRDefault="00326411" w:rsidP="00326411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Окно настройки генерации кода</w:t>
      </w:r>
    </w:p>
    <w:p w:rsidR="00326411" w:rsidRDefault="00326411" w:rsidP="0032641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326411" w:rsidRPr="00326411" w:rsidRDefault="00326411" w:rsidP="00B176C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 видно, в этом окне можно выбрать путь, где будет </w:t>
      </w:r>
      <w:r w:rsidR="00B176C2">
        <w:rPr>
          <w:rFonts w:ascii="Times New Roman" w:hAnsi="Times New Roman" w:cs="Times New Roman"/>
          <w:sz w:val="28"/>
        </w:rPr>
        <w:t>итоговый файл, и его кодировку.</w:t>
      </w:r>
    </w:p>
    <w:p w:rsidR="00326411" w:rsidRPr="00326411" w:rsidRDefault="00326411" w:rsidP="0032641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326411" w:rsidRDefault="00326411" w:rsidP="00B176C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Сгенер</w:t>
      </w:r>
      <w:r w:rsidR="00B176C2">
        <w:rPr>
          <w:rFonts w:ascii="Times New Roman" w:hAnsi="Times New Roman" w:cs="Times New Roman"/>
          <w:b/>
          <w:sz w:val="28"/>
        </w:rPr>
        <w:t>ированный код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#include &lt;iostream&gt;Lis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#include &lt;string&gt;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#include &lt;vector&gt;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#include &lt;list&gt;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using namespace std;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namespace Model1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class Customer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private: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id;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name;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telephone;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email;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public: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lastRenderedPageBreak/>
        <w:t xml:space="preserve">        void makeOrder(Order);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denyOrder(Order);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Review writeReview();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list&lt;Order&gt; getHistory();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getID();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getName();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getTel();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getEmail();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setName(string);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setTel(string);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setEmail(string);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Customer::makeOrder(Order)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Customer::denyOrder(Order)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Review Customer::writeReview()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list&lt;Order&gt; Customer::getHistory()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int Customer::getID()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string Customer::getName()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string Customer::getTel()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string Customer::getEmail()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Customer::setName(string)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lastRenderedPageBreak/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Customer::setTel(string)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Customer::setEmail(string)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namespace Model1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class Employee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private: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id;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name;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dateOfRecurt;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protected: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occupation;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setOccupation(string);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public: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getInfo();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getID();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getName();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getDateOfRecurt();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getOccupation();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setName(string);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string Employee::getInfo()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int Employee::getID()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string Employee::getName()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int Employee::getDateOfRecurt()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string Employee::getOccupation()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Employee::setName(string)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Employee::setOccupation(string)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namespace Model1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class Cook : public Employee, public ICollectOrder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public: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cookDish(object Dish, object IntegerAmount);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Dish, Integer amount getDishToCook(OrderItem);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Cook::cookDish(object Dish, object IntegerAmount)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Dish, Integer amount Cook::getDishToCook(OrderItem)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namespace Model1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class OrderPicker : public Employee, public ICollectOrder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public: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collectOrder(Order);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lastRenderedPageBreak/>
        <w:t xml:space="preserve">        Invoice prepInvoice(Order);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OrderPicker::collectOrder(Order)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Invoice OrderPicker::prepInvoice(Order)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namespace Model1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class Manager : public Employee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public: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moderateReview(object Review);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acceptReview(object Review);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denyReview(object Review);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coopWithCustomer(object Customer, stringMsg);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Manager::moderateReview(object Review)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Manager::acceptReview(object Review)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Manager::denyReview(object Review)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Manager::coopWithCustomer(object Customer, stringMsg)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lastRenderedPageBreak/>
        <w:t>namespace Model1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class Courier : public Employee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private: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currPath;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public: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deliver(Order);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getCurrPath();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setCurrPath(string);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exitPath();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Courier::deliver(Order)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string Courier::getCurrPath()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Courier::setCurrPath(string)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Courier::exitPath()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namespace Model1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class Order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OrderItem 1..*;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Invoice 1;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private: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id;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dateOfCreate;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status;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deliveryType;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adress;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float cost;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list&lt;OrderItem&gt; pos;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Customer client;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lastRenderedPageBreak/>
        <w:t xml:space="preserve">        Invoice invoice;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Courier courier;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public: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addDish(object Dish, object IntegerAmount);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removeDish(object Dish);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updateStatus(stringNewStatus);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float calcCost();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getID();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getDate();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getStatus();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getDeliveryType();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getAdress();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float getCost();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list&lt;OrderItem&gt; getPos();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Customer getClient();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Invoice getInvoice();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Courier getCourier();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setStatus(string);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setDeliveryType(string);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setAdress(string);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setInvoice(object Invoice);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setCourier(object Courier);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Order::addDish(object Dish, object IntegerAmount)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Order::removeDish(object Dish)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Order::updateStatus(stringNewStatus)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float Order::calcCost()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int Order::getID()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int Order::getDate()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string Order::getStatus()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string Order::getDeliveryType()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string Order::getAdress()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float Order::getCost()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list&lt;OrderItem&gt; Order::getPos()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Customer Order::getClient()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Invoice Order::getInvoice()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Courier Order::getCourier()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Order::setStatus(string)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Order::setDeliveryType(string)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Order::setAdress(string)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lastRenderedPageBreak/>
        <w:t xml:space="preserve">    void Order::setInvoice(object Invoice)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Order::setCourier(object Courier)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namespace Model1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class OrderItem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Order 1;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Dish 1;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private: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Dish dish;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amount;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float pricePerUnit;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status;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public: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Dish getDish();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getAmount();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float getPricePerUnit();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setAmount(object IntegerNewAmount);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float getSum();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getStatus();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setStatus(string);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Dish OrderItem::getDish()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int OrderItem::getAmount()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float OrderItem::getPricePerUnit()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OrderItem::setAmount(object IntegerNewAmount)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float OrderItem::getSum()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string OrderItem::getStatus()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OrderItem::setStatus(string)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namespace Model1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class Ingredient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Dish 0..*;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private: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id;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name;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measureType;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storageAmount;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public: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checkAmount(object Real);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increaseAmount(object Real);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decreaseAmount(object Real);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getID();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getName();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getMeasureType();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float getStorageAmount();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setName(string);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setStorageAmount(object Real);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Ingredient::checkAmount(object Real)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Ingredient::increaseAmount(object Real)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lastRenderedPageBreak/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Ingredient::decreaseAmount(object Real)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int Ingredient::getID()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string Ingredient::getName()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string Ingredient::getMeasureType()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float Ingredient::getStorageAmount()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Ingredient::setName(string)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Ingredient::setStorageAmount(object Real)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namespace Model1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class Dish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OrderItem 0..*;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Ingredient 0..*;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private: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id;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name;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description;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float price;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bool isAvailable;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Map&lt;Ingredient, Double&gt; reqIngredients;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lastRenderedPageBreak/>
        <w:t xml:space="preserve">    public: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bool isAvailable();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getID();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getName();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getDescription();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float getPrice();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Map&lt;Ingredient, Real&gt; getIngredients();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setAvailablePar(object Boolean);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setName(string);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setDescription(string);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setPrice(object Real);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setIngredients(object Map&lt;Ingredient, object Real&gt;);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bool Dish::isAvailable()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int Dish::getID()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string Dish::getName()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string Dish::getDescription()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float Dish::getPrice()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Map&lt;Ingredient, Real&gt; Dish::getIngredients()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Dish::setAvailablePar(object Boolean)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Dish::setName(string)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lastRenderedPageBreak/>
        <w:t xml:space="preserve">    void Dish::setDescription(string)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Dish::setPrice(object Real)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Dish::setIngredients(object Map&lt;Ingredient, object Real&gt;)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namespace Model1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class Review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Customer 1;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private: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id;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text;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dateOfUpload;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rate;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moderationStatus;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Customer author;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bool isVisible;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public: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setVisible();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updateStatus(string);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getID();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getDateOfUpload();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getRate();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getStatus();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Customer getAuthor();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setRate(object Integer);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setText(string);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Review::setVisible()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Review::updateStatus(string)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lastRenderedPageBreak/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int Review::getID()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int Review::getDateOfUpload()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int Review::getRate()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string Review::getStatus()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Customer Review::getAuthor()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Review::setRate(object Integer)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Review::setText(string)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namespace Model1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class Invoice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Order 1;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private: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id;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dateOfCreation;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list&lt;OrderItem&gt; poslist;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float finPrice;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payStatus;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Order order;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OrderPicker orderPicker;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lastRenderedPageBreak/>
        <w:t xml:space="preserve">    public: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generateInvoice();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getID();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int getDateOfCreation();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list&lt;OrderItem&gt; getPoslist();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float getFinPrice();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Order getOrder();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OrderPicker getOrderPicker();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string getPayStatus();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setPayStatus(string);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Invoice::generateInvoice()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int Invoice::getID()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int Invoice::getDateOfCreation()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list&lt;OrderItem&gt; Invoice::getPoslist()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float Invoice::getFinPrice()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Order Invoice::getOrder()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OrderPicker Invoice::getOrderPicker()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string Invoice::getPayStatus()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Invoice::setPayStatus(string)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namespace Model1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>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class ICollectOrder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public: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void collectOrder(Order);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    Dish, Integer amount getDishToCook(OrderItem);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};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void ICollectOrder::collectOrder(Order)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  <w:lang w:val="en-US"/>
        </w:rPr>
      </w:pPr>
      <w:r w:rsidRPr="00B176C2">
        <w:rPr>
          <w:rFonts w:ascii="Cascadia Mono" w:hAnsi="Cascadia Mono" w:cs="Times New Roman"/>
          <w:lang w:val="en-US"/>
        </w:rPr>
        <w:t xml:space="preserve">    Dish, Integer amount ICollectOrder::getDishToCook(OrderItem)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</w:rPr>
      </w:pPr>
      <w:r w:rsidRPr="00B176C2">
        <w:rPr>
          <w:rFonts w:ascii="Cascadia Mono" w:hAnsi="Cascadia Mono" w:cs="Times New Roman"/>
          <w:lang w:val="en-US"/>
        </w:rPr>
        <w:t xml:space="preserve">    </w:t>
      </w:r>
      <w:r w:rsidRPr="00B176C2">
        <w:rPr>
          <w:rFonts w:ascii="Cascadia Mono" w:hAnsi="Cascadia Mono" w:cs="Times New Roman"/>
        </w:rPr>
        <w:t>{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</w:rPr>
      </w:pPr>
      <w:r w:rsidRPr="00B176C2">
        <w:rPr>
          <w:rFonts w:ascii="Cascadia Mono" w:hAnsi="Cascadia Mono" w:cs="Times New Roman"/>
        </w:rPr>
        <w:t xml:space="preserve">    }</w:t>
      </w: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</w:rPr>
      </w:pPr>
    </w:p>
    <w:p w:rsidR="00B176C2" w:rsidRP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</w:rPr>
      </w:pPr>
    </w:p>
    <w:p w:rsid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</w:rPr>
      </w:pPr>
      <w:r w:rsidRPr="00B176C2">
        <w:rPr>
          <w:rFonts w:ascii="Cascadia Mono" w:hAnsi="Cascadia Mono" w:cs="Times New Roman"/>
        </w:rPr>
        <w:t>}</w:t>
      </w:r>
    </w:p>
    <w:p w:rsid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</w:rPr>
      </w:pPr>
    </w:p>
    <w:p w:rsidR="00B176C2" w:rsidRDefault="00B176C2" w:rsidP="00B176C2">
      <w:pPr>
        <w:spacing w:after="0" w:line="240" w:lineRule="auto"/>
        <w:contextualSpacing/>
        <w:jc w:val="both"/>
        <w:rPr>
          <w:rFonts w:ascii="Cascadia Mono" w:hAnsi="Cascadia Mono" w:cs="Times New Roman"/>
        </w:rPr>
      </w:pPr>
    </w:p>
    <w:p w:rsidR="00B176C2" w:rsidRDefault="00B176C2" w:rsidP="00B176C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>Генерация диаграммы классов на основе кода</w:t>
      </w:r>
    </w:p>
    <w:p w:rsidR="00B176C2" w:rsidRDefault="00B176C2" w:rsidP="00B176C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генерации диаграммы классов на основе кода был создан дополнительный лист с типом «</w:t>
      </w:r>
      <w:r>
        <w:rPr>
          <w:rFonts w:ascii="Times New Roman" w:hAnsi="Times New Roman" w:cs="Times New Roman"/>
          <w:sz w:val="28"/>
          <w:lang w:val="en-US"/>
        </w:rPr>
        <w:t>Class</w:t>
      </w:r>
      <w:r w:rsidRPr="00B176C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Diagram</w:t>
      </w:r>
      <w:r>
        <w:rPr>
          <w:rFonts w:ascii="Times New Roman" w:hAnsi="Times New Roman" w:cs="Times New Roman"/>
          <w:sz w:val="28"/>
        </w:rPr>
        <w:t>». Только</w:t>
      </w:r>
      <w:r w:rsidRPr="00B176C2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теперь</w:t>
      </w:r>
      <w:r w:rsidRPr="00B176C2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уже</w:t>
      </w:r>
      <w:r w:rsidRPr="00B176C2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был</w:t>
      </w:r>
      <w:r w:rsidRPr="00B176C2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выбран</w:t>
      </w:r>
      <w:r w:rsidRPr="00B176C2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</w:rPr>
        <w:t>путь</w:t>
      </w:r>
      <w:r w:rsidRPr="00B176C2">
        <w:rPr>
          <w:rFonts w:ascii="Times New Roman" w:hAnsi="Times New Roman" w:cs="Times New Roman"/>
          <w:sz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Process-&gt;Reverse Engineering-&gt;Source Code</w:t>
      </w:r>
      <w:r w:rsidRPr="00B176C2">
        <w:rPr>
          <w:rFonts w:ascii="Times New Roman" w:hAnsi="Times New Roman" w:cs="Times New Roman"/>
          <w:sz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</w:rPr>
        <w:t>После этого вывелось отдельное окно, где можно было выбрать язык программирования, на котором был написан исходный код и файл с этим самым кодом. Вид данного окна отражен на рисунке 3.</w:t>
      </w:r>
    </w:p>
    <w:p w:rsidR="00B176C2" w:rsidRDefault="00B176C2" w:rsidP="00B176C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Стоит уточнить, что в качестве исходного кода был выбран файл с кодом, который был получен в предыдущем пункте.</w:t>
      </w:r>
    </w:p>
    <w:p w:rsidR="00B176C2" w:rsidRDefault="00B176C2" w:rsidP="00B176C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176C2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B982DCB" wp14:editId="25395A47">
            <wp:extent cx="4915586" cy="444879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6C2" w:rsidRDefault="00B176C2" w:rsidP="00B176C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Окно генерации диаграммы классов по коду</w:t>
      </w:r>
    </w:p>
    <w:p w:rsidR="00B176C2" w:rsidRDefault="00B176C2" w:rsidP="00B176C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176C2" w:rsidRDefault="00B176C2" w:rsidP="00B176C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 нажатия на кнопку «</w:t>
      </w:r>
      <w:r>
        <w:rPr>
          <w:rFonts w:ascii="Times New Roman" w:hAnsi="Times New Roman" w:cs="Times New Roman"/>
          <w:sz w:val="28"/>
          <w:lang w:val="en-US"/>
        </w:rPr>
        <w:t>OK</w:t>
      </w:r>
      <w:r>
        <w:rPr>
          <w:rFonts w:ascii="Times New Roman" w:hAnsi="Times New Roman" w:cs="Times New Roman"/>
          <w:sz w:val="28"/>
        </w:rPr>
        <w:t>» был сгенерирован файл с отдельной диаграммой классов, которая приведена на рисунке 4.</w:t>
      </w:r>
    </w:p>
    <w:p w:rsidR="00B176C2" w:rsidRDefault="00B176C2" w:rsidP="00B176C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B176C2">
        <w:rPr>
          <w:rFonts w:ascii="Times New Roman" w:hAnsi="Times New Roman" w:cs="Times New Roman"/>
          <w:sz w:val="28"/>
        </w:rPr>
        <w:drawing>
          <wp:inline distT="0" distB="0" distL="0" distR="0" wp14:anchorId="0F216B13" wp14:editId="3F0BA09B">
            <wp:extent cx="5940425" cy="24968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6C2" w:rsidRDefault="00B176C2" w:rsidP="00B176C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4 – Сгенерированная диаграмма класса</w:t>
      </w:r>
    </w:p>
    <w:p w:rsidR="00B176C2" w:rsidRDefault="00B176C2" w:rsidP="00B176C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B176C2" w:rsidRDefault="00B176C2" w:rsidP="00B176C2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Вывод</w:t>
      </w:r>
    </w:p>
    <w:p w:rsidR="00B176C2" w:rsidRDefault="00B176C2" w:rsidP="001C47A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ходе выполнения лабораторной работы были изучены инструменты по генерации </w:t>
      </w:r>
      <w:r w:rsidR="001C47A5">
        <w:rPr>
          <w:rFonts w:ascii="Times New Roman" w:hAnsi="Times New Roman" w:cs="Times New Roman"/>
          <w:sz w:val="28"/>
        </w:rPr>
        <w:t>программного кода из диаграммы классов и обратный процесс – генерация диаграммы классов из исходного кода.</w:t>
      </w:r>
    </w:p>
    <w:p w:rsidR="001C47A5" w:rsidRDefault="001C47A5" w:rsidP="001C47A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Код, сгенерированный на основе диаграммы классов через программу </w:t>
      </w:r>
      <w:r>
        <w:rPr>
          <w:rFonts w:ascii="Times New Roman" w:hAnsi="Times New Roman" w:cs="Times New Roman"/>
          <w:sz w:val="28"/>
          <w:lang w:val="en-US"/>
        </w:rPr>
        <w:t>Software</w:t>
      </w:r>
      <w:r w:rsidRPr="001C47A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Ideas</w:t>
      </w:r>
      <w:r w:rsidRPr="001C47A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Modeler</w:t>
      </w:r>
      <w:r>
        <w:rPr>
          <w:rFonts w:ascii="Times New Roman" w:hAnsi="Times New Roman" w:cs="Times New Roman"/>
          <w:sz w:val="28"/>
        </w:rPr>
        <w:t>, является «скелетом» по отношению к реальной программе. В нем инициализированы все указанные атрибуты и методы с нужными правами доступа, но сами методы не содержат в себе никакой реализации.</w:t>
      </w:r>
    </w:p>
    <w:p w:rsidR="001C47A5" w:rsidRDefault="001C47A5" w:rsidP="001C47A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Стоит отметить и негативные моменты данной генерации. Во-первых, она очень чувствительна к выбранным типам данных. Стандартные типы данных, используемые в </w:t>
      </w:r>
      <w:r>
        <w:rPr>
          <w:rFonts w:ascii="Times New Roman" w:hAnsi="Times New Roman" w:cs="Times New Roman"/>
          <w:sz w:val="28"/>
          <w:lang w:val="en-US"/>
        </w:rPr>
        <w:t>UML</w:t>
      </w:r>
      <w:r>
        <w:rPr>
          <w:rFonts w:ascii="Times New Roman" w:hAnsi="Times New Roman" w:cs="Times New Roman"/>
          <w:sz w:val="28"/>
        </w:rPr>
        <w:t xml:space="preserve">, интерпретируются неправильно: программа не переводит символы в нужный регистр, а также нет нормально реализованной таблицы алиасов. Программа никак не интерпретирует </w:t>
      </w:r>
      <w:r>
        <w:rPr>
          <w:rFonts w:ascii="Times New Roman" w:hAnsi="Times New Roman" w:cs="Times New Roman"/>
          <w:sz w:val="28"/>
          <w:lang w:val="en-US"/>
        </w:rPr>
        <w:t>Uml</w:t>
      </w:r>
      <w:r w:rsidRPr="001C47A5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n-US"/>
        </w:rPr>
        <w:t>String</w:t>
      </w:r>
      <w:r w:rsidRPr="001C47A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sz w:val="28"/>
          <w:lang w:val="en-US"/>
        </w:rPr>
        <w:t>string</w:t>
      </w:r>
      <w:r>
        <w:rPr>
          <w:rFonts w:ascii="Times New Roman" w:hAnsi="Times New Roman" w:cs="Times New Roman"/>
          <w:sz w:val="28"/>
        </w:rPr>
        <w:t xml:space="preserve">, а </w:t>
      </w:r>
      <w:r>
        <w:rPr>
          <w:rFonts w:ascii="Times New Roman" w:hAnsi="Times New Roman" w:cs="Times New Roman"/>
          <w:sz w:val="28"/>
          <w:lang w:val="en-US"/>
        </w:rPr>
        <w:t>Real</w:t>
      </w:r>
      <w:r w:rsidRPr="001C47A5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в </w:t>
      </w:r>
      <w:r>
        <w:rPr>
          <w:rFonts w:ascii="Times New Roman" w:hAnsi="Times New Roman" w:cs="Times New Roman"/>
          <w:sz w:val="28"/>
          <w:lang w:val="en-US"/>
        </w:rPr>
        <w:t>double</w:t>
      </w:r>
      <w:r>
        <w:rPr>
          <w:rFonts w:ascii="Times New Roman" w:hAnsi="Times New Roman" w:cs="Times New Roman"/>
          <w:sz w:val="28"/>
        </w:rPr>
        <w:t>. Еще стоит отметить, что если было указанно несколько возвращаемых типов данных, то алгоритм их так и запишет, несмотря на отсутствие поддержки подобных решений в некоторых языках.</w:t>
      </w:r>
    </w:p>
    <w:p w:rsidR="001C47A5" w:rsidRDefault="001C47A5" w:rsidP="001C47A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Генерация же диаграммы классов из исходного кода также продемонстрировала себя спорно. Если в исходной диаграмме все связи оправданы, то в сгенерированной практически все из них заменились на связь обобщения. Однако все атрибуты и методы были перенесены назад грамотно и без потерь.</w:t>
      </w:r>
    </w:p>
    <w:p w:rsidR="001C47A5" w:rsidRPr="001C47A5" w:rsidRDefault="001C47A5" w:rsidP="001C47A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Хоть и опыт использования описанных выше средств оказался, мягко говоря, сомнительным, </w:t>
      </w:r>
      <w:r w:rsidR="00B9474E">
        <w:rPr>
          <w:rFonts w:ascii="Times New Roman" w:hAnsi="Times New Roman" w:cs="Times New Roman"/>
          <w:sz w:val="28"/>
        </w:rPr>
        <w:t>но потенциал у данных средств имеется. Возможно, при интеграции в эти средства языковых моделей они получат более сильную реализацию, которая поможет избежать потери и порчи данных при подобных транскрипциях.</w:t>
      </w:r>
    </w:p>
    <w:sectPr w:rsidR="001C47A5" w:rsidRPr="001C47A5" w:rsidSect="00B176C2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68C5" w:rsidRDefault="001668C5" w:rsidP="00B176C2">
      <w:pPr>
        <w:spacing w:after="0" w:line="240" w:lineRule="auto"/>
      </w:pPr>
      <w:r>
        <w:separator/>
      </w:r>
    </w:p>
  </w:endnote>
  <w:endnote w:type="continuationSeparator" w:id="0">
    <w:p w:rsidR="001668C5" w:rsidRDefault="001668C5" w:rsidP="00B176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sz w:val="28"/>
      </w:rPr>
      <w:id w:val="2012945"/>
      <w:docPartObj>
        <w:docPartGallery w:val="Page Numbers (Bottom of Page)"/>
        <w:docPartUnique/>
      </w:docPartObj>
    </w:sdtPr>
    <w:sdtContent>
      <w:p w:rsidR="001C47A5" w:rsidRPr="00B176C2" w:rsidRDefault="001C47A5">
        <w:pPr>
          <w:pStyle w:val="ad"/>
          <w:jc w:val="center"/>
          <w:rPr>
            <w:rFonts w:ascii="Times New Roman" w:hAnsi="Times New Roman" w:cs="Times New Roman"/>
            <w:sz w:val="28"/>
          </w:rPr>
        </w:pPr>
        <w:r w:rsidRPr="00B176C2">
          <w:rPr>
            <w:rFonts w:ascii="Times New Roman" w:hAnsi="Times New Roman" w:cs="Times New Roman"/>
            <w:sz w:val="28"/>
          </w:rPr>
          <w:fldChar w:fldCharType="begin"/>
        </w:r>
        <w:r w:rsidRPr="00B176C2">
          <w:rPr>
            <w:rFonts w:ascii="Times New Roman" w:hAnsi="Times New Roman" w:cs="Times New Roman"/>
            <w:sz w:val="28"/>
          </w:rPr>
          <w:instrText>PAGE   \* MERGEFORMAT</w:instrText>
        </w:r>
        <w:r w:rsidRPr="00B176C2">
          <w:rPr>
            <w:rFonts w:ascii="Times New Roman" w:hAnsi="Times New Roman" w:cs="Times New Roman"/>
            <w:sz w:val="28"/>
          </w:rPr>
          <w:fldChar w:fldCharType="separate"/>
        </w:r>
        <w:r w:rsidR="0099445C">
          <w:rPr>
            <w:rFonts w:ascii="Times New Roman" w:hAnsi="Times New Roman" w:cs="Times New Roman"/>
            <w:noProof/>
            <w:sz w:val="28"/>
          </w:rPr>
          <w:t>20</w:t>
        </w:r>
        <w:r w:rsidRPr="00B176C2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:rsidR="001C47A5" w:rsidRPr="00B176C2" w:rsidRDefault="001C47A5">
    <w:pPr>
      <w:pStyle w:val="ad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68C5" w:rsidRDefault="001668C5" w:rsidP="00B176C2">
      <w:pPr>
        <w:spacing w:after="0" w:line="240" w:lineRule="auto"/>
      </w:pPr>
      <w:r>
        <w:separator/>
      </w:r>
    </w:p>
  </w:footnote>
  <w:footnote w:type="continuationSeparator" w:id="0">
    <w:p w:rsidR="001668C5" w:rsidRDefault="001668C5" w:rsidP="00B176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BCF"/>
    <w:rsid w:val="000B17EE"/>
    <w:rsid w:val="001668C5"/>
    <w:rsid w:val="001C47A5"/>
    <w:rsid w:val="002C3A37"/>
    <w:rsid w:val="00326411"/>
    <w:rsid w:val="00604BCF"/>
    <w:rsid w:val="0099445C"/>
    <w:rsid w:val="00A16D15"/>
    <w:rsid w:val="00B176C2"/>
    <w:rsid w:val="00B9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9865BD-0BC3-45A8-A6CD-2C4AC61AD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3A37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2C3A37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2C3A37"/>
    <w:pPr>
      <w:spacing w:line="240" w:lineRule="auto"/>
    </w:pPr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2C3A37"/>
    <w:rPr>
      <w:rFonts w:asciiTheme="minorHAnsi" w:hAnsiTheme="minorHAnsi" w:cstheme="minorBidi"/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2C3A37"/>
    <w:rPr>
      <w:b/>
      <w:bCs/>
    </w:rPr>
  </w:style>
  <w:style w:type="character" w:customStyle="1" w:styleId="a7">
    <w:name w:val="Тема примечания Знак"/>
    <w:basedOn w:val="a5"/>
    <w:link w:val="a6"/>
    <w:uiPriority w:val="99"/>
    <w:semiHidden/>
    <w:rsid w:val="002C3A37"/>
    <w:rPr>
      <w:rFonts w:asciiTheme="minorHAnsi" w:hAnsiTheme="minorHAnsi" w:cstheme="minorBidi"/>
      <w:b/>
      <w:bCs/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2C3A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2C3A37"/>
    <w:rPr>
      <w:rFonts w:ascii="Segoe UI" w:hAnsi="Segoe UI" w:cs="Segoe UI"/>
      <w:sz w:val="18"/>
      <w:szCs w:val="18"/>
    </w:rPr>
  </w:style>
  <w:style w:type="paragraph" w:styleId="aa">
    <w:name w:val="List Paragraph"/>
    <w:basedOn w:val="a"/>
    <w:uiPriority w:val="34"/>
    <w:qFormat/>
    <w:rsid w:val="00326411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B176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B176C2"/>
    <w:rPr>
      <w:rFonts w:asciiTheme="minorHAnsi" w:hAnsiTheme="minorHAnsi" w:cstheme="minorBidi"/>
      <w:sz w:val="22"/>
      <w:szCs w:val="22"/>
    </w:rPr>
  </w:style>
  <w:style w:type="paragraph" w:styleId="ad">
    <w:name w:val="footer"/>
    <w:basedOn w:val="a"/>
    <w:link w:val="ae"/>
    <w:uiPriority w:val="99"/>
    <w:unhideWhenUsed/>
    <w:rsid w:val="00B176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B176C2"/>
    <w:rPr>
      <w:rFonts w:ascii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20</Pages>
  <Words>2183</Words>
  <Characters>12445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cp:lastPrinted>2025-12-07T20:02:00Z</cp:lastPrinted>
  <dcterms:created xsi:type="dcterms:W3CDTF">2025-12-07T17:57:00Z</dcterms:created>
  <dcterms:modified xsi:type="dcterms:W3CDTF">2025-12-07T20:02:00Z</dcterms:modified>
</cp:coreProperties>
</file>