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CF9" w:rsidRDefault="00892CF9" w:rsidP="00892CF9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892CF9" w:rsidRDefault="00892CF9" w:rsidP="00892CF9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892CF9" w:rsidRDefault="00892CF9" w:rsidP="00892CF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92CF9" w:rsidRDefault="00892CF9" w:rsidP="00892CF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92CF9" w:rsidRDefault="00892CF9" w:rsidP="00892CF9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892CF9" w:rsidTr="00E21ECB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2CF9" w:rsidRDefault="00892CF9" w:rsidP="00E21E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2CF9" w:rsidRDefault="00892CF9" w:rsidP="00E21E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92CF9" w:rsidRDefault="00892CF9" w:rsidP="00E21E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2CF9" w:rsidRDefault="00892CF9" w:rsidP="00E21E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2CF9" w:rsidRDefault="00892CF9" w:rsidP="00E21E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892CF9" w:rsidTr="00E21ECB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92CF9" w:rsidRDefault="00892CF9" w:rsidP="00E21E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2CF9" w:rsidRDefault="00892CF9" w:rsidP="00E21E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92CF9" w:rsidRDefault="00892CF9" w:rsidP="00E21E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2CF9" w:rsidRDefault="00892CF9" w:rsidP="00E21E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92CF9" w:rsidRDefault="00892CF9" w:rsidP="00E21E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92CF9" w:rsidRDefault="00892CF9" w:rsidP="00892CF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92CF9" w:rsidRDefault="00892CF9" w:rsidP="00892CF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92CF9" w:rsidRDefault="00892CF9" w:rsidP="00892CF9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892CF9" w:rsidRPr="0020165A" w:rsidRDefault="00892CF9" w:rsidP="00892CF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СЛУЧАЙНЫХ ВЕЛИЧИН С ЗАДАННЫМ ЗАКОНОМ РАСПРЕДЕЛЕНИЯ МЕТОДОМ ОБРАТНОЙ ФУНКЦИИ</w:t>
      </w:r>
    </w:p>
    <w:p w:rsidR="00892CF9" w:rsidRDefault="00892CF9" w:rsidP="00892CF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92CF9" w:rsidRPr="00FE71F4" w:rsidRDefault="00892CF9" w:rsidP="00892CF9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892CF9" w:rsidTr="00E21ECB">
        <w:trPr>
          <w:trHeight w:val="340"/>
        </w:trPr>
        <w:tc>
          <w:tcPr>
            <w:tcW w:w="9777" w:type="dxa"/>
            <w:gridSpan w:val="2"/>
            <w:hideMark/>
          </w:tcPr>
          <w:p w:rsidR="00892CF9" w:rsidRDefault="00892CF9" w:rsidP="00E21EC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92CF9" w:rsidTr="00E21ECB">
              <w:tc>
                <w:tcPr>
                  <w:tcW w:w="2167" w:type="dxa"/>
                  <w:vAlign w:val="bottom"/>
                  <w:hideMark/>
                </w:tcPr>
                <w:p w:rsidR="00892CF9" w:rsidRDefault="00892CF9" w:rsidP="00E21EC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892CF9" w:rsidRDefault="00892CF9" w:rsidP="00E21E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892CF9" w:rsidRDefault="00892CF9" w:rsidP="00E21E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92CF9" w:rsidRDefault="00892CF9" w:rsidP="00E21E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92CF9" w:rsidRDefault="00892CF9" w:rsidP="00E21E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892CF9" w:rsidRDefault="00892CF9" w:rsidP="00E21EC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892CF9" w:rsidTr="00E21ECB">
              <w:tc>
                <w:tcPr>
                  <w:tcW w:w="2167" w:type="dxa"/>
                  <w:vAlign w:val="bottom"/>
                </w:tcPr>
                <w:p w:rsidR="00892CF9" w:rsidRDefault="00892CF9" w:rsidP="00E21E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92CF9" w:rsidRDefault="00892CF9" w:rsidP="00E21E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92CF9" w:rsidRDefault="00892CF9" w:rsidP="00E21E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892CF9" w:rsidRDefault="00892CF9" w:rsidP="00E21E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92CF9" w:rsidRDefault="00892CF9" w:rsidP="00E21E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892CF9" w:rsidRDefault="00892CF9" w:rsidP="00E21E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892CF9" w:rsidRDefault="00892CF9" w:rsidP="00E21ECB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892CF9" w:rsidTr="00E21EC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92CF9" w:rsidRDefault="00892CF9" w:rsidP="00E21E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892CF9" w:rsidRDefault="00892CF9" w:rsidP="00892CF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892CF9" w:rsidRDefault="00892CF9" w:rsidP="00892CF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92CF9" w:rsidRDefault="00892CF9" w:rsidP="00892CF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92CF9" w:rsidRDefault="00892CF9" w:rsidP="00892CF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92CF9" w:rsidRDefault="00892CF9" w:rsidP="00892CF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92CF9" w:rsidRDefault="00892CF9" w:rsidP="00892CF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92CF9" w:rsidRDefault="00892CF9" w:rsidP="00892CF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92CF9" w:rsidRDefault="00892CF9" w:rsidP="00892CF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E21ECB" w:rsidRDefault="00E21ECB" w:rsidP="00892CF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A16D15" w:rsidRDefault="00892CF9" w:rsidP="00892CF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892CF9" w:rsidRDefault="00D93D84" w:rsidP="00D93D8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93D84">
        <w:rPr>
          <w:rFonts w:ascii="Times New Roman" w:hAnsi="Times New Roman" w:cs="Times New Roman"/>
          <w:sz w:val="28"/>
        </w:rPr>
        <w:t>олучить навыки мо</w:t>
      </w:r>
      <w:r>
        <w:rPr>
          <w:rFonts w:ascii="Times New Roman" w:hAnsi="Times New Roman" w:cs="Times New Roman"/>
          <w:sz w:val="28"/>
        </w:rPr>
        <w:t xml:space="preserve">делирования случайных величин с </w:t>
      </w:r>
      <w:r w:rsidRPr="00D93D84">
        <w:rPr>
          <w:rFonts w:ascii="Times New Roman" w:hAnsi="Times New Roman" w:cs="Times New Roman"/>
          <w:sz w:val="28"/>
        </w:rPr>
        <w:t>заданным законом распределения методом обратной функции в программной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 xml:space="preserve">среде MATLAB/GNU </w:t>
      </w:r>
      <w:proofErr w:type="spellStart"/>
      <w:r w:rsidRPr="00D93D84">
        <w:rPr>
          <w:rFonts w:ascii="Times New Roman" w:hAnsi="Times New Roman" w:cs="Times New Roman"/>
          <w:sz w:val="28"/>
        </w:rPr>
        <w:t>Octave</w:t>
      </w:r>
      <w:proofErr w:type="spellEnd"/>
      <w:r w:rsidRPr="00D93D84">
        <w:rPr>
          <w:rFonts w:ascii="Times New Roman" w:hAnsi="Times New Roman" w:cs="Times New Roman"/>
          <w:sz w:val="28"/>
        </w:rPr>
        <w:t>, а также первичной оценки качества полученных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>псевдослучайных чисел.</w:t>
      </w:r>
    </w:p>
    <w:p w:rsidR="00D93D84" w:rsidRDefault="00D93D84" w:rsidP="00D93D8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Теоретические сведения</w:t>
      </w:r>
    </w:p>
    <w:p w:rsidR="00892CF9" w:rsidRDefault="00D93D84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Распределение Парето – распределение непрерывной случайной величины с параметрами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proofErr w:type="spellEnd"/>
      <w:r w:rsidRPr="00D93D84">
        <w:rPr>
          <w:rFonts w:ascii="Times New Roman" w:hAnsi="Times New Roman" w:cs="Times New Roman"/>
          <w:sz w:val="28"/>
        </w:rPr>
        <w:t xml:space="preserve">,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k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>&gt;</w:t>
      </w:r>
      <w:proofErr w:type="gramEnd"/>
      <w:r w:rsidRPr="00D93D84">
        <w:rPr>
          <w:rFonts w:ascii="Times New Roman" w:hAnsi="Times New Roman" w:cs="Times New Roman"/>
          <w:sz w:val="28"/>
        </w:rPr>
        <w:t xml:space="preserve"> 0</w:t>
      </w:r>
      <w:r>
        <w:rPr>
          <w:rFonts w:ascii="Times New Roman" w:hAnsi="Times New Roman" w:cs="Times New Roman"/>
          <w:sz w:val="28"/>
        </w:rPr>
        <w:t xml:space="preserve">. Было предложено итальянским инженером, социологом и экономистом </w:t>
      </w:r>
      <w:proofErr w:type="spellStart"/>
      <w:r>
        <w:rPr>
          <w:rFonts w:ascii="Times New Roman" w:hAnsi="Times New Roman" w:cs="Times New Roman"/>
          <w:sz w:val="28"/>
        </w:rPr>
        <w:t>Вильфредо</w:t>
      </w:r>
      <w:proofErr w:type="spellEnd"/>
      <w:r>
        <w:rPr>
          <w:rFonts w:ascii="Times New Roman" w:hAnsi="Times New Roman" w:cs="Times New Roman"/>
          <w:sz w:val="28"/>
        </w:rPr>
        <w:t xml:space="preserve"> Парето.</w:t>
      </w:r>
    </w:p>
    <w:p w:rsidR="0003739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плотности распределения:</w:t>
      </w:r>
    </w:p>
    <w:p w:rsidR="0003739F" w:rsidRPr="00FB748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:rsidR="0003739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Функция распределения:</w:t>
      </w:r>
    </w:p>
    <w:p w:rsidR="0003739F" w:rsidRPr="00FB748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x≤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x&gt;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:rsidR="0003739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03739F" w:rsidRPr="00FB748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k-1</m:t>
              </m:r>
            </m:den>
          </m:f>
          <m:r>
            <w:rPr>
              <w:rFonts w:ascii="Cambria Math" w:hAnsi="Cambria Math" w:cs="Times New Roman"/>
              <w:sz w:val="28"/>
            </w:rPr>
            <m:t>, k&gt;</m:t>
          </m:r>
          <m:r>
            <w:rPr>
              <w:rFonts w:ascii="Cambria Math" w:hAnsi="Cambria Math" w:cs="Times New Roman"/>
              <w:sz w:val="28"/>
            </w:rPr>
            <m:t>1</m:t>
          </m:r>
        </m:oMath>
      </m:oMathPara>
    </w:p>
    <w:p w:rsidR="0003739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p w:rsidR="0003739F" w:rsidRPr="00FB748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k-1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(k-2)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, k&gt;</m:t>
          </m:r>
          <m:r>
            <w:rPr>
              <w:rFonts w:ascii="Cambria Math" w:eastAsiaTheme="minorEastAsia" w:hAnsi="Cambria Math" w:cs="Times New Roman"/>
              <w:sz w:val="28"/>
            </w:rPr>
            <m:t>2</m:t>
          </m:r>
        </m:oMath>
      </m:oMathPara>
    </w:p>
    <w:p w:rsidR="0003739F" w:rsidRDefault="0003739F" w:rsidP="0003739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03739F" w:rsidRPr="00FB748F" w:rsidRDefault="0003739F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k-2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k-1</m:t>
              </m:r>
            </m:den>
          </m:f>
          <m:r>
            <w:rPr>
              <w:rFonts w:ascii="Cambria Math" w:hAnsi="Cambria Math" w:cs="Times New Roman"/>
              <w:sz w:val="28"/>
            </w:rPr>
            <m:t>, k&gt;</m:t>
          </m:r>
          <m:r>
            <w:rPr>
              <w:rFonts w:ascii="Cambria Math" w:hAnsi="Cambria Math" w:cs="Times New Roman"/>
              <w:sz w:val="28"/>
            </w:rPr>
            <m:t>2</m:t>
          </m:r>
        </m:oMath>
      </m:oMathPara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21ECB" w:rsidRDefault="00E21E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 Алгоритм генерации</w:t>
      </w:r>
    </w:p>
    <w:p w:rsidR="00892CF9" w:rsidRDefault="00FB748F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алгоритма генерации производилось с использованием метода обратной функции, общая формула которого имеет вид:</w:t>
      </w:r>
    </w:p>
    <w:p w:rsidR="00FB748F" w:rsidRPr="00FB748F" w:rsidRDefault="00FB748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</w:rPr>
            <m:t>(γ</m:t>
          </m:r>
          <m:r>
            <w:rPr>
              <w:rFonts w:ascii="Cambria Math" w:hAnsi="Cambria Math" w:cs="Times New Roman"/>
              <w:sz w:val="28"/>
            </w:rPr>
            <m:t>)</m:t>
          </m:r>
        </m:oMath>
      </m:oMathPara>
    </w:p>
    <w:p w:rsidR="00FB748F" w:rsidRDefault="00FB748F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Синтез алгоритма необходимо было произвести только на одном промежутке:</w:t>
      </w:r>
    </w:p>
    <w:p w:rsidR="00FB748F" w:rsidRPr="00FB748F" w:rsidRDefault="00FB748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</w:rPr>
            <m:t>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</w:rPr>
            <m:t>=γ</m:t>
          </m:r>
        </m:oMath>
      </m:oMathPara>
    </w:p>
    <w:p w:rsidR="00FB748F" w:rsidRPr="00FB748F" w:rsidRDefault="00FB748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=1-</m:t>
          </m:r>
          <m:r>
            <w:rPr>
              <w:rFonts w:ascii="Cambria Math" w:hAnsi="Cambria Math" w:cs="Times New Roman"/>
              <w:sz w:val="28"/>
            </w:rPr>
            <m:t>γ</m:t>
          </m:r>
        </m:oMath>
      </m:oMathPara>
    </w:p>
    <w:p w:rsidR="00FB748F" w:rsidRPr="00FB748F" w:rsidRDefault="00FB748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1-</m:t>
          </m:r>
          <m:r>
            <w:rPr>
              <w:rFonts w:ascii="Cambria Math" w:hAnsi="Cambria Math" w:cs="Times New Roman"/>
              <w:sz w:val="28"/>
            </w:rPr>
            <m:t>γ</m:t>
          </m:r>
        </m:oMath>
      </m:oMathPara>
    </w:p>
    <w:p w:rsidR="00FB748F" w:rsidRPr="00FB748F" w:rsidRDefault="00FB748F" w:rsidP="00892CF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sub>
              </m:sSub>
            </m:num>
            <m:den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k</m:t>
                  </m: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γ</m:t>
                  </m:r>
                </m:e>
              </m:rad>
            </m:den>
          </m:f>
        </m:oMath>
      </m:oMathPara>
    </w:p>
    <w:p w:rsidR="00892CF9" w:rsidRPr="00A45976" w:rsidRDefault="00A45976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Полученный алгоритм генерации псевдослучайных чисел с распределением Парето с параметрами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proofErr w:type="spellEnd"/>
      <w:r w:rsidRPr="00A45976">
        <w:rPr>
          <w:rFonts w:ascii="Times New Roman" w:hAnsi="Times New Roman" w:cs="Times New Roman"/>
          <w:sz w:val="28"/>
        </w:rPr>
        <w:t xml:space="preserve"> = 1</w:t>
      </w:r>
      <w:r w:rsidRPr="00D93D8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k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</w:t>
      </w:r>
      <w:r w:rsidR="00D70BE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был смоделирован средствами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A4597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проверки его корректной реализации. Для наглядности значение параметра </w:t>
      </w:r>
      <w:r>
        <w:rPr>
          <w:rFonts w:ascii="Times New Roman" w:hAnsi="Times New Roman" w:cs="Times New Roman"/>
          <w:i/>
          <w:sz w:val="28"/>
          <w:lang w:val="en-US"/>
        </w:rPr>
        <w:t>k</w:t>
      </w:r>
      <w:r w:rsidRPr="00A4597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было выбрано в соответствии с формулами характеристик распределения – меньшие значения параметра не позволили бы рассчитать дисперсию и СКО.</w:t>
      </w:r>
    </w:p>
    <w:p w:rsidR="00A45976" w:rsidRDefault="00A45976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Код программы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4597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A4597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k = </w:t>
      </w:r>
      <w:proofErr w:type="gramStart"/>
      <w:r w:rsidR="00D70BE6">
        <w:rPr>
          <w:rFonts w:ascii="Consolas" w:eastAsia="Times New Roman" w:hAnsi="Consolas" w:cs="Times New Roman"/>
          <w:sz w:val="20"/>
          <w:szCs w:val="20"/>
          <w:lang w:eastAsia="ru-RU"/>
        </w:rPr>
        <w:t>4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  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</w:t>
      </w:r>
      <w:r w:rsidRPr="00A45976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Параметр k(</w:t>
      </w:r>
      <w:proofErr w:type="spellStart"/>
      <w:r w:rsidRPr="00A45976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рутости</w:t>
      </w:r>
      <w:proofErr w:type="spellEnd"/>
      <w:r w:rsidRPr="00A45976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)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x0 =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1;   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</w:t>
      </w:r>
      <w:r w:rsidRPr="00A45976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Параметр x0 - нижний предел 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r =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1, N);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x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0 ./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(1 - r).^(1/k);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"Мат. ожидание для N = " 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mean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(y));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(y));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(y)); 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histogram(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y, 30);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Гистограмма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при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num2str(N)]);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y);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при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num2str(N)]);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scatter(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y(1:2:end-1), y(2:2:end),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'Распределение на плоскости при N = '</w:t>
      </w: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, num2str(N)]);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R_i</w:t>
      </w:r>
      <w:proofErr w:type="spell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597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A4597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A45976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A45976" w:rsidRPr="00A45976" w:rsidRDefault="00A45976" w:rsidP="00A459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45976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Гистограммы</w:t>
      </w:r>
    </w:p>
    <w:p w:rsidR="00892CF9" w:rsidRDefault="00A45976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 приведены гистограммы для каждого из трех набо</w:t>
      </w:r>
      <w:r w:rsidR="002234E8">
        <w:rPr>
          <w:rFonts w:ascii="Times New Roman" w:hAnsi="Times New Roman" w:cs="Times New Roman"/>
          <w:sz w:val="28"/>
        </w:rPr>
        <w:t>ров псевдослучайных чисел: на 1000,</w:t>
      </w:r>
      <w:r>
        <w:rPr>
          <w:rFonts w:ascii="Times New Roman" w:hAnsi="Times New Roman" w:cs="Times New Roman"/>
          <w:sz w:val="28"/>
        </w:rPr>
        <w:t xml:space="preserve"> 5000 и 10000 элементов.</w:t>
      </w:r>
    </w:p>
    <w:p w:rsidR="00E21ECB" w:rsidRDefault="00E21ECB" w:rsidP="00E21E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21ECB">
        <w:rPr>
          <w:rFonts w:ascii="Times New Roman" w:hAnsi="Times New Roman" w:cs="Times New Roman"/>
          <w:sz w:val="28"/>
        </w:rPr>
        <w:drawing>
          <wp:inline distT="0" distB="0" distL="0" distR="0" wp14:anchorId="18475A68" wp14:editId="046406E0">
            <wp:extent cx="5419725" cy="42946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516" cy="434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CF9" w:rsidRDefault="00E21ECB" w:rsidP="00E21E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Гистограммы для тестирования генератора</w:t>
      </w:r>
    </w:p>
    <w:p w:rsidR="00E21ECB" w:rsidRDefault="00E21ECB" w:rsidP="00E21E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5. Эмпирические функции распределения</w:t>
      </w:r>
    </w:p>
    <w:p w:rsidR="00892CF9" w:rsidRDefault="002234E8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2 приведены эмпирические функции распределения для каждого из трех наборов псевдослучайных чисел.</w:t>
      </w:r>
    </w:p>
    <w:p w:rsidR="00E21ECB" w:rsidRDefault="00E21ECB" w:rsidP="00E21E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21ECB">
        <w:rPr>
          <w:rFonts w:ascii="Times New Roman" w:hAnsi="Times New Roman" w:cs="Times New Roman"/>
          <w:sz w:val="28"/>
        </w:rPr>
        <w:drawing>
          <wp:inline distT="0" distB="0" distL="0" distR="0" wp14:anchorId="75876602" wp14:editId="37AFB706">
            <wp:extent cx="5940425" cy="46818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CB" w:rsidRDefault="00E21ECB" w:rsidP="00E21E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Эмпирические функции распределения для тестирования генератора</w:t>
      </w:r>
    </w:p>
    <w:p w:rsidR="002234E8" w:rsidRDefault="002234E8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6. </w:t>
      </w:r>
      <w:r w:rsidR="002234E8">
        <w:rPr>
          <w:rFonts w:ascii="Times New Roman" w:hAnsi="Times New Roman" w:cs="Times New Roman"/>
          <w:b/>
          <w:sz w:val="28"/>
        </w:rPr>
        <w:t>Распределение на плоскости</w:t>
      </w:r>
    </w:p>
    <w:p w:rsidR="002234E8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3 приведены результаты теста «Распределение на плоскости» для каждого из трех наборов псевдослучайных чисел.</w:t>
      </w:r>
    </w:p>
    <w:p w:rsidR="00E21ECB" w:rsidRDefault="00E21ECB" w:rsidP="00E21E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21EC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C0B7421" wp14:editId="652F0B7D">
            <wp:extent cx="5940425" cy="4857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CB" w:rsidRDefault="00E21ECB" w:rsidP="00E21E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Распределение на плоскости для тестирования генератора</w:t>
      </w: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92CF9" w:rsidRPr="00D93D84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7. Оценки для каждой из выборок</w:t>
      </w:r>
    </w:p>
    <w:p w:rsidR="00892CF9" w:rsidRDefault="002234E8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Теоретические значения для указанных параметров распределения Парето были рассчитаны по ранее указанным формулам:</w:t>
      </w:r>
    </w:p>
    <w:p w:rsidR="002234E8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2234E8" w:rsidRPr="00FB748F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4∙1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4-1</m:t>
              </m:r>
            </m:den>
          </m:f>
          <m:r>
            <w:rPr>
              <w:rFonts w:ascii="Cambria Math" w:hAnsi="Cambria Math" w:cs="Times New Roman"/>
              <w:sz w:val="28"/>
            </w:rPr>
            <m:t>≈1,333</m:t>
          </m:r>
        </m:oMath>
      </m:oMathPara>
    </w:p>
    <w:p w:rsidR="002234E8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p w:rsidR="002234E8" w:rsidRPr="00FB748F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4∙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(4-2)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≈0,222</m:t>
          </m:r>
        </m:oMath>
      </m:oMathPara>
    </w:p>
    <w:p w:rsidR="002234E8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2234E8" w:rsidRPr="002234E8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4-2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4-1</m:t>
              </m:r>
            </m:den>
          </m:f>
          <m:r>
            <w:rPr>
              <w:rFonts w:ascii="Cambria Math" w:hAnsi="Cambria Math" w:cs="Times New Roman"/>
              <w:sz w:val="28"/>
            </w:rPr>
            <m:t>=0,471</m:t>
          </m:r>
        </m:oMath>
      </m:oMathPara>
    </w:p>
    <w:p w:rsidR="002234E8" w:rsidRDefault="002234E8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Оценки для каждой из выборок и теоретические значения сведены в таблице 1.</w:t>
      </w:r>
    </w:p>
    <w:p w:rsidR="002234E8" w:rsidRDefault="002234E8" w:rsidP="002234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Сравнение теоретических и практических значений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234E8" w:rsidTr="002234E8">
        <w:tc>
          <w:tcPr>
            <w:tcW w:w="2336" w:type="dxa"/>
            <w:vAlign w:val="center"/>
          </w:tcPr>
          <w:p w:rsidR="002234E8" w:rsidRP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2336" w:type="dxa"/>
            <w:vAlign w:val="center"/>
          </w:tcPr>
          <w:p w:rsid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336" w:type="dxa"/>
            <w:vAlign w:val="center"/>
          </w:tcPr>
          <w:p w:rsid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337" w:type="dxa"/>
            <w:vAlign w:val="center"/>
          </w:tcPr>
          <w:p w:rsid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</m:d>
              </m:oMath>
            </m:oMathPara>
          </w:p>
        </w:tc>
      </w:tr>
      <w:tr w:rsidR="002234E8" w:rsidTr="002234E8">
        <w:tc>
          <w:tcPr>
            <w:tcW w:w="2336" w:type="dxa"/>
            <w:vAlign w:val="center"/>
          </w:tcPr>
          <w:p w:rsidR="002234E8" w:rsidRP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</w:p>
        </w:tc>
        <w:tc>
          <w:tcPr>
            <w:tcW w:w="2336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1,318</w:t>
            </w:r>
          </w:p>
        </w:tc>
        <w:tc>
          <w:tcPr>
            <w:tcW w:w="2336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0,166</w:t>
            </w:r>
          </w:p>
        </w:tc>
        <w:tc>
          <w:tcPr>
            <w:tcW w:w="2337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0,408</w:t>
            </w:r>
          </w:p>
        </w:tc>
      </w:tr>
      <w:tr w:rsidR="002234E8" w:rsidTr="002234E8">
        <w:tc>
          <w:tcPr>
            <w:tcW w:w="2336" w:type="dxa"/>
            <w:vAlign w:val="center"/>
          </w:tcPr>
          <w:p w:rsidR="002234E8" w:rsidRP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5000</w:t>
            </w:r>
          </w:p>
        </w:tc>
        <w:tc>
          <w:tcPr>
            <w:tcW w:w="2336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1,330</w:t>
            </w:r>
          </w:p>
        </w:tc>
        <w:tc>
          <w:tcPr>
            <w:tcW w:w="2336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0,207</w:t>
            </w:r>
          </w:p>
        </w:tc>
        <w:tc>
          <w:tcPr>
            <w:tcW w:w="2337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0,454</w:t>
            </w:r>
          </w:p>
        </w:tc>
      </w:tr>
      <w:tr w:rsidR="002234E8" w:rsidTr="002234E8">
        <w:tc>
          <w:tcPr>
            <w:tcW w:w="2336" w:type="dxa"/>
            <w:vAlign w:val="center"/>
          </w:tcPr>
          <w:p w:rsidR="002234E8" w:rsidRPr="00E21ECB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  <w:r w:rsidR="00E21ECB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2336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1,328</w:t>
            </w:r>
          </w:p>
        </w:tc>
        <w:tc>
          <w:tcPr>
            <w:tcW w:w="2336" w:type="dxa"/>
            <w:vAlign w:val="center"/>
          </w:tcPr>
          <w:p w:rsidR="002234E8" w:rsidRDefault="00E21ECB" w:rsidP="00366E2D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0,2</w:t>
            </w:r>
            <w:r w:rsidR="00366E2D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337" w:type="dxa"/>
            <w:vAlign w:val="center"/>
          </w:tcPr>
          <w:p w:rsidR="002234E8" w:rsidRDefault="00E21ECB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0,450</w:t>
            </w:r>
          </w:p>
        </w:tc>
      </w:tr>
      <w:tr w:rsidR="002234E8" w:rsidTr="002234E8">
        <w:tc>
          <w:tcPr>
            <w:tcW w:w="2336" w:type="dxa"/>
            <w:vAlign w:val="center"/>
          </w:tcPr>
          <w:p w:rsidR="002234E8" w:rsidRP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Теоретические</w:t>
            </w:r>
          </w:p>
        </w:tc>
        <w:tc>
          <w:tcPr>
            <w:tcW w:w="2336" w:type="dxa"/>
            <w:vAlign w:val="center"/>
          </w:tcPr>
          <w:p w:rsid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1,333</w:t>
            </w:r>
          </w:p>
        </w:tc>
        <w:tc>
          <w:tcPr>
            <w:tcW w:w="2336" w:type="dxa"/>
            <w:vAlign w:val="center"/>
          </w:tcPr>
          <w:p w:rsid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0,222</w:t>
            </w:r>
          </w:p>
        </w:tc>
        <w:tc>
          <w:tcPr>
            <w:tcW w:w="2337" w:type="dxa"/>
            <w:vAlign w:val="center"/>
          </w:tcPr>
          <w:p w:rsidR="002234E8" w:rsidRDefault="002234E8" w:rsidP="002234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0,471</w:t>
            </w:r>
          </w:p>
        </w:tc>
      </w:tr>
    </w:tbl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892CF9" w:rsidRDefault="00E21ECB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получены навыки </w:t>
      </w:r>
      <w:r w:rsidR="00D70BE6">
        <w:rPr>
          <w:rFonts w:ascii="Times New Roman" w:hAnsi="Times New Roman" w:cs="Times New Roman"/>
          <w:sz w:val="28"/>
        </w:rPr>
        <w:t>моделирования</w:t>
      </w:r>
      <w:r>
        <w:rPr>
          <w:rFonts w:ascii="Times New Roman" w:hAnsi="Times New Roman" w:cs="Times New Roman"/>
          <w:sz w:val="28"/>
        </w:rPr>
        <w:t xml:space="preserve"> псевдослучайных величин </w:t>
      </w:r>
      <w:r w:rsidR="00D70BE6">
        <w:rPr>
          <w:rFonts w:ascii="Times New Roman" w:hAnsi="Times New Roman" w:cs="Times New Roman"/>
          <w:sz w:val="28"/>
        </w:rPr>
        <w:t xml:space="preserve">с заданным законом распределения методом обратной функции. На основе полученного алгоритма был разработан генератор псевдослучайных чисел с распределением Парето с параметрами </w:t>
      </w:r>
      <w:proofErr w:type="spellStart"/>
      <w:r w:rsidR="00D70BE6">
        <w:rPr>
          <w:rFonts w:ascii="Times New Roman" w:hAnsi="Times New Roman" w:cs="Times New Roman"/>
          <w:i/>
          <w:sz w:val="28"/>
          <w:lang w:val="en-US"/>
        </w:rPr>
        <w:t>x</w:t>
      </w:r>
      <w:r w:rsidR="00D70BE6"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proofErr w:type="spellEnd"/>
      <w:r w:rsidR="00D70BE6" w:rsidRPr="00A45976">
        <w:rPr>
          <w:rFonts w:ascii="Times New Roman" w:hAnsi="Times New Roman" w:cs="Times New Roman"/>
          <w:sz w:val="28"/>
        </w:rPr>
        <w:t xml:space="preserve"> = 1</w:t>
      </w:r>
      <w:r w:rsidR="00D70BE6" w:rsidRPr="00D93D84">
        <w:rPr>
          <w:rFonts w:ascii="Times New Roman" w:hAnsi="Times New Roman" w:cs="Times New Roman"/>
          <w:sz w:val="28"/>
        </w:rPr>
        <w:t xml:space="preserve">, </w:t>
      </w:r>
      <w:r w:rsidR="00D70BE6">
        <w:rPr>
          <w:rFonts w:ascii="Times New Roman" w:hAnsi="Times New Roman" w:cs="Times New Roman"/>
          <w:i/>
          <w:sz w:val="28"/>
          <w:lang w:val="en-US"/>
        </w:rPr>
        <w:t>k</w:t>
      </w:r>
      <w:r w:rsidR="00D70BE6">
        <w:rPr>
          <w:rFonts w:ascii="Times New Roman" w:hAnsi="Times New Roman" w:cs="Times New Roman"/>
          <w:i/>
          <w:sz w:val="28"/>
        </w:rPr>
        <w:t xml:space="preserve"> </w:t>
      </w:r>
      <w:r w:rsidR="00D70BE6">
        <w:rPr>
          <w:rFonts w:ascii="Times New Roman" w:hAnsi="Times New Roman" w:cs="Times New Roman"/>
          <w:sz w:val="28"/>
        </w:rPr>
        <w:t>= 4</w:t>
      </w:r>
      <w:r w:rsidR="00D70BE6">
        <w:rPr>
          <w:rFonts w:ascii="Times New Roman" w:hAnsi="Times New Roman" w:cs="Times New Roman"/>
          <w:sz w:val="28"/>
        </w:rPr>
        <w:t>.</w:t>
      </w:r>
    </w:p>
    <w:p w:rsidR="00D70BE6" w:rsidRDefault="00D70BE6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тестирования разработанного генератора им были сгенерированы 3 выборки: объемом 1000б 5000 и 10000 элементов. Для каждой из выборок были построены необходимые графики: гистограммы. эмпирические функции распределения и тест «распределение на плоскости». Полученные результаты наглядно продемонстрировали корректность разработанного алгоритма.</w:t>
      </w:r>
    </w:p>
    <w:p w:rsidR="00366E2D" w:rsidRDefault="00366E2D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каждой выборок так же были вычислены соответствующие оценки: матем</w:t>
      </w:r>
      <w:r>
        <w:rPr>
          <w:rFonts w:ascii="Times New Roman" w:eastAsiaTheme="minorEastAsia" w:hAnsi="Times New Roman" w:cs="Times New Roman"/>
          <w:sz w:val="28"/>
        </w:rPr>
        <w:t>атическое ожидание</w:t>
      </w:r>
      <w:r>
        <w:rPr>
          <w:rFonts w:ascii="Times New Roman" w:eastAsiaTheme="minorEastAsia" w:hAnsi="Times New Roman" w:cs="Times New Roman"/>
          <w:sz w:val="28"/>
        </w:rPr>
        <w:t xml:space="preserve">, дисперсия и среднеквадратичное отклонение. Значение дисперсии на самой малой выборке сильно отличается от теоретического. Однако для остальных выборок эмпирические значения оценок близки к теоретическим. </w:t>
      </w: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F2CA7" w:rsidRDefault="00DF2C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:rsidR="00DF2CA7" w:rsidRPr="00DF2CA7" w:rsidRDefault="00DF2CA7" w:rsidP="00DF2CA7">
      <w:pPr>
        <w:pStyle w:val="a9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a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CE56DC">
        <w:rPr>
          <w:rFonts w:ascii="Times New Roman" w:hAnsi="Times New Roman" w:cs="Times New Roman"/>
          <w:sz w:val="28"/>
          <w:szCs w:val="28"/>
        </w:rPr>
        <w:t>Григорьев Е. К. Учебно-методические материалы к выполнению лабораторной работы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E56DC">
        <w:rPr>
          <w:rFonts w:ascii="Times New Roman" w:hAnsi="Times New Roman" w:cs="Times New Roman"/>
          <w:sz w:val="28"/>
          <w:szCs w:val="28"/>
        </w:rPr>
        <w:t xml:space="preserve"> по дисциплине “Моделирование” (1-й семестр изучения дисциплины). ГУАП, 2025. – 11 с. (Интернет-ресурс) //URL:</w:t>
      </w:r>
      <w:r w:rsidRPr="00750F31">
        <w:t xml:space="preserve"> </w:t>
      </w:r>
      <w:hyperlink r:id="rId10" w:history="1">
        <w:r w:rsidRPr="007A15DA">
          <w:rPr>
            <w:rStyle w:val="aa"/>
            <w:rFonts w:ascii="Times New Roman" w:hAnsi="Times New Roman" w:cs="Times New Roman"/>
            <w:sz w:val="28"/>
            <w:szCs w:val="28"/>
          </w:rPr>
          <w:t>https://pro.guap.ru/inside/student/tasks/cc96649415d2a8d116e0a069e944918d/download</w:t>
        </w:r>
      </w:hyperlink>
      <w:r>
        <w:rPr>
          <w:rStyle w:val="aa"/>
          <w:rFonts w:ascii="Times New Roman" w:hAnsi="Times New Roman" w:cs="Times New Roman"/>
          <w:sz w:val="28"/>
          <w:szCs w:val="28"/>
        </w:rPr>
        <w:t xml:space="preserve"> </w:t>
      </w:r>
      <w:r w:rsidRPr="00DF2CA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дата обращения: 09.11.2025</w:t>
      </w:r>
      <w:r w:rsidRPr="00DF2CA7">
        <w:rPr>
          <w:rFonts w:ascii="Times New Roman" w:hAnsi="Times New Roman" w:cs="Times New Roman"/>
          <w:sz w:val="28"/>
        </w:rPr>
        <w:t>)</w:t>
      </w:r>
    </w:p>
    <w:p w:rsidR="00DF2CA7" w:rsidRPr="00CE56DC" w:rsidRDefault="00DF2CA7" w:rsidP="00DF2CA7">
      <w:pPr>
        <w:pStyle w:val="a9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Wikipedia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CE56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CE56DC">
        <w:rPr>
          <w:rFonts w:ascii="Times New Roman" w:hAnsi="Times New Roman" w:cs="Times New Roman"/>
          <w:sz w:val="28"/>
          <w:szCs w:val="28"/>
        </w:rPr>
        <w:t>аспределение</w:t>
      </w:r>
      <w:r>
        <w:rPr>
          <w:rFonts w:ascii="Times New Roman" w:hAnsi="Times New Roman" w:cs="Times New Roman"/>
          <w:sz w:val="28"/>
          <w:szCs w:val="28"/>
        </w:rPr>
        <w:t xml:space="preserve"> Парето</w:t>
      </w:r>
      <w:r w:rsidRPr="00CE56D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Интернет-ресурс) /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DF2CA7">
        <w:t xml:space="preserve"> </w:t>
      </w:r>
      <w:hyperlink r:id="rId11" w:history="1">
        <w:r w:rsidRPr="00B876B7">
          <w:rPr>
            <w:rStyle w:val="aa"/>
            <w:rFonts w:ascii="Times New Roman" w:hAnsi="Times New Roman" w:cs="Times New Roman"/>
            <w:sz w:val="28"/>
            <w:szCs w:val="28"/>
          </w:rPr>
          <w:t>https://ru.wikipedia.org/wiki/%D0%A0%D0%B0%D1%81%D0%BF%D1%80%D0%B5%D0%B4%D0%B5%D0%BB%D0%B5%D0%BD%D0%B8%D0%B5_%D0%9F%D0%B0%D1%80%D0%B5%D1%82%D0%BE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09.11.2025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)</w:t>
      </w:r>
    </w:p>
    <w:p w:rsidR="00DF2CA7" w:rsidRPr="00CE56DC" w:rsidRDefault="00DF2CA7" w:rsidP="00DF2CA7">
      <w:pPr>
        <w:pStyle w:val="a9"/>
        <w:tabs>
          <w:tab w:val="left" w:pos="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92CF9" w:rsidRPr="00892CF9" w:rsidRDefault="00892CF9" w:rsidP="00892C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892CF9" w:rsidRPr="00892CF9" w:rsidSect="00E21ECB">
      <w:footerReference w:type="default" r:id="rId12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6B72" w:rsidRDefault="00986B72" w:rsidP="00E21ECB">
      <w:pPr>
        <w:spacing w:after="0" w:line="240" w:lineRule="auto"/>
      </w:pPr>
      <w:r>
        <w:separator/>
      </w:r>
    </w:p>
  </w:endnote>
  <w:endnote w:type="continuationSeparator" w:id="0">
    <w:p w:rsidR="00986B72" w:rsidRDefault="00986B72" w:rsidP="00E21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10449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E21ECB" w:rsidRPr="00E21ECB" w:rsidRDefault="00E21ECB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E21ECB">
          <w:rPr>
            <w:rFonts w:ascii="Times New Roman" w:hAnsi="Times New Roman" w:cs="Times New Roman"/>
            <w:sz w:val="28"/>
          </w:rPr>
          <w:fldChar w:fldCharType="begin"/>
        </w:r>
        <w:r w:rsidRPr="00E21ECB">
          <w:rPr>
            <w:rFonts w:ascii="Times New Roman" w:hAnsi="Times New Roman" w:cs="Times New Roman"/>
            <w:sz w:val="28"/>
          </w:rPr>
          <w:instrText>PAGE   \* MERGEFORMAT</w:instrText>
        </w:r>
        <w:r w:rsidRPr="00E21ECB">
          <w:rPr>
            <w:rFonts w:ascii="Times New Roman" w:hAnsi="Times New Roman" w:cs="Times New Roman"/>
            <w:sz w:val="28"/>
          </w:rPr>
          <w:fldChar w:fldCharType="separate"/>
        </w:r>
        <w:r w:rsidR="00DF2CA7">
          <w:rPr>
            <w:rFonts w:ascii="Times New Roman" w:hAnsi="Times New Roman" w:cs="Times New Roman"/>
            <w:noProof/>
            <w:sz w:val="28"/>
          </w:rPr>
          <w:t>8</w:t>
        </w:r>
        <w:r w:rsidRPr="00E21EC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E21ECB" w:rsidRDefault="00E21EC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6B72" w:rsidRDefault="00986B72" w:rsidP="00E21ECB">
      <w:pPr>
        <w:spacing w:after="0" w:line="240" w:lineRule="auto"/>
      </w:pPr>
      <w:r>
        <w:separator/>
      </w:r>
    </w:p>
  </w:footnote>
  <w:footnote w:type="continuationSeparator" w:id="0">
    <w:p w:rsidR="00986B72" w:rsidRDefault="00986B72" w:rsidP="00E21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1655E"/>
    <w:multiLevelType w:val="hybridMultilevel"/>
    <w:tmpl w:val="14404598"/>
    <w:lvl w:ilvl="0" w:tplc="CA7C772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66D"/>
    <w:rsid w:val="0003739F"/>
    <w:rsid w:val="002234E8"/>
    <w:rsid w:val="00366E2D"/>
    <w:rsid w:val="00892CF9"/>
    <w:rsid w:val="00986B72"/>
    <w:rsid w:val="00A16D15"/>
    <w:rsid w:val="00A45976"/>
    <w:rsid w:val="00C9066D"/>
    <w:rsid w:val="00D70BE6"/>
    <w:rsid w:val="00D93D84"/>
    <w:rsid w:val="00DF2CA7"/>
    <w:rsid w:val="00E21ECB"/>
    <w:rsid w:val="00FB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1C75BB1-1511-44DC-B286-0CF03093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4E8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739F"/>
    <w:rPr>
      <w:color w:val="808080"/>
    </w:rPr>
  </w:style>
  <w:style w:type="table" w:styleId="a4">
    <w:name w:val="Table Grid"/>
    <w:basedOn w:val="a1"/>
    <w:uiPriority w:val="39"/>
    <w:rsid w:val="002234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21E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ECB"/>
    <w:rPr>
      <w:rFonts w:asciiTheme="minorHAnsi" w:hAnsiTheme="minorHAnsi" w:cstheme="minorBidi"/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E21E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ECB"/>
    <w:rPr>
      <w:rFonts w:asciiTheme="minorHAnsi" w:hAnsiTheme="minorHAnsi" w:cstheme="minorBidi"/>
      <w:sz w:val="22"/>
      <w:szCs w:val="22"/>
    </w:rPr>
  </w:style>
  <w:style w:type="paragraph" w:styleId="a9">
    <w:name w:val="List Paragraph"/>
    <w:basedOn w:val="a"/>
    <w:uiPriority w:val="34"/>
    <w:qFormat/>
    <w:rsid w:val="00DF2CA7"/>
    <w:pPr>
      <w:spacing w:line="259" w:lineRule="auto"/>
      <w:ind w:left="720"/>
      <w:contextualSpacing/>
    </w:pPr>
  </w:style>
  <w:style w:type="character" w:styleId="aa">
    <w:name w:val="Hyperlink"/>
    <w:basedOn w:val="a0"/>
    <w:uiPriority w:val="99"/>
    <w:unhideWhenUsed/>
    <w:rsid w:val="00DF2C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9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A0%D0%B0%D1%81%D0%BF%D1%80%D0%B5%D0%B4%D0%B5%D0%BB%D0%B5%D0%BD%D0%B8%D0%B5_%D0%9F%D0%B0%D1%80%D0%B5%D1%82%D0%B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ro.guap.ru/inside/student/tasks/cc96649415d2a8d116e0a069e944918d/downloa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C0C"/>
    <w:rsid w:val="00C6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3C0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2025-11-11T15:44:00Z</dcterms:created>
  <dcterms:modified xsi:type="dcterms:W3CDTF">2025-11-11T19:39:00Z</dcterms:modified>
</cp:coreProperties>
</file>