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3AD5B" w14:textId="77777777" w:rsidR="001C22A2" w:rsidRPr="001C22A2" w:rsidRDefault="001C22A2" w:rsidP="001C22A2">
      <w:pPr>
        <w:jc w:val="center"/>
        <w:rPr>
          <w:b/>
          <w:bCs/>
          <w:sz w:val="32"/>
          <w:szCs w:val="32"/>
          <w:lang w:val="es-419"/>
        </w:rPr>
      </w:pPr>
      <w:r w:rsidRPr="001C22A2">
        <w:rPr>
          <w:b/>
          <w:bCs/>
          <w:sz w:val="32"/>
          <w:szCs w:val="32"/>
          <w:lang w:val="es-419"/>
        </w:rPr>
        <w:t>Universidad Nacional de Ingeniería</w:t>
      </w:r>
    </w:p>
    <w:p w14:paraId="20DE5CCB" w14:textId="5AEA431C" w:rsidR="001C22A2" w:rsidRPr="001C22A2" w:rsidRDefault="001C22A2" w:rsidP="001C22A2">
      <w:pPr>
        <w:jc w:val="center"/>
        <w:rPr>
          <w:b/>
          <w:bCs/>
          <w:sz w:val="32"/>
          <w:szCs w:val="32"/>
          <w:lang w:val="es-419"/>
        </w:rPr>
      </w:pPr>
      <w:r w:rsidRPr="001C22A2">
        <w:rPr>
          <w:b/>
          <w:bCs/>
          <w:sz w:val="32"/>
          <w:szCs w:val="32"/>
          <w:lang w:val="es-419"/>
        </w:rPr>
        <w:drawing>
          <wp:anchor distT="0" distB="0" distL="114300" distR="114300" simplePos="0" relativeHeight="251658240" behindDoc="0" locked="0" layoutInCell="1" allowOverlap="1" wp14:anchorId="73599C07" wp14:editId="37551515">
            <wp:simplePos x="0" y="0"/>
            <wp:positionH relativeFrom="column">
              <wp:posOffset>1590312</wp:posOffset>
            </wp:positionH>
            <wp:positionV relativeFrom="paragraph">
              <wp:posOffset>294458</wp:posOffset>
            </wp:positionV>
            <wp:extent cx="2105025" cy="2638425"/>
            <wp:effectExtent l="0" t="0" r="9525" b="0"/>
            <wp:wrapTopAndBottom/>
            <wp:docPr id="15053543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22A2">
        <w:rPr>
          <w:b/>
          <w:bCs/>
          <w:sz w:val="32"/>
          <w:szCs w:val="32"/>
          <w:lang w:val="es-419"/>
        </w:rPr>
        <w:t>Facultad de Ingeniería Industrial y de Sistemas</w:t>
      </w:r>
    </w:p>
    <w:p w14:paraId="72586653" w14:textId="4C77CB12" w:rsidR="001C22A2" w:rsidRPr="001C22A2" w:rsidRDefault="001C22A2" w:rsidP="001C22A2">
      <w:pPr>
        <w:rPr>
          <w:b/>
          <w:bCs/>
          <w:sz w:val="28"/>
          <w:szCs w:val="28"/>
          <w:lang w:val="es-419"/>
        </w:rPr>
      </w:pPr>
    </w:p>
    <w:p w14:paraId="0D9A9E55" w14:textId="4BD8E587" w:rsidR="001C22A2" w:rsidRPr="001C22A2" w:rsidRDefault="001C22A2" w:rsidP="001C22A2">
      <w:pPr>
        <w:ind w:left="1416" w:firstLine="708"/>
        <w:rPr>
          <w:b/>
          <w:bCs/>
          <w:sz w:val="28"/>
          <w:szCs w:val="28"/>
          <w:lang w:val="es-419"/>
        </w:rPr>
      </w:pPr>
      <w:r w:rsidRPr="001C22A2">
        <w:rPr>
          <w:b/>
          <w:bCs/>
          <w:sz w:val="28"/>
          <w:szCs w:val="28"/>
          <w:lang w:val="es-419"/>
        </w:rPr>
        <w:t>Escuela de Ingeniería de Sistemas</w:t>
      </w:r>
    </w:p>
    <w:p w14:paraId="7FB8DA66" w14:textId="77777777" w:rsidR="001C22A2" w:rsidRPr="001C22A2" w:rsidRDefault="001C22A2" w:rsidP="001C22A2">
      <w:pPr>
        <w:jc w:val="center"/>
        <w:rPr>
          <w:b/>
          <w:bCs/>
          <w:sz w:val="28"/>
          <w:szCs w:val="28"/>
          <w:lang w:val="es-419"/>
        </w:rPr>
      </w:pPr>
      <w:r w:rsidRPr="001C22A2">
        <w:rPr>
          <w:b/>
          <w:bCs/>
          <w:sz w:val="28"/>
          <w:szCs w:val="28"/>
          <w:lang w:val="es-419"/>
        </w:rPr>
        <w:t>SI 807 Sistema de Inteligencia de Negocios “U”</w:t>
      </w:r>
    </w:p>
    <w:p w14:paraId="0BF55F6C" w14:textId="44A77E17" w:rsidR="001C22A2" w:rsidRDefault="001C22A2" w:rsidP="001C22A2">
      <w:pPr>
        <w:jc w:val="center"/>
        <w:rPr>
          <w:b/>
          <w:bCs/>
          <w:sz w:val="28"/>
          <w:szCs w:val="28"/>
          <w:lang w:val="es-419"/>
        </w:rPr>
      </w:pPr>
      <w:r w:rsidRPr="001C22A2">
        <w:rPr>
          <w:b/>
          <w:bCs/>
          <w:sz w:val="28"/>
          <w:szCs w:val="28"/>
          <w:lang w:val="es-419"/>
        </w:rPr>
        <w:t>Matriz de Estimación de Costos Mensuales</w:t>
      </w:r>
    </w:p>
    <w:p w14:paraId="44409343" w14:textId="77777777" w:rsidR="001C22A2" w:rsidRPr="001C22A2" w:rsidRDefault="001C22A2" w:rsidP="001C22A2">
      <w:pPr>
        <w:jc w:val="center"/>
        <w:rPr>
          <w:b/>
          <w:bCs/>
          <w:sz w:val="24"/>
          <w:szCs w:val="24"/>
          <w:lang w:val="es-419"/>
        </w:rPr>
      </w:pPr>
    </w:p>
    <w:p w14:paraId="5F5A6E66" w14:textId="77777777" w:rsidR="001C22A2" w:rsidRPr="001C22A2" w:rsidRDefault="001C22A2" w:rsidP="001C22A2">
      <w:pPr>
        <w:rPr>
          <w:b/>
          <w:bCs/>
          <w:sz w:val="28"/>
          <w:szCs w:val="28"/>
          <w:lang w:val="es-419"/>
        </w:rPr>
      </w:pPr>
      <w:r w:rsidRPr="001C22A2">
        <w:rPr>
          <w:b/>
          <w:bCs/>
          <w:sz w:val="28"/>
          <w:szCs w:val="28"/>
          <w:lang w:val="es-419"/>
        </w:rPr>
        <w:t>Integrantes:</w:t>
      </w:r>
    </w:p>
    <w:p w14:paraId="2B4A39CA" w14:textId="77777777" w:rsidR="001C22A2" w:rsidRPr="001C22A2" w:rsidRDefault="001C22A2" w:rsidP="001C22A2">
      <w:pPr>
        <w:numPr>
          <w:ilvl w:val="0"/>
          <w:numId w:val="19"/>
        </w:numPr>
        <w:rPr>
          <w:b/>
          <w:bCs/>
          <w:sz w:val="28"/>
          <w:szCs w:val="28"/>
          <w:lang w:val="es-419"/>
        </w:rPr>
      </w:pPr>
      <w:r w:rsidRPr="001C22A2">
        <w:rPr>
          <w:b/>
          <w:bCs/>
          <w:sz w:val="28"/>
          <w:szCs w:val="28"/>
          <w:lang w:val="es-419"/>
        </w:rPr>
        <w:t>Callupe Pardo, Yoselyn Patricia</w:t>
      </w:r>
      <w:r w:rsidRPr="001C22A2">
        <w:rPr>
          <w:b/>
          <w:bCs/>
          <w:sz w:val="28"/>
          <w:szCs w:val="28"/>
          <w:lang w:val="es-419"/>
        </w:rPr>
        <w:tab/>
      </w:r>
      <w:r w:rsidRPr="001C22A2">
        <w:rPr>
          <w:b/>
          <w:bCs/>
          <w:sz w:val="28"/>
          <w:szCs w:val="28"/>
          <w:lang w:val="es-419"/>
        </w:rPr>
        <w:tab/>
      </w:r>
      <w:r w:rsidRPr="001C22A2">
        <w:rPr>
          <w:b/>
          <w:bCs/>
          <w:sz w:val="28"/>
          <w:szCs w:val="28"/>
          <w:lang w:val="es-419"/>
        </w:rPr>
        <w:tab/>
        <w:t>20190267H</w:t>
      </w:r>
    </w:p>
    <w:p w14:paraId="5997C217" w14:textId="170DE164" w:rsidR="001C22A2" w:rsidRPr="001C22A2" w:rsidRDefault="001C22A2" w:rsidP="001C22A2">
      <w:pPr>
        <w:numPr>
          <w:ilvl w:val="0"/>
          <w:numId w:val="19"/>
        </w:numPr>
        <w:rPr>
          <w:b/>
          <w:bCs/>
          <w:sz w:val="28"/>
          <w:szCs w:val="28"/>
          <w:lang w:val="es-419"/>
        </w:rPr>
      </w:pPr>
      <w:r w:rsidRPr="001C22A2">
        <w:rPr>
          <w:b/>
          <w:bCs/>
          <w:sz w:val="28"/>
          <w:szCs w:val="28"/>
          <w:lang w:val="es-419"/>
        </w:rPr>
        <w:t xml:space="preserve">Garro Oré, </w:t>
      </w:r>
      <w:proofErr w:type="spellStart"/>
      <w:r w:rsidRPr="001C22A2">
        <w:rPr>
          <w:b/>
          <w:bCs/>
          <w:sz w:val="28"/>
          <w:szCs w:val="28"/>
          <w:lang w:val="es-419"/>
        </w:rPr>
        <w:t>Willian</w:t>
      </w:r>
      <w:proofErr w:type="spellEnd"/>
      <w:r w:rsidRPr="001C22A2">
        <w:rPr>
          <w:b/>
          <w:bCs/>
          <w:sz w:val="28"/>
          <w:szCs w:val="28"/>
          <w:lang w:val="es-419"/>
        </w:rPr>
        <w:t xml:space="preserve"> Jesús</w:t>
      </w:r>
      <w:r w:rsidRPr="001C22A2">
        <w:rPr>
          <w:b/>
          <w:bCs/>
          <w:sz w:val="28"/>
          <w:szCs w:val="28"/>
          <w:lang w:val="es-419"/>
        </w:rPr>
        <w:tab/>
      </w:r>
      <w:r w:rsidRPr="001C22A2">
        <w:rPr>
          <w:b/>
          <w:bCs/>
          <w:sz w:val="28"/>
          <w:szCs w:val="28"/>
          <w:lang w:val="es-419"/>
        </w:rPr>
        <w:tab/>
      </w:r>
      <w:r w:rsidRPr="001C22A2">
        <w:rPr>
          <w:b/>
          <w:bCs/>
          <w:sz w:val="28"/>
          <w:szCs w:val="28"/>
          <w:lang w:val="es-419"/>
        </w:rPr>
        <w:tab/>
      </w:r>
      <w:r w:rsidRPr="001C22A2">
        <w:rPr>
          <w:b/>
          <w:bCs/>
          <w:sz w:val="28"/>
          <w:szCs w:val="28"/>
          <w:lang w:val="es-419"/>
        </w:rPr>
        <w:tab/>
      </w:r>
      <w:r w:rsidRPr="001C22A2">
        <w:rPr>
          <w:b/>
          <w:bCs/>
          <w:sz w:val="28"/>
          <w:szCs w:val="28"/>
          <w:lang w:val="es-419"/>
        </w:rPr>
        <w:t>20172115E</w:t>
      </w:r>
    </w:p>
    <w:p w14:paraId="2DFDBFAD" w14:textId="77777777" w:rsidR="001C22A2" w:rsidRPr="001C22A2" w:rsidRDefault="001C22A2" w:rsidP="001C22A2">
      <w:pPr>
        <w:numPr>
          <w:ilvl w:val="0"/>
          <w:numId w:val="19"/>
        </w:numPr>
        <w:rPr>
          <w:b/>
          <w:bCs/>
          <w:sz w:val="28"/>
          <w:szCs w:val="28"/>
          <w:lang w:val="es-419"/>
        </w:rPr>
      </w:pPr>
      <w:proofErr w:type="spellStart"/>
      <w:r w:rsidRPr="001C22A2">
        <w:rPr>
          <w:b/>
          <w:bCs/>
          <w:sz w:val="28"/>
          <w:szCs w:val="28"/>
          <w:lang w:val="es-419"/>
        </w:rPr>
        <w:t>Nuñez</w:t>
      </w:r>
      <w:proofErr w:type="spellEnd"/>
      <w:r w:rsidRPr="001C22A2">
        <w:rPr>
          <w:b/>
          <w:bCs/>
          <w:sz w:val="28"/>
          <w:szCs w:val="28"/>
          <w:lang w:val="es-419"/>
        </w:rPr>
        <w:t xml:space="preserve"> </w:t>
      </w:r>
      <w:proofErr w:type="spellStart"/>
      <w:proofErr w:type="gramStart"/>
      <w:r w:rsidRPr="001C22A2">
        <w:rPr>
          <w:b/>
          <w:bCs/>
          <w:sz w:val="28"/>
          <w:szCs w:val="28"/>
          <w:lang w:val="es-419"/>
        </w:rPr>
        <w:t>Poma,Robert</w:t>
      </w:r>
      <w:proofErr w:type="spellEnd"/>
      <w:proofErr w:type="gramEnd"/>
      <w:r w:rsidRPr="001C22A2">
        <w:rPr>
          <w:b/>
          <w:bCs/>
          <w:sz w:val="28"/>
          <w:szCs w:val="28"/>
          <w:lang w:val="es-419"/>
        </w:rPr>
        <w:t xml:space="preserve"> </w:t>
      </w:r>
      <w:proofErr w:type="spellStart"/>
      <w:r w:rsidRPr="001C22A2">
        <w:rPr>
          <w:b/>
          <w:bCs/>
          <w:sz w:val="28"/>
          <w:szCs w:val="28"/>
          <w:lang w:val="es-419"/>
        </w:rPr>
        <w:t>Gianpierro</w:t>
      </w:r>
      <w:proofErr w:type="spellEnd"/>
      <w:r w:rsidRPr="001C22A2">
        <w:rPr>
          <w:b/>
          <w:bCs/>
          <w:sz w:val="28"/>
          <w:szCs w:val="28"/>
          <w:lang w:val="es-419"/>
        </w:rPr>
        <w:t xml:space="preserve"> </w:t>
      </w:r>
      <w:proofErr w:type="spellStart"/>
      <w:r w:rsidRPr="001C22A2">
        <w:rPr>
          <w:b/>
          <w:bCs/>
          <w:sz w:val="28"/>
          <w:szCs w:val="28"/>
          <w:lang w:val="es-419"/>
        </w:rPr>
        <w:t>Jesus</w:t>
      </w:r>
      <w:proofErr w:type="spellEnd"/>
      <w:r w:rsidRPr="001C22A2">
        <w:rPr>
          <w:b/>
          <w:bCs/>
          <w:sz w:val="28"/>
          <w:szCs w:val="28"/>
          <w:lang w:val="es-419"/>
        </w:rPr>
        <w:tab/>
      </w:r>
      <w:r w:rsidRPr="001C22A2">
        <w:rPr>
          <w:b/>
          <w:bCs/>
          <w:sz w:val="28"/>
          <w:szCs w:val="28"/>
          <w:lang w:val="es-419"/>
        </w:rPr>
        <w:tab/>
        <w:t>20202084E</w:t>
      </w:r>
    </w:p>
    <w:p w14:paraId="7AAF2916" w14:textId="77777777" w:rsidR="001C22A2" w:rsidRDefault="001C22A2" w:rsidP="001C22A2">
      <w:pPr>
        <w:rPr>
          <w:b/>
          <w:bCs/>
          <w:sz w:val="24"/>
          <w:szCs w:val="24"/>
          <w:lang w:val="es-419"/>
        </w:rPr>
      </w:pPr>
      <w:r w:rsidRPr="001C22A2">
        <w:rPr>
          <w:b/>
          <w:bCs/>
          <w:sz w:val="24"/>
          <w:szCs w:val="24"/>
          <w:lang w:val="es-419"/>
        </w:rPr>
        <w:br/>
      </w:r>
    </w:p>
    <w:p w14:paraId="46466E9A" w14:textId="77777777" w:rsidR="001C22A2" w:rsidRPr="001C22A2" w:rsidRDefault="001C22A2" w:rsidP="001C22A2">
      <w:pPr>
        <w:rPr>
          <w:b/>
          <w:bCs/>
          <w:sz w:val="24"/>
          <w:szCs w:val="24"/>
          <w:lang w:val="es-419"/>
        </w:rPr>
      </w:pPr>
    </w:p>
    <w:p w14:paraId="2CC817A5" w14:textId="77777777" w:rsidR="001C22A2" w:rsidRPr="001C22A2" w:rsidRDefault="001C22A2" w:rsidP="001C22A2">
      <w:pPr>
        <w:jc w:val="center"/>
        <w:rPr>
          <w:b/>
          <w:bCs/>
          <w:sz w:val="24"/>
          <w:szCs w:val="24"/>
          <w:lang w:val="es-419"/>
        </w:rPr>
      </w:pPr>
      <w:r w:rsidRPr="001C22A2">
        <w:rPr>
          <w:b/>
          <w:bCs/>
          <w:sz w:val="24"/>
          <w:szCs w:val="24"/>
          <w:lang w:val="es-419"/>
        </w:rPr>
        <w:t>Lima – Perú</w:t>
      </w:r>
    </w:p>
    <w:p w14:paraId="133FE917" w14:textId="77777777" w:rsidR="001C22A2" w:rsidRPr="001C22A2" w:rsidRDefault="001C22A2" w:rsidP="001C22A2">
      <w:pPr>
        <w:jc w:val="center"/>
        <w:rPr>
          <w:b/>
          <w:bCs/>
          <w:sz w:val="24"/>
          <w:szCs w:val="24"/>
          <w:lang w:val="es-419"/>
        </w:rPr>
      </w:pPr>
      <w:r w:rsidRPr="001C22A2">
        <w:rPr>
          <w:b/>
          <w:bCs/>
          <w:sz w:val="24"/>
          <w:szCs w:val="24"/>
          <w:lang w:val="es-419"/>
        </w:rPr>
        <w:t>2025</w:t>
      </w:r>
    </w:p>
    <w:p w14:paraId="4ACDF75D" w14:textId="77777777" w:rsidR="001C22A2" w:rsidRDefault="001C22A2" w:rsidP="001C22A2">
      <w:pPr>
        <w:rPr>
          <w:b/>
          <w:bCs/>
          <w:lang w:val="es-419"/>
        </w:rPr>
      </w:pPr>
    </w:p>
    <w:p w14:paraId="03B6298F" w14:textId="77777777" w:rsidR="001C22A2" w:rsidRDefault="001C22A2" w:rsidP="001C22A2">
      <w:pPr>
        <w:rPr>
          <w:b/>
          <w:bCs/>
          <w:lang w:val="es-419"/>
        </w:rPr>
      </w:pPr>
    </w:p>
    <w:p w14:paraId="01E5B59B" w14:textId="77777777" w:rsidR="001C22A2" w:rsidRDefault="001C22A2" w:rsidP="001C22A2">
      <w:pPr>
        <w:rPr>
          <w:b/>
          <w:bCs/>
          <w:lang w:val="es-419"/>
        </w:rPr>
      </w:pPr>
    </w:p>
    <w:p w14:paraId="693B911A" w14:textId="77777777" w:rsidR="001C22A2" w:rsidRDefault="001C22A2" w:rsidP="001C22A2">
      <w:pPr>
        <w:rPr>
          <w:b/>
          <w:bCs/>
          <w:lang w:val="es-419"/>
        </w:rPr>
      </w:pPr>
    </w:p>
    <w:p w14:paraId="4BF41017" w14:textId="4014638B" w:rsidR="001C22A2" w:rsidRPr="001C22A2" w:rsidRDefault="001C22A2" w:rsidP="001C22A2">
      <w:pPr>
        <w:rPr>
          <w:lang w:val="es-419"/>
        </w:rPr>
      </w:pPr>
      <w:r w:rsidRPr="001C22A2">
        <w:rPr>
          <w:b/>
          <w:bCs/>
          <w:lang w:val="es-419"/>
        </w:rPr>
        <w:lastRenderedPageBreak/>
        <w:t>4. Matriz de Costos y Proyección de Uso</w:t>
      </w:r>
    </w:p>
    <w:p w14:paraId="6D1A1659" w14:textId="77777777" w:rsidR="001C22A2" w:rsidRPr="001C22A2" w:rsidRDefault="001C22A2" w:rsidP="001C22A2">
      <w:pPr>
        <w:rPr>
          <w:lang w:val="es-419"/>
        </w:rPr>
      </w:pPr>
      <w:r w:rsidRPr="001C22A2">
        <w:rPr>
          <w:b/>
          <w:bCs/>
          <w:lang w:val="es-419"/>
        </w:rPr>
        <w:t>4.1. Premisas del Escenario</w:t>
      </w:r>
    </w:p>
    <w:p w14:paraId="1CD845ED" w14:textId="77777777" w:rsidR="001C22A2" w:rsidRPr="001C22A2" w:rsidRDefault="001C22A2" w:rsidP="001C22A2">
      <w:pPr>
        <w:rPr>
          <w:lang w:val="es-419"/>
        </w:rPr>
      </w:pPr>
      <w:r w:rsidRPr="001C22A2">
        <w:rPr>
          <w:lang w:val="es-419"/>
        </w:rPr>
        <w:t>Para realizar una estimación financiera realista, hemos definido un escenario base de operación para el pipeline D-1, considerando los siguientes impulsores de costo (drivers):</w:t>
      </w:r>
    </w:p>
    <w:p w14:paraId="2FFF56A9" w14:textId="77777777" w:rsidR="001C22A2" w:rsidRPr="001C22A2" w:rsidRDefault="001C22A2" w:rsidP="001C22A2">
      <w:pPr>
        <w:numPr>
          <w:ilvl w:val="0"/>
          <w:numId w:val="10"/>
        </w:numPr>
        <w:rPr>
          <w:lang w:val="es-419"/>
        </w:rPr>
      </w:pPr>
      <w:r w:rsidRPr="001C22A2">
        <w:rPr>
          <w:b/>
          <w:bCs/>
          <w:lang w:val="es-419"/>
        </w:rPr>
        <w:t>Volumen de Datos:</w:t>
      </w:r>
      <w:r w:rsidRPr="001C22A2">
        <w:rPr>
          <w:lang w:val="es-419"/>
        </w:rPr>
        <w:t xml:space="preserve"> Ingesta diaria de 10 GB de datos crudos nuevos.</w:t>
      </w:r>
    </w:p>
    <w:p w14:paraId="71AC68C2" w14:textId="77777777" w:rsidR="001C22A2" w:rsidRPr="001C22A2" w:rsidRDefault="001C22A2" w:rsidP="001C22A2">
      <w:pPr>
        <w:numPr>
          <w:ilvl w:val="0"/>
          <w:numId w:val="10"/>
        </w:numPr>
        <w:rPr>
          <w:lang w:val="es-419"/>
        </w:rPr>
      </w:pPr>
      <w:r w:rsidRPr="001C22A2">
        <w:rPr>
          <w:b/>
          <w:bCs/>
          <w:lang w:val="es-419"/>
        </w:rPr>
        <w:t>Frecuencia ETL:</w:t>
      </w:r>
      <w:r w:rsidRPr="001C22A2">
        <w:rPr>
          <w:lang w:val="es-419"/>
        </w:rPr>
        <w:t xml:space="preserve"> Ejecución diaria (1 vez al día) con una duración promedio de 1 hora de procesamiento.</w:t>
      </w:r>
    </w:p>
    <w:p w14:paraId="7E3BD2BC" w14:textId="77777777" w:rsidR="001C22A2" w:rsidRPr="001C22A2" w:rsidRDefault="001C22A2" w:rsidP="001C22A2">
      <w:pPr>
        <w:numPr>
          <w:ilvl w:val="0"/>
          <w:numId w:val="10"/>
        </w:numPr>
        <w:rPr>
          <w:lang w:val="es-419"/>
        </w:rPr>
      </w:pPr>
      <w:r w:rsidRPr="001C22A2">
        <w:rPr>
          <w:b/>
          <w:bCs/>
          <w:lang w:val="es-419"/>
        </w:rPr>
        <w:t>Usuarios:</w:t>
      </w:r>
      <w:r w:rsidRPr="001C22A2">
        <w:rPr>
          <w:lang w:val="es-419"/>
        </w:rPr>
        <w:t xml:space="preserve"> 10 usuarios activos consultando el </w:t>
      </w:r>
      <w:proofErr w:type="spellStart"/>
      <w:r w:rsidRPr="001C22A2">
        <w:rPr>
          <w:lang w:val="es-419"/>
        </w:rPr>
        <w:t>dashboard</w:t>
      </w:r>
      <w:proofErr w:type="spellEnd"/>
      <w:r w:rsidRPr="001C22A2">
        <w:rPr>
          <w:lang w:val="es-419"/>
        </w:rPr>
        <w:t xml:space="preserve"> diariamente.</w:t>
      </w:r>
    </w:p>
    <w:p w14:paraId="581064AA" w14:textId="77777777" w:rsidR="001C22A2" w:rsidRPr="001C22A2" w:rsidRDefault="001C22A2" w:rsidP="001C22A2">
      <w:pPr>
        <w:numPr>
          <w:ilvl w:val="0"/>
          <w:numId w:val="10"/>
        </w:numPr>
        <w:rPr>
          <w:lang w:val="es-419"/>
        </w:rPr>
      </w:pPr>
      <w:r w:rsidRPr="001C22A2">
        <w:rPr>
          <w:b/>
          <w:bCs/>
          <w:lang w:val="es-419"/>
        </w:rPr>
        <w:t>Región:</w:t>
      </w:r>
      <w:r w:rsidRPr="001C22A2">
        <w:rPr>
          <w:lang w:val="es-419"/>
        </w:rPr>
        <w:t xml:space="preserve"> southamerica-west1 (o similar según disponibilidad) para minimizar latencia, con servicios </w:t>
      </w:r>
      <w:proofErr w:type="spellStart"/>
      <w:r w:rsidRPr="001C22A2">
        <w:rPr>
          <w:lang w:val="es-419"/>
        </w:rPr>
        <w:t>coubicados</w:t>
      </w:r>
      <w:proofErr w:type="spellEnd"/>
      <w:r w:rsidRPr="001C22A2">
        <w:rPr>
          <w:lang w:val="es-419"/>
        </w:rPr>
        <w:t xml:space="preserve"> para evitar costos de transferencia.</w:t>
      </w:r>
    </w:p>
    <w:p w14:paraId="07F2BD08" w14:textId="77777777" w:rsidR="001C22A2" w:rsidRPr="001C22A2" w:rsidRDefault="001C22A2" w:rsidP="001C22A2">
      <w:pPr>
        <w:rPr>
          <w:lang w:val="es-419"/>
        </w:rPr>
      </w:pPr>
      <w:r w:rsidRPr="001C22A2">
        <w:rPr>
          <w:b/>
          <w:bCs/>
          <w:lang w:val="es-419"/>
        </w:rPr>
        <w:t xml:space="preserve">4.2. </w:t>
      </w:r>
      <w:bookmarkStart w:id="0" w:name="_Hlk214287919"/>
      <w:r w:rsidRPr="001C22A2">
        <w:rPr>
          <w:b/>
          <w:bCs/>
          <w:lang w:val="es-419"/>
        </w:rPr>
        <w:t>Matriz de Estimación de Costos Mensuales</w:t>
      </w:r>
      <w:bookmarkEnd w:id="0"/>
    </w:p>
    <w:p w14:paraId="064A8545" w14:textId="77777777" w:rsidR="001C22A2" w:rsidRPr="001C22A2" w:rsidRDefault="001C22A2" w:rsidP="001C22A2">
      <w:pPr>
        <w:rPr>
          <w:lang w:val="es-419"/>
        </w:rPr>
      </w:pPr>
      <w:r w:rsidRPr="001C22A2">
        <w:rPr>
          <w:lang w:val="es-419"/>
        </w:rPr>
        <w:t>A continuación, se detalla la estructura de costos operativos estimada para un mes estándar de operación, basada en el modelo de pago por uso de GCP: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746"/>
        <w:gridCol w:w="2970"/>
        <w:gridCol w:w="2075"/>
      </w:tblGrid>
      <w:tr w:rsidR="001C22A2" w:rsidRPr="001C22A2" w14:paraId="76EA3624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765BB" w14:textId="77777777" w:rsidR="001C22A2" w:rsidRPr="001C22A2" w:rsidRDefault="001C22A2" w:rsidP="001C22A2">
            <w:pPr>
              <w:rPr>
                <w:b/>
                <w:bCs/>
                <w:lang w:val="es-419"/>
              </w:rPr>
            </w:pPr>
            <w:r w:rsidRPr="001C22A2">
              <w:rPr>
                <w:b/>
                <w:bCs/>
                <w:lang w:val="es-419"/>
              </w:rPr>
              <w:t>Servicio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6A395" w14:textId="77777777" w:rsidR="001C22A2" w:rsidRPr="001C22A2" w:rsidRDefault="001C22A2" w:rsidP="001C22A2">
            <w:pPr>
              <w:rPr>
                <w:b/>
                <w:bCs/>
                <w:lang w:val="es-419"/>
              </w:rPr>
            </w:pPr>
            <w:r w:rsidRPr="001C22A2">
              <w:rPr>
                <w:b/>
                <w:bCs/>
                <w:lang w:val="es-419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E4D4B" w14:textId="77777777" w:rsidR="001C22A2" w:rsidRPr="001C22A2" w:rsidRDefault="001C22A2" w:rsidP="001C22A2">
            <w:pPr>
              <w:rPr>
                <w:b/>
                <w:bCs/>
                <w:lang w:val="es-419"/>
              </w:rPr>
            </w:pPr>
            <w:r w:rsidRPr="001C22A2">
              <w:rPr>
                <w:b/>
                <w:bCs/>
                <w:lang w:val="es-419"/>
              </w:rPr>
              <w:t>Modelo de Costo (Driver)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7F8A3" w14:textId="77777777" w:rsidR="001C22A2" w:rsidRPr="001C22A2" w:rsidRDefault="001C22A2" w:rsidP="001C22A2">
            <w:pPr>
              <w:rPr>
                <w:b/>
                <w:bCs/>
                <w:lang w:val="es-419"/>
              </w:rPr>
            </w:pPr>
            <w:r w:rsidRPr="001C22A2">
              <w:rPr>
                <w:b/>
                <w:bCs/>
                <w:lang w:val="es-419"/>
              </w:rPr>
              <w:t>Estimación Mensual (USD)</w:t>
            </w:r>
          </w:p>
        </w:tc>
      </w:tr>
      <w:tr w:rsidR="001C22A2" w:rsidRPr="001C22A2" w14:paraId="518D8A0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BF45F" w14:textId="77777777" w:rsidR="001C22A2" w:rsidRPr="001C22A2" w:rsidRDefault="001C22A2" w:rsidP="001C22A2">
            <w:pPr>
              <w:rPr>
                <w:lang w:val="es-419"/>
              </w:rPr>
            </w:pPr>
            <w:r w:rsidRPr="001C22A2">
              <w:rPr>
                <w:b/>
                <w:bCs/>
                <w:lang w:val="es-419"/>
              </w:rPr>
              <w:t>Google Cloud Storage (GCS)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AAC91" w14:textId="77777777" w:rsidR="001C22A2" w:rsidRPr="001C22A2" w:rsidRDefault="001C22A2" w:rsidP="001C22A2">
            <w:pPr>
              <w:rPr>
                <w:lang w:val="es-419"/>
              </w:rPr>
            </w:pPr>
            <w:r w:rsidRPr="001C22A2">
              <w:rPr>
                <w:lang w:val="es-419"/>
              </w:rPr>
              <w:t xml:space="preserve">Data Lake &amp; </w:t>
            </w:r>
            <w:proofErr w:type="spellStart"/>
            <w:r w:rsidRPr="001C22A2">
              <w:rPr>
                <w:lang w:val="es-419"/>
              </w:rPr>
              <w:t>Staging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AF82A" w14:textId="77777777" w:rsidR="001C22A2" w:rsidRPr="001C22A2" w:rsidRDefault="001C22A2" w:rsidP="001C22A2">
            <w:pPr>
              <w:rPr>
                <w:lang w:val="es-419"/>
              </w:rPr>
            </w:pPr>
            <w:r w:rsidRPr="001C22A2">
              <w:rPr>
                <w:b/>
                <w:bCs/>
                <w:lang w:val="es-419"/>
              </w:rPr>
              <w:t>Almacenamiento (GB/mes):</w:t>
            </w:r>
            <w:r w:rsidRPr="001C22A2">
              <w:rPr>
                <w:lang w:val="es-419"/>
              </w:rPr>
              <w:t xml:space="preserve"> Costo por mantener archivos crudos (Standard </w:t>
            </w:r>
            <w:proofErr w:type="spellStart"/>
            <w:r w:rsidRPr="001C22A2">
              <w:rPr>
                <w:lang w:val="es-419"/>
              </w:rPr>
              <w:t>Class</w:t>
            </w:r>
            <w:proofErr w:type="spellEnd"/>
            <w:r w:rsidRPr="001C22A2">
              <w:rPr>
                <w:lang w:val="es-419"/>
              </w:rPr>
              <w:t>). Incluye un crecimiento acumulado de 300 GB/mes.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F33A9" w14:textId="77777777" w:rsidR="001C22A2" w:rsidRPr="001C22A2" w:rsidRDefault="001C22A2" w:rsidP="001C22A2">
            <w:pPr>
              <w:rPr>
                <w:lang w:val="es-419"/>
              </w:rPr>
            </w:pPr>
            <w:r w:rsidRPr="001C22A2">
              <w:rPr>
                <w:b/>
                <w:bCs/>
                <w:lang w:val="es-419"/>
              </w:rPr>
              <w:t>$5 - $10</w:t>
            </w:r>
          </w:p>
        </w:tc>
      </w:tr>
      <w:tr w:rsidR="001C22A2" w:rsidRPr="001C22A2" w14:paraId="71CABC3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5DC48" w14:textId="77777777" w:rsidR="001C22A2" w:rsidRPr="001C22A2" w:rsidRDefault="001C22A2" w:rsidP="001C22A2">
            <w:pPr>
              <w:rPr>
                <w:lang w:val="es-419"/>
              </w:rPr>
            </w:pPr>
            <w:r w:rsidRPr="001C22A2">
              <w:rPr>
                <w:b/>
                <w:bCs/>
                <w:lang w:val="es-419"/>
              </w:rPr>
              <w:t xml:space="preserve">Google Cloud </w:t>
            </w:r>
            <w:proofErr w:type="spellStart"/>
            <w:r w:rsidRPr="001C22A2">
              <w:rPr>
                <w:b/>
                <w:bCs/>
                <w:lang w:val="es-419"/>
              </w:rPr>
              <w:t>Dataproc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07B8B" w14:textId="77777777" w:rsidR="001C22A2" w:rsidRPr="001C22A2" w:rsidRDefault="001C22A2" w:rsidP="001C22A2">
            <w:pPr>
              <w:rPr>
                <w:lang w:val="es-419"/>
              </w:rPr>
            </w:pPr>
            <w:r w:rsidRPr="001C22A2">
              <w:rPr>
                <w:lang w:val="es-419"/>
              </w:rPr>
              <w:t>Procesamiento ETL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03E9D" w14:textId="77777777" w:rsidR="001C22A2" w:rsidRPr="001C22A2" w:rsidRDefault="001C22A2" w:rsidP="001C22A2">
            <w:pPr>
              <w:rPr>
                <w:lang w:val="es-419"/>
              </w:rPr>
            </w:pPr>
            <w:r w:rsidRPr="001C22A2">
              <w:rPr>
                <w:b/>
                <w:bCs/>
                <w:lang w:val="es-419"/>
              </w:rPr>
              <w:t>Cómputo (</w:t>
            </w:r>
            <w:proofErr w:type="spellStart"/>
            <w:r w:rsidRPr="001C22A2">
              <w:rPr>
                <w:b/>
                <w:bCs/>
                <w:lang w:val="es-419"/>
              </w:rPr>
              <w:t>vCPU</w:t>
            </w:r>
            <w:proofErr w:type="spellEnd"/>
            <w:r w:rsidRPr="001C22A2">
              <w:rPr>
                <w:b/>
                <w:bCs/>
                <w:lang w:val="es-419"/>
              </w:rPr>
              <w:t>/hora):</w:t>
            </w:r>
            <w:r w:rsidRPr="001C22A2">
              <w:rPr>
                <w:lang w:val="es-419"/>
              </w:rPr>
              <w:t xml:space="preserve"> Clúster efímero activado solo 1 hora diaria. Se cobra por la capacidad de procesamiento utilizada durante la transformación.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EF2EF" w14:textId="77777777" w:rsidR="001C22A2" w:rsidRPr="001C22A2" w:rsidRDefault="001C22A2" w:rsidP="001C22A2">
            <w:pPr>
              <w:rPr>
                <w:lang w:val="es-419"/>
              </w:rPr>
            </w:pPr>
            <w:r w:rsidRPr="001C22A2">
              <w:rPr>
                <w:b/>
                <w:bCs/>
                <w:lang w:val="es-419"/>
              </w:rPr>
              <w:t>$5 - $15</w:t>
            </w:r>
          </w:p>
        </w:tc>
      </w:tr>
      <w:tr w:rsidR="001C22A2" w:rsidRPr="001C22A2" w14:paraId="508DAB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3CB26" w14:textId="77777777" w:rsidR="001C22A2" w:rsidRPr="001C22A2" w:rsidRDefault="001C22A2" w:rsidP="001C22A2">
            <w:pPr>
              <w:rPr>
                <w:lang w:val="es-419"/>
              </w:rPr>
            </w:pPr>
            <w:r w:rsidRPr="001C22A2">
              <w:rPr>
                <w:b/>
                <w:bCs/>
                <w:lang w:val="es-419"/>
              </w:rPr>
              <w:t xml:space="preserve">Google </w:t>
            </w:r>
            <w:proofErr w:type="spellStart"/>
            <w:r w:rsidRPr="001C22A2">
              <w:rPr>
                <w:b/>
                <w:bCs/>
                <w:lang w:val="es-419"/>
              </w:rPr>
              <w:t>BigQuery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52EC5" w14:textId="77777777" w:rsidR="001C22A2" w:rsidRPr="001C22A2" w:rsidRDefault="001C22A2" w:rsidP="001C22A2">
            <w:pPr>
              <w:rPr>
                <w:lang w:val="es-419"/>
              </w:rPr>
            </w:pPr>
            <w:r w:rsidRPr="001C22A2">
              <w:rPr>
                <w:lang w:val="es-419"/>
              </w:rPr>
              <w:t xml:space="preserve">Data </w:t>
            </w:r>
            <w:proofErr w:type="spellStart"/>
            <w:r w:rsidRPr="001C22A2">
              <w:rPr>
                <w:lang w:val="es-419"/>
              </w:rPr>
              <w:t>Warehouse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01DBA" w14:textId="77777777" w:rsidR="001C22A2" w:rsidRPr="001C22A2" w:rsidRDefault="001C22A2" w:rsidP="001C22A2">
            <w:pPr>
              <w:rPr>
                <w:lang w:val="es-419"/>
              </w:rPr>
            </w:pPr>
            <w:r w:rsidRPr="001C22A2">
              <w:rPr>
                <w:b/>
                <w:bCs/>
                <w:lang w:val="es-419"/>
              </w:rPr>
              <w:t>Almacenamiento Activo:</w:t>
            </w:r>
            <w:r w:rsidRPr="001C22A2">
              <w:rPr>
                <w:lang w:val="es-419"/>
              </w:rPr>
              <w:t xml:space="preserve"> Costo por GB de datos listos para análisis. </w:t>
            </w:r>
          </w:p>
          <w:p w14:paraId="6B111A3F" w14:textId="77777777" w:rsidR="001C22A2" w:rsidRPr="001C22A2" w:rsidRDefault="001C22A2" w:rsidP="001C22A2">
            <w:pPr>
              <w:rPr>
                <w:lang w:val="es-419"/>
              </w:rPr>
            </w:pPr>
            <w:r w:rsidRPr="001C22A2">
              <w:rPr>
                <w:b/>
                <w:bCs/>
                <w:lang w:val="es-419"/>
              </w:rPr>
              <w:t>Cómputo (Análisis):</w:t>
            </w:r>
            <w:r w:rsidRPr="001C22A2">
              <w:rPr>
                <w:lang w:val="es-419"/>
              </w:rPr>
              <w:t xml:space="preserve"> Costo por TB de datos procesados en las consultas SQL.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8CD23" w14:textId="77777777" w:rsidR="001C22A2" w:rsidRPr="001C22A2" w:rsidRDefault="001C22A2" w:rsidP="001C22A2">
            <w:pPr>
              <w:rPr>
                <w:lang w:val="es-419"/>
              </w:rPr>
            </w:pPr>
            <w:r w:rsidRPr="001C22A2">
              <w:rPr>
                <w:b/>
                <w:bCs/>
                <w:lang w:val="es-419"/>
              </w:rPr>
              <w:t>$11 - $26</w:t>
            </w:r>
            <w:r w:rsidRPr="001C22A2">
              <w:rPr>
                <w:lang w:val="es-419"/>
              </w:rPr>
              <w:t> </w:t>
            </w:r>
          </w:p>
          <w:p w14:paraId="5A528112" w14:textId="77777777" w:rsidR="001C22A2" w:rsidRPr="001C22A2" w:rsidRDefault="001C22A2" w:rsidP="001C22A2">
            <w:pPr>
              <w:rPr>
                <w:lang w:val="es-419"/>
              </w:rPr>
            </w:pPr>
            <w:r w:rsidRPr="001C22A2">
              <w:rPr>
                <w:lang w:val="es-419"/>
              </w:rPr>
              <w:br/>
            </w:r>
            <w:r w:rsidRPr="001C22A2">
              <w:rPr>
                <w:lang w:val="es-419"/>
              </w:rPr>
              <w:br/>
            </w:r>
          </w:p>
          <w:p w14:paraId="2A2E62B6" w14:textId="77777777" w:rsidR="001C22A2" w:rsidRPr="001C22A2" w:rsidRDefault="001C22A2" w:rsidP="001C22A2">
            <w:pPr>
              <w:rPr>
                <w:lang w:val="es-419"/>
              </w:rPr>
            </w:pPr>
            <w:r w:rsidRPr="001C22A2">
              <w:rPr>
                <w:lang w:val="es-419"/>
              </w:rPr>
              <w:t>($6 Almacenamiento + $5-$20 Consultas)</w:t>
            </w:r>
          </w:p>
        </w:tc>
      </w:tr>
      <w:tr w:rsidR="001C22A2" w:rsidRPr="001C22A2" w14:paraId="412854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616C3" w14:textId="77777777" w:rsidR="001C22A2" w:rsidRPr="001C22A2" w:rsidRDefault="001C22A2" w:rsidP="001C22A2">
            <w:pPr>
              <w:rPr>
                <w:lang w:val="es-419"/>
              </w:rPr>
            </w:pPr>
            <w:proofErr w:type="spellStart"/>
            <w:r w:rsidRPr="001C22A2">
              <w:rPr>
                <w:lang w:val="es-419"/>
              </w:rPr>
              <w:t>Looker</w:t>
            </w:r>
            <w:proofErr w:type="spellEnd"/>
            <w:r w:rsidRPr="001C22A2">
              <w:rPr>
                <w:lang w:val="es-419"/>
              </w:rPr>
              <w:t xml:space="preserve"> Studio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43073" w14:textId="77777777" w:rsidR="001C22A2" w:rsidRPr="001C22A2" w:rsidRDefault="001C22A2" w:rsidP="001C22A2">
            <w:pPr>
              <w:rPr>
                <w:lang w:val="es-419"/>
              </w:rPr>
            </w:pPr>
            <w:r w:rsidRPr="001C22A2">
              <w:rPr>
                <w:lang w:val="es-419"/>
              </w:rPr>
              <w:t>Visualización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37E0C" w14:textId="77777777" w:rsidR="001C22A2" w:rsidRPr="001C22A2" w:rsidRDefault="001C22A2" w:rsidP="001C22A2">
            <w:pPr>
              <w:rPr>
                <w:lang w:val="es-419"/>
              </w:rPr>
            </w:pPr>
            <w:r w:rsidRPr="001C22A2">
              <w:rPr>
                <w:lang w:val="es-419"/>
              </w:rPr>
              <w:t xml:space="preserve">Licenciamiento: Gratuito. El costo asociado se refleja en </w:t>
            </w:r>
            <w:r w:rsidRPr="001C22A2">
              <w:rPr>
                <w:lang w:val="es-419"/>
              </w:rPr>
              <w:lastRenderedPageBreak/>
              <w:t xml:space="preserve">el consumo de </w:t>
            </w:r>
            <w:proofErr w:type="spellStart"/>
            <w:r w:rsidRPr="001C22A2">
              <w:rPr>
                <w:lang w:val="es-419"/>
              </w:rPr>
              <w:t>BigQuery</w:t>
            </w:r>
            <w:proofErr w:type="spellEnd"/>
            <w:r w:rsidRPr="001C22A2">
              <w:rPr>
                <w:lang w:val="es-419"/>
              </w:rPr>
              <w:t xml:space="preserve"> al interactuar con los filtros.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77D23" w14:textId="77777777" w:rsidR="001C22A2" w:rsidRPr="001C22A2" w:rsidRDefault="001C22A2" w:rsidP="001C22A2">
            <w:pPr>
              <w:rPr>
                <w:lang w:val="es-419"/>
              </w:rPr>
            </w:pPr>
            <w:r w:rsidRPr="001C22A2">
              <w:rPr>
                <w:b/>
                <w:bCs/>
                <w:lang w:val="es-419"/>
              </w:rPr>
              <w:lastRenderedPageBreak/>
              <w:t>$0</w:t>
            </w:r>
            <w:r w:rsidRPr="001C22A2">
              <w:rPr>
                <w:lang w:val="es-419"/>
              </w:rPr>
              <w:t> </w:t>
            </w:r>
          </w:p>
        </w:tc>
      </w:tr>
      <w:tr w:rsidR="001C22A2" w:rsidRPr="001C22A2" w14:paraId="45D6AC2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0A335" w14:textId="77777777" w:rsidR="001C22A2" w:rsidRPr="001C22A2" w:rsidRDefault="001C22A2" w:rsidP="001C22A2">
            <w:pPr>
              <w:rPr>
                <w:lang w:val="es-419"/>
              </w:rPr>
            </w:pPr>
            <w:r w:rsidRPr="001C22A2">
              <w:rPr>
                <w:b/>
                <w:bCs/>
                <w:lang w:val="es-419"/>
              </w:rPr>
              <w:t>Transferencia de 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1FE6D" w14:textId="77777777" w:rsidR="001C22A2" w:rsidRPr="001C22A2" w:rsidRDefault="001C22A2" w:rsidP="001C22A2">
            <w:pPr>
              <w:rPr>
                <w:lang w:val="es-419"/>
              </w:rPr>
            </w:pPr>
            <w:r w:rsidRPr="001C22A2">
              <w:rPr>
                <w:lang w:val="es-419"/>
              </w:rPr>
              <w:t>Movimiento de datos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A4ABB" w14:textId="77777777" w:rsidR="001C22A2" w:rsidRPr="001C22A2" w:rsidRDefault="001C22A2" w:rsidP="001C22A2">
            <w:pPr>
              <w:rPr>
                <w:lang w:val="es-419"/>
              </w:rPr>
            </w:pPr>
            <w:proofErr w:type="spellStart"/>
            <w:r w:rsidRPr="001C22A2">
              <w:rPr>
                <w:b/>
                <w:bCs/>
                <w:lang w:val="es-419"/>
              </w:rPr>
              <w:t>Egress</w:t>
            </w:r>
            <w:proofErr w:type="spellEnd"/>
            <w:r w:rsidRPr="001C22A2">
              <w:rPr>
                <w:b/>
                <w:bCs/>
                <w:lang w:val="es-419"/>
              </w:rPr>
              <w:t>:</w:t>
            </w:r>
            <w:r w:rsidRPr="001C22A2">
              <w:rPr>
                <w:lang w:val="es-419"/>
              </w:rPr>
              <w:t xml:space="preserve"> Tráfico de salida. Al mantener todos los servicios (GCS, </w:t>
            </w:r>
            <w:proofErr w:type="spellStart"/>
            <w:r w:rsidRPr="001C22A2">
              <w:rPr>
                <w:lang w:val="es-419"/>
              </w:rPr>
              <w:t>Dataproc</w:t>
            </w:r>
            <w:proofErr w:type="spellEnd"/>
            <w:r w:rsidRPr="001C22A2">
              <w:rPr>
                <w:lang w:val="es-419"/>
              </w:rPr>
              <w:t xml:space="preserve">, </w:t>
            </w:r>
            <w:proofErr w:type="spellStart"/>
            <w:r w:rsidRPr="001C22A2">
              <w:rPr>
                <w:lang w:val="es-419"/>
              </w:rPr>
              <w:t>BigQuery</w:t>
            </w:r>
            <w:proofErr w:type="spellEnd"/>
            <w:r w:rsidRPr="001C22A2">
              <w:rPr>
                <w:lang w:val="es-419"/>
              </w:rPr>
              <w:t>) en la misma región, este costo se optimiza a cero.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1A512" w14:textId="77777777" w:rsidR="001C22A2" w:rsidRPr="001C22A2" w:rsidRDefault="001C22A2" w:rsidP="001C22A2">
            <w:pPr>
              <w:rPr>
                <w:lang w:val="es-419"/>
              </w:rPr>
            </w:pPr>
            <w:r w:rsidRPr="001C22A2">
              <w:rPr>
                <w:lang w:val="es-419"/>
              </w:rPr>
              <w:t>$0</w:t>
            </w:r>
          </w:p>
        </w:tc>
      </w:tr>
      <w:tr w:rsidR="001C22A2" w:rsidRPr="001C22A2" w14:paraId="61D330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67349" w14:textId="77777777" w:rsidR="001C22A2" w:rsidRPr="001C22A2" w:rsidRDefault="001C22A2" w:rsidP="001C22A2">
            <w:pPr>
              <w:rPr>
                <w:lang w:val="es-419"/>
              </w:rPr>
            </w:pPr>
            <w:proofErr w:type="gramStart"/>
            <w:r w:rsidRPr="001C22A2">
              <w:rPr>
                <w:b/>
                <w:bCs/>
                <w:lang w:val="es-419"/>
              </w:rPr>
              <w:t>TOTAL</w:t>
            </w:r>
            <w:proofErr w:type="gramEnd"/>
            <w:r w:rsidRPr="001C22A2">
              <w:rPr>
                <w:b/>
                <w:bCs/>
                <w:lang w:val="es-419"/>
              </w:rPr>
              <w:t xml:space="preserve"> ESTIMADO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196AE" w14:textId="77777777" w:rsidR="001C22A2" w:rsidRPr="001C22A2" w:rsidRDefault="001C22A2" w:rsidP="001C22A2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E5EEA" w14:textId="77777777" w:rsidR="001C22A2" w:rsidRPr="001C22A2" w:rsidRDefault="001C22A2" w:rsidP="001C22A2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BF859" w14:textId="77777777" w:rsidR="001C22A2" w:rsidRPr="001C22A2" w:rsidRDefault="001C22A2" w:rsidP="001C22A2">
            <w:pPr>
              <w:rPr>
                <w:lang w:val="es-419"/>
              </w:rPr>
            </w:pPr>
            <w:r w:rsidRPr="001C22A2">
              <w:rPr>
                <w:b/>
                <w:bCs/>
                <w:lang w:val="es-419"/>
              </w:rPr>
              <w:t>$20 - $50 USD / mes</w:t>
            </w:r>
          </w:p>
        </w:tc>
      </w:tr>
    </w:tbl>
    <w:p w14:paraId="48118E30" w14:textId="77777777" w:rsidR="001C22A2" w:rsidRDefault="001C22A2" w:rsidP="001C22A2">
      <w:pPr>
        <w:rPr>
          <w:b/>
          <w:bCs/>
          <w:lang w:val="es-419"/>
        </w:rPr>
      </w:pPr>
    </w:p>
    <w:p w14:paraId="7E03BA01" w14:textId="0A8C6BD5" w:rsidR="001C22A2" w:rsidRPr="001C22A2" w:rsidRDefault="001C22A2" w:rsidP="001C22A2">
      <w:pPr>
        <w:rPr>
          <w:lang w:val="es-419"/>
        </w:rPr>
      </w:pPr>
      <w:r w:rsidRPr="001C22A2">
        <w:rPr>
          <w:b/>
          <w:bCs/>
          <w:lang w:val="es-419"/>
        </w:rPr>
        <w:t>4.3. Proyección de Uso Semestral y Anual</w:t>
      </w:r>
    </w:p>
    <w:p w14:paraId="7003A588" w14:textId="77777777" w:rsidR="001C22A2" w:rsidRPr="001C22A2" w:rsidRDefault="001C22A2" w:rsidP="001C22A2">
      <w:pPr>
        <w:rPr>
          <w:lang w:val="es-419"/>
        </w:rPr>
      </w:pPr>
      <w:r w:rsidRPr="001C22A2">
        <w:rPr>
          <w:lang w:val="es-419"/>
        </w:rPr>
        <w:t>Considerando la naturaleza acumulativa de los datos (el almacenamiento crece día a día), se presenta la proyección financiera requerida. Esta estimación asume un crecimiento lineal de los datos sin aplicar políticas de archivado (escenario conservador).</w:t>
      </w:r>
    </w:p>
    <w:p w14:paraId="56F24545" w14:textId="77777777" w:rsidR="001C22A2" w:rsidRPr="001C22A2" w:rsidRDefault="001C22A2" w:rsidP="001C22A2">
      <w:pPr>
        <w:numPr>
          <w:ilvl w:val="0"/>
          <w:numId w:val="11"/>
        </w:numPr>
        <w:rPr>
          <w:lang w:val="es-419"/>
        </w:rPr>
      </w:pPr>
      <w:r w:rsidRPr="001C22A2">
        <w:rPr>
          <w:lang w:val="es-419"/>
        </w:rPr>
        <w:t>Proyección a 6 Meses (Semestral):</w:t>
      </w:r>
    </w:p>
    <w:p w14:paraId="27585371" w14:textId="77777777" w:rsidR="001C22A2" w:rsidRPr="001C22A2" w:rsidRDefault="001C22A2" w:rsidP="001C22A2">
      <w:pPr>
        <w:rPr>
          <w:lang w:val="es-419"/>
        </w:rPr>
      </w:pPr>
      <w:r w:rsidRPr="001C22A2">
        <w:rPr>
          <w:lang w:val="es-419"/>
        </w:rPr>
        <w:t>Considerando un costo promedio mensual de $35 USD y un ligero incremento en costos de almacenamiento acumulado.</w:t>
      </w:r>
    </w:p>
    <w:p w14:paraId="0285D4B2" w14:textId="77777777" w:rsidR="001C22A2" w:rsidRPr="001C22A2" w:rsidRDefault="001C22A2" w:rsidP="001C22A2">
      <w:pPr>
        <w:numPr>
          <w:ilvl w:val="0"/>
          <w:numId w:val="12"/>
        </w:numPr>
        <w:rPr>
          <w:lang w:val="es-419"/>
        </w:rPr>
      </w:pPr>
      <w:proofErr w:type="gramStart"/>
      <w:r w:rsidRPr="001C22A2">
        <w:rPr>
          <w:b/>
          <w:bCs/>
          <w:lang w:val="es-419"/>
        </w:rPr>
        <w:t>Total</w:t>
      </w:r>
      <w:proofErr w:type="gramEnd"/>
      <w:r w:rsidRPr="001C22A2">
        <w:rPr>
          <w:b/>
          <w:bCs/>
          <w:lang w:val="es-419"/>
        </w:rPr>
        <w:t xml:space="preserve"> Estimado:</w:t>
      </w:r>
      <w:r w:rsidRPr="001C22A2">
        <w:rPr>
          <w:lang w:val="es-419"/>
        </w:rPr>
        <w:t xml:space="preserve"> $210 - $250 USD.</w:t>
      </w:r>
    </w:p>
    <w:p w14:paraId="633D5E72" w14:textId="77777777" w:rsidR="001C22A2" w:rsidRPr="001C22A2" w:rsidRDefault="001C22A2" w:rsidP="001C22A2">
      <w:pPr>
        <w:numPr>
          <w:ilvl w:val="0"/>
          <w:numId w:val="13"/>
        </w:numPr>
        <w:rPr>
          <w:lang w:val="es-419"/>
        </w:rPr>
      </w:pPr>
      <w:r w:rsidRPr="001C22A2">
        <w:rPr>
          <w:b/>
          <w:bCs/>
          <w:lang w:val="es-419"/>
        </w:rPr>
        <w:t>Proyección Anual:</w:t>
      </w:r>
    </w:p>
    <w:p w14:paraId="445D1495" w14:textId="77777777" w:rsidR="001C22A2" w:rsidRPr="001C22A2" w:rsidRDefault="001C22A2" w:rsidP="001C22A2">
      <w:pPr>
        <w:numPr>
          <w:ilvl w:val="1"/>
          <w:numId w:val="14"/>
        </w:numPr>
        <w:rPr>
          <w:lang w:val="es-419"/>
        </w:rPr>
      </w:pPr>
      <w:proofErr w:type="gramStart"/>
      <w:r w:rsidRPr="001C22A2">
        <w:rPr>
          <w:b/>
          <w:bCs/>
          <w:lang w:val="es-419"/>
        </w:rPr>
        <w:t>Total</w:t>
      </w:r>
      <w:proofErr w:type="gramEnd"/>
      <w:r w:rsidRPr="001C22A2">
        <w:rPr>
          <w:b/>
          <w:bCs/>
          <w:lang w:val="es-419"/>
        </w:rPr>
        <w:t xml:space="preserve"> Estimado:</w:t>
      </w:r>
      <w:r w:rsidRPr="001C22A2">
        <w:rPr>
          <w:lang w:val="es-419"/>
        </w:rPr>
        <w:t xml:space="preserve"> $240 - $600 USD.</w:t>
      </w:r>
    </w:p>
    <w:p w14:paraId="41EB6874" w14:textId="77777777" w:rsidR="001C22A2" w:rsidRPr="001C22A2" w:rsidRDefault="001C22A2" w:rsidP="001C22A2">
      <w:pPr>
        <w:rPr>
          <w:lang w:val="es-419"/>
        </w:rPr>
      </w:pPr>
      <w:r w:rsidRPr="001C22A2">
        <w:rPr>
          <w:lang w:val="es-419"/>
        </w:rPr>
        <w:t>Esta proyección demuestra que la arquitectura es viable para una operación a largo plazo, manteniéndose dentro de un presupuesto operativo bajo (OPEX) en comparación con la adquisición de servidores físicos (CAPEX).</w:t>
      </w:r>
    </w:p>
    <w:p w14:paraId="7F12F930" w14:textId="77777777" w:rsidR="001C22A2" w:rsidRPr="001C22A2" w:rsidRDefault="001C22A2" w:rsidP="001C22A2">
      <w:pPr>
        <w:rPr>
          <w:lang w:val="es-419"/>
        </w:rPr>
      </w:pPr>
      <w:r w:rsidRPr="001C22A2">
        <w:rPr>
          <w:b/>
          <w:bCs/>
          <w:lang w:val="es-419"/>
        </w:rPr>
        <w:t>4.4. Análisis de Escalabilidad</w:t>
      </w:r>
    </w:p>
    <w:p w14:paraId="15EE987B" w14:textId="77777777" w:rsidR="001C22A2" w:rsidRPr="001C22A2" w:rsidRDefault="001C22A2" w:rsidP="001C22A2">
      <w:pPr>
        <w:rPr>
          <w:lang w:val="es-419"/>
        </w:rPr>
      </w:pPr>
      <w:r w:rsidRPr="001C22A2">
        <w:rPr>
          <w:lang w:val="es-419"/>
        </w:rPr>
        <w:t xml:space="preserve">La arquitectura seleccionada es nativamente escalable. Ante un escenario hipotético donde el volumen de datos crezca </w:t>
      </w:r>
      <w:r w:rsidRPr="001C22A2">
        <w:rPr>
          <w:b/>
          <w:bCs/>
          <w:lang w:val="es-419"/>
        </w:rPr>
        <w:t>100x</w:t>
      </w:r>
      <w:r w:rsidRPr="001C22A2">
        <w:rPr>
          <w:lang w:val="es-419"/>
        </w:rPr>
        <w:t xml:space="preserve"> (de 10 GB a 1 TB diario):</w:t>
      </w:r>
    </w:p>
    <w:p w14:paraId="7D5C6BD7" w14:textId="77777777" w:rsidR="001C22A2" w:rsidRPr="001C22A2" w:rsidRDefault="001C22A2" w:rsidP="001C22A2">
      <w:pPr>
        <w:numPr>
          <w:ilvl w:val="0"/>
          <w:numId w:val="15"/>
        </w:numPr>
        <w:rPr>
          <w:lang w:val="es-419"/>
        </w:rPr>
      </w:pPr>
      <w:r w:rsidRPr="001C22A2">
        <w:rPr>
          <w:b/>
          <w:bCs/>
          <w:lang w:val="es-419"/>
        </w:rPr>
        <w:t>Almacenamiento (GCS/</w:t>
      </w:r>
      <w:proofErr w:type="spellStart"/>
      <w:r w:rsidRPr="001C22A2">
        <w:rPr>
          <w:b/>
          <w:bCs/>
          <w:lang w:val="es-419"/>
        </w:rPr>
        <w:t>BigQuery</w:t>
      </w:r>
      <w:proofErr w:type="spellEnd"/>
      <w:r w:rsidRPr="001C22A2">
        <w:rPr>
          <w:b/>
          <w:bCs/>
          <w:lang w:val="es-419"/>
        </w:rPr>
        <w:t>):</w:t>
      </w:r>
      <w:r w:rsidRPr="001C22A2">
        <w:rPr>
          <w:lang w:val="es-419"/>
        </w:rPr>
        <w:t xml:space="preserve"> Es "infinito" desde la perspectiva del usuario. No se requiere intervención técnica; simplemente aumentará la factura proporcionalmente a los </w:t>
      </w:r>
      <w:proofErr w:type="spellStart"/>
      <w:r w:rsidRPr="001C22A2">
        <w:rPr>
          <w:lang w:val="es-419"/>
        </w:rPr>
        <w:t>GBs</w:t>
      </w:r>
      <w:proofErr w:type="spellEnd"/>
      <w:r w:rsidRPr="001C22A2">
        <w:rPr>
          <w:lang w:val="es-419"/>
        </w:rPr>
        <w:t xml:space="preserve"> adicionales almacenados.</w:t>
      </w:r>
    </w:p>
    <w:p w14:paraId="5DA20A0B" w14:textId="77777777" w:rsidR="001C22A2" w:rsidRPr="001C22A2" w:rsidRDefault="001C22A2" w:rsidP="001C22A2">
      <w:pPr>
        <w:numPr>
          <w:ilvl w:val="0"/>
          <w:numId w:val="15"/>
        </w:numPr>
        <w:rPr>
          <w:lang w:val="es-419"/>
        </w:rPr>
      </w:pPr>
      <w:r w:rsidRPr="001C22A2">
        <w:rPr>
          <w:b/>
          <w:bCs/>
          <w:lang w:val="es-419"/>
        </w:rPr>
        <w:t>Procesamiento (</w:t>
      </w:r>
      <w:proofErr w:type="spellStart"/>
      <w:r w:rsidRPr="001C22A2">
        <w:rPr>
          <w:b/>
          <w:bCs/>
          <w:lang w:val="es-419"/>
        </w:rPr>
        <w:t>Dataproc</w:t>
      </w:r>
      <w:proofErr w:type="spellEnd"/>
      <w:r w:rsidRPr="001C22A2">
        <w:rPr>
          <w:b/>
          <w:bCs/>
          <w:lang w:val="es-419"/>
        </w:rPr>
        <w:t>):</w:t>
      </w:r>
      <w:r w:rsidRPr="001C22A2">
        <w:rPr>
          <w:lang w:val="es-419"/>
        </w:rPr>
        <w:t xml:space="preserve"> El clúster de </w:t>
      </w:r>
      <w:proofErr w:type="spellStart"/>
      <w:r w:rsidRPr="001C22A2">
        <w:rPr>
          <w:lang w:val="es-419"/>
        </w:rPr>
        <w:t>Spark</w:t>
      </w:r>
      <w:proofErr w:type="spellEnd"/>
      <w:r w:rsidRPr="001C22A2">
        <w:rPr>
          <w:lang w:val="es-419"/>
        </w:rPr>
        <w:t xml:space="preserve"> escalará horizontalmente. Si la carga de trabajo aumenta, el </w:t>
      </w:r>
      <w:proofErr w:type="spellStart"/>
      <w:r w:rsidRPr="001C22A2">
        <w:rPr>
          <w:lang w:val="es-419"/>
        </w:rPr>
        <w:t>job</w:t>
      </w:r>
      <w:proofErr w:type="spellEnd"/>
      <w:r w:rsidRPr="001C22A2">
        <w:rPr>
          <w:lang w:val="es-419"/>
        </w:rPr>
        <w:t xml:space="preserve"> simplemente tardará más en ejecutarse (ej. 2 horas en lugar de 1) o podremos añadir más nodos al clúster sin reconfigurar el código.</w:t>
      </w:r>
    </w:p>
    <w:p w14:paraId="6AD638FC" w14:textId="77777777" w:rsidR="001C22A2" w:rsidRDefault="001C22A2" w:rsidP="001C22A2">
      <w:pPr>
        <w:rPr>
          <w:b/>
          <w:bCs/>
          <w:lang w:val="es-419"/>
        </w:rPr>
      </w:pPr>
    </w:p>
    <w:p w14:paraId="2C683A6A" w14:textId="6488B009" w:rsidR="001C22A2" w:rsidRPr="001C22A2" w:rsidRDefault="001C22A2" w:rsidP="001C22A2">
      <w:pPr>
        <w:rPr>
          <w:lang w:val="es-419"/>
        </w:rPr>
      </w:pPr>
      <w:r w:rsidRPr="001C22A2">
        <w:rPr>
          <w:b/>
          <w:bCs/>
          <w:lang w:val="es-419"/>
        </w:rPr>
        <w:lastRenderedPageBreak/>
        <w:t>4.5. Propuestas de Optimización de Costos</w:t>
      </w:r>
    </w:p>
    <w:p w14:paraId="3595B5FF" w14:textId="77777777" w:rsidR="001C22A2" w:rsidRPr="001C22A2" w:rsidRDefault="001C22A2" w:rsidP="001C22A2">
      <w:pPr>
        <w:rPr>
          <w:lang w:val="es-419"/>
        </w:rPr>
      </w:pPr>
      <w:r w:rsidRPr="001C22A2">
        <w:rPr>
          <w:lang w:val="es-419"/>
        </w:rPr>
        <w:t>Para asegurar la eficiencia financiera a medida que el proyecto madura, se implementarán las siguientes tres estrategias avanzadas:</w:t>
      </w:r>
    </w:p>
    <w:p w14:paraId="4B73C809" w14:textId="77777777" w:rsidR="001C22A2" w:rsidRPr="001C22A2" w:rsidRDefault="001C22A2" w:rsidP="001C22A2">
      <w:pPr>
        <w:rPr>
          <w:lang w:val="es-419"/>
        </w:rPr>
      </w:pPr>
      <w:r w:rsidRPr="001C22A2">
        <w:rPr>
          <w:b/>
          <w:bCs/>
          <w:lang w:val="es-419"/>
        </w:rPr>
        <w:t>1. Estrategia de Ciclo de Vida en Almacenamiento (</w:t>
      </w:r>
      <w:proofErr w:type="spellStart"/>
      <w:r w:rsidRPr="001C22A2">
        <w:rPr>
          <w:b/>
          <w:bCs/>
          <w:lang w:val="es-419"/>
        </w:rPr>
        <w:t>Cold</w:t>
      </w:r>
      <w:proofErr w:type="spellEnd"/>
      <w:r w:rsidRPr="001C22A2">
        <w:rPr>
          <w:b/>
          <w:bCs/>
          <w:lang w:val="es-419"/>
        </w:rPr>
        <w:t xml:space="preserve"> Storage)</w:t>
      </w:r>
    </w:p>
    <w:p w14:paraId="33CDD74A" w14:textId="77777777" w:rsidR="001C22A2" w:rsidRPr="001C22A2" w:rsidRDefault="001C22A2" w:rsidP="001C22A2">
      <w:pPr>
        <w:numPr>
          <w:ilvl w:val="0"/>
          <w:numId w:val="16"/>
        </w:numPr>
        <w:rPr>
          <w:lang w:val="es-419"/>
        </w:rPr>
      </w:pPr>
      <w:r w:rsidRPr="001C22A2">
        <w:rPr>
          <w:b/>
          <w:bCs/>
          <w:lang w:val="es-419"/>
        </w:rPr>
        <w:t>Problema:</w:t>
      </w:r>
      <w:r w:rsidRPr="001C22A2">
        <w:rPr>
          <w:lang w:val="es-419"/>
        </w:rPr>
        <w:t xml:space="preserve"> Mantener datos históricos de hace años en almacenamiento "Standard" es innecesario y costoso.</w:t>
      </w:r>
    </w:p>
    <w:p w14:paraId="7AC8F970" w14:textId="77777777" w:rsidR="001C22A2" w:rsidRPr="001C22A2" w:rsidRDefault="001C22A2" w:rsidP="001C22A2">
      <w:pPr>
        <w:numPr>
          <w:ilvl w:val="0"/>
          <w:numId w:val="16"/>
        </w:numPr>
        <w:rPr>
          <w:lang w:val="es-419"/>
        </w:rPr>
      </w:pPr>
      <w:r w:rsidRPr="001C22A2">
        <w:rPr>
          <w:b/>
          <w:bCs/>
          <w:lang w:val="es-419"/>
        </w:rPr>
        <w:t>Solución:</w:t>
      </w:r>
      <w:r w:rsidRPr="001C22A2">
        <w:rPr>
          <w:lang w:val="es-419"/>
        </w:rPr>
        <w:t xml:space="preserve"> Implementar </w:t>
      </w:r>
      <w:proofErr w:type="spellStart"/>
      <w:r w:rsidRPr="001C22A2">
        <w:rPr>
          <w:b/>
          <w:bCs/>
          <w:lang w:val="es-419"/>
        </w:rPr>
        <w:t>Lifecycle</w:t>
      </w:r>
      <w:proofErr w:type="spellEnd"/>
      <w:r w:rsidRPr="001C22A2">
        <w:rPr>
          <w:b/>
          <w:bCs/>
          <w:lang w:val="es-419"/>
        </w:rPr>
        <w:t xml:space="preserve"> Rules</w:t>
      </w:r>
      <w:r w:rsidRPr="001C22A2">
        <w:rPr>
          <w:lang w:val="es-419"/>
        </w:rPr>
        <w:t xml:space="preserve"> en el </w:t>
      </w:r>
      <w:proofErr w:type="spellStart"/>
      <w:r w:rsidRPr="001C22A2">
        <w:rPr>
          <w:lang w:val="es-419"/>
        </w:rPr>
        <w:t>bucket</w:t>
      </w:r>
      <w:proofErr w:type="spellEnd"/>
      <w:r w:rsidRPr="001C22A2">
        <w:rPr>
          <w:lang w:val="es-419"/>
        </w:rPr>
        <w:t xml:space="preserve"> de GCS. Configuraremos una regla para mover automáticamente los archivos CSV con antigüedad mayor a 90 días de la clase </w:t>
      </w:r>
      <w:r w:rsidRPr="001C22A2">
        <w:rPr>
          <w:i/>
          <w:iCs/>
          <w:lang w:val="es-419"/>
        </w:rPr>
        <w:t>Standard</w:t>
      </w:r>
      <w:r w:rsidRPr="001C22A2">
        <w:rPr>
          <w:lang w:val="es-419"/>
        </w:rPr>
        <w:t xml:space="preserve"> a la clase </w:t>
      </w:r>
      <w:proofErr w:type="spellStart"/>
      <w:r w:rsidRPr="001C22A2">
        <w:rPr>
          <w:i/>
          <w:iCs/>
          <w:lang w:val="es-419"/>
        </w:rPr>
        <w:t>Coldline</w:t>
      </w:r>
      <w:proofErr w:type="spellEnd"/>
      <w:r w:rsidRPr="001C22A2">
        <w:rPr>
          <w:lang w:val="es-419"/>
        </w:rPr>
        <w:t xml:space="preserve"> o </w:t>
      </w:r>
      <w:r w:rsidRPr="001C22A2">
        <w:rPr>
          <w:i/>
          <w:iCs/>
          <w:lang w:val="es-419"/>
        </w:rPr>
        <w:t>Archive</w:t>
      </w:r>
      <w:r w:rsidRPr="001C22A2">
        <w:rPr>
          <w:lang w:val="es-419"/>
        </w:rPr>
        <w:t>.</w:t>
      </w:r>
    </w:p>
    <w:p w14:paraId="0B162970" w14:textId="77777777" w:rsidR="001C22A2" w:rsidRPr="001C22A2" w:rsidRDefault="001C22A2" w:rsidP="001C22A2">
      <w:pPr>
        <w:numPr>
          <w:ilvl w:val="0"/>
          <w:numId w:val="16"/>
        </w:numPr>
        <w:rPr>
          <w:lang w:val="es-419"/>
        </w:rPr>
      </w:pPr>
      <w:r w:rsidRPr="001C22A2">
        <w:rPr>
          <w:b/>
          <w:bCs/>
          <w:lang w:val="es-419"/>
        </w:rPr>
        <w:t>Impacto:</w:t>
      </w:r>
      <w:r w:rsidRPr="001C22A2">
        <w:rPr>
          <w:lang w:val="es-419"/>
        </w:rPr>
        <w:t xml:space="preserve"> Esta acción reduce el costo de almacenamiento de datos históricos en aproximadamente un </w:t>
      </w:r>
      <w:r w:rsidRPr="001C22A2">
        <w:rPr>
          <w:b/>
          <w:bCs/>
          <w:lang w:val="es-419"/>
        </w:rPr>
        <w:t>80%</w:t>
      </w:r>
      <w:r w:rsidRPr="001C22A2">
        <w:rPr>
          <w:lang w:val="es-419"/>
        </w:rPr>
        <w:t>.</w:t>
      </w:r>
    </w:p>
    <w:p w14:paraId="6C4068F4" w14:textId="77777777" w:rsidR="001C22A2" w:rsidRPr="001C22A2" w:rsidRDefault="001C22A2" w:rsidP="001C22A2">
      <w:pPr>
        <w:rPr>
          <w:lang w:val="es-419"/>
        </w:rPr>
      </w:pPr>
      <w:r w:rsidRPr="001C22A2">
        <w:rPr>
          <w:b/>
          <w:bCs/>
          <w:lang w:val="es-419"/>
        </w:rPr>
        <w:t xml:space="preserve">2. Uso de Instancias </w:t>
      </w:r>
      <w:proofErr w:type="spellStart"/>
      <w:r w:rsidRPr="001C22A2">
        <w:rPr>
          <w:b/>
          <w:bCs/>
          <w:lang w:val="es-419"/>
        </w:rPr>
        <w:t>Preemptibles</w:t>
      </w:r>
      <w:proofErr w:type="spellEnd"/>
      <w:r w:rsidRPr="001C22A2">
        <w:rPr>
          <w:b/>
          <w:bCs/>
          <w:lang w:val="es-419"/>
        </w:rPr>
        <w:t xml:space="preserve"> (Spot </w:t>
      </w:r>
      <w:proofErr w:type="spellStart"/>
      <w:r w:rsidRPr="001C22A2">
        <w:rPr>
          <w:b/>
          <w:bCs/>
          <w:lang w:val="es-419"/>
        </w:rPr>
        <w:t>VMs</w:t>
      </w:r>
      <w:proofErr w:type="spellEnd"/>
      <w:r w:rsidRPr="001C22A2">
        <w:rPr>
          <w:b/>
          <w:bCs/>
          <w:lang w:val="es-419"/>
        </w:rPr>
        <w:t xml:space="preserve">) en </w:t>
      </w:r>
      <w:proofErr w:type="spellStart"/>
      <w:r w:rsidRPr="001C22A2">
        <w:rPr>
          <w:b/>
          <w:bCs/>
          <w:lang w:val="es-419"/>
        </w:rPr>
        <w:t>Dataproc</w:t>
      </w:r>
      <w:proofErr w:type="spellEnd"/>
    </w:p>
    <w:p w14:paraId="7E074C7A" w14:textId="77777777" w:rsidR="001C22A2" w:rsidRPr="001C22A2" w:rsidRDefault="001C22A2" w:rsidP="001C22A2">
      <w:pPr>
        <w:numPr>
          <w:ilvl w:val="0"/>
          <w:numId w:val="17"/>
        </w:numPr>
        <w:rPr>
          <w:lang w:val="es-419"/>
        </w:rPr>
      </w:pPr>
      <w:r w:rsidRPr="001C22A2">
        <w:rPr>
          <w:b/>
          <w:bCs/>
          <w:lang w:val="es-419"/>
        </w:rPr>
        <w:t>Problema:</w:t>
      </w:r>
      <w:r w:rsidRPr="001C22A2">
        <w:rPr>
          <w:lang w:val="es-419"/>
        </w:rPr>
        <w:t xml:space="preserve"> El procesamiento ETL es un proceso </w:t>
      </w:r>
      <w:proofErr w:type="spellStart"/>
      <w:r w:rsidRPr="001C22A2">
        <w:rPr>
          <w:lang w:val="es-419"/>
        </w:rPr>
        <w:t>batch</w:t>
      </w:r>
      <w:proofErr w:type="spellEnd"/>
      <w:r w:rsidRPr="001C22A2">
        <w:rPr>
          <w:lang w:val="es-419"/>
        </w:rPr>
        <w:t xml:space="preserve"> que puede tolerar fallos y reintentos, por lo que pagar precio de lista por servidores es ineficiente.</w:t>
      </w:r>
    </w:p>
    <w:p w14:paraId="790DDDA0" w14:textId="77777777" w:rsidR="001C22A2" w:rsidRPr="001C22A2" w:rsidRDefault="001C22A2" w:rsidP="001C22A2">
      <w:pPr>
        <w:numPr>
          <w:ilvl w:val="0"/>
          <w:numId w:val="17"/>
        </w:numPr>
        <w:rPr>
          <w:lang w:val="es-419"/>
        </w:rPr>
      </w:pPr>
      <w:r w:rsidRPr="001C22A2">
        <w:rPr>
          <w:b/>
          <w:bCs/>
          <w:lang w:val="es-419"/>
        </w:rPr>
        <w:t>Solución:</w:t>
      </w:r>
      <w:r w:rsidRPr="001C22A2">
        <w:rPr>
          <w:lang w:val="es-419"/>
        </w:rPr>
        <w:t xml:space="preserve"> Configurar los nodos "</w:t>
      </w:r>
      <w:proofErr w:type="spellStart"/>
      <w:r w:rsidRPr="001C22A2">
        <w:rPr>
          <w:lang w:val="es-419"/>
        </w:rPr>
        <w:t>workers</w:t>
      </w:r>
      <w:proofErr w:type="spellEnd"/>
      <w:r w:rsidRPr="001C22A2">
        <w:rPr>
          <w:lang w:val="es-419"/>
        </w:rPr>
        <w:t xml:space="preserve">" del clúster de </w:t>
      </w:r>
      <w:proofErr w:type="spellStart"/>
      <w:r w:rsidRPr="001C22A2">
        <w:rPr>
          <w:lang w:val="es-419"/>
        </w:rPr>
        <w:t>Dataproc</w:t>
      </w:r>
      <w:proofErr w:type="spellEnd"/>
      <w:r w:rsidRPr="001C22A2">
        <w:rPr>
          <w:lang w:val="es-419"/>
        </w:rPr>
        <w:t xml:space="preserve"> como </w:t>
      </w:r>
      <w:r w:rsidRPr="001C22A2">
        <w:rPr>
          <w:b/>
          <w:bCs/>
          <w:lang w:val="es-419"/>
        </w:rPr>
        <w:t xml:space="preserve">Instancias </w:t>
      </w:r>
      <w:proofErr w:type="spellStart"/>
      <w:r w:rsidRPr="001C22A2">
        <w:rPr>
          <w:b/>
          <w:bCs/>
          <w:lang w:val="es-419"/>
        </w:rPr>
        <w:t>Preemptibles</w:t>
      </w:r>
      <w:proofErr w:type="spellEnd"/>
      <w:r w:rsidRPr="001C22A2">
        <w:rPr>
          <w:b/>
          <w:bCs/>
          <w:lang w:val="es-419"/>
        </w:rPr>
        <w:t xml:space="preserve"> (Spot)</w:t>
      </w:r>
      <w:r w:rsidRPr="001C22A2">
        <w:rPr>
          <w:lang w:val="es-419"/>
        </w:rPr>
        <w:t>. Estas son máquinas excedentes de Google que se ofrecen con grandes descuentos.</w:t>
      </w:r>
    </w:p>
    <w:p w14:paraId="23FC4654" w14:textId="77777777" w:rsidR="001C22A2" w:rsidRPr="001C22A2" w:rsidRDefault="001C22A2" w:rsidP="001C22A2">
      <w:pPr>
        <w:numPr>
          <w:ilvl w:val="0"/>
          <w:numId w:val="17"/>
        </w:numPr>
        <w:rPr>
          <w:lang w:val="es-419"/>
        </w:rPr>
      </w:pPr>
      <w:r w:rsidRPr="001C22A2">
        <w:rPr>
          <w:b/>
          <w:bCs/>
          <w:lang w:val="es-419"/>
        </w:rPr>
        <w:t>Impacto:</w:t>
      </w:r>
      <w:r w:rsidRPr="001C22A2">
        <w:rPr>
          <w:lang w:val="es-419"/>
        </w:rPr>
        <w:t xml:space="preserve"> Se obtiene un descuento de hasta el </w:t>
      </w:r>
      <w:r w:rsidRPr="001C22A2">
        <w:rPr>
          <w:b/>
          <w:bCs/>
          <w:lang w:val="es-419"/>
        </w:rPr>
        <w:t>80%</w:t>
      </w:r>
      <w:r w:rsidRPr="001C22A2">
        <w:rPr>
          <w:lang w:val="es-419"/>
        </w:rPr>
        <w:t xml:space="preserve"> en el costo de cómputo del ETL. Dado que el </w:t>
      </w:r>
      <w:proofErr w:type="spellStart"/>
      <w:r w:rsidRPr="001C22A2">
        <w:rPr>
          <w:lang w:val="es-419"/>
        </w:rPr>
        <w:t>job</w:t>
      </w:r>
      <w:proofErr w:type="spellEnd"/>
      <w:r w:rsidRPr="001C22A2">
        <w:rPr>
          <w:lang w:val="es-419"/>
        </w:rPr>
        <w:t xml:space="preserve"> es efímero, el riesgo de interrupción es mínimo y el ahorro es máximo.</w:t>
      </w:r>
    </w:p>
    <w:p w14:paraId="2022BA17" w14:textId="77777777" w:rsidR="001C22A2" w:rsidRPr="001C22A2" w:rsidRDefault="001C22A2" w:rsidP="001C22A2">
      <w:pPr>
        <w:rPr>
          <w:lang w:val="es-419"/>
        </w:rPr>
      </w:pPr>
      <w:r w:rsidRPr="001C22A2">
        <w:rPr>
          <w:b/>
          <w:bCs/>
          <w:lang w:val="es-419"/>
        </w:rPr>
        <w:t xml:space="preserve">3. Particionamiento de Tablas en </w:t>
      </w:r>
      <w:proofErr w:type="spellStart"/>
      <w:r w:rsidRPr="001C22A2">
        <w:rPr>
          <w:b/>
          <w:bCs/>
          <w:lang w:val="es-419"/>
        </w:rPr>
        <w:t>BigQuery</w:t>
      </w:r>
      <w:proofErr w:type="spellEnd"/>
    </w:p>
    <w:p w14:paraId="6F49D952" w14:textId="77777777" w:rsidR="001C22A2" w:rsidRPr="001C22A2" w:rsidRDefault="001C22A2" w:rsidP="001C22A2">
      <w:pPr>
        <w:numPr>
          <w:ilvl w:val="0"/>
          <w:numId w:val="18"/>
        </w:numPr>
        <w:rPr>
          <w:lang w:val="es-419"/>
        </w:rPr>
      </w:pPr>
      <w:r w:rsidRPr="001C22A2">
        <w:rPr>
          <w:b/>
          <w:bCs/>
          <w:lang w:val="es-419"/>
        </w:rPr>
        <w:t>Problema:</w:t>
      </w:r>
      <w:r w:rsidRPr="001C22A2">
        <w:rPr>
          <w:lang w:val="es-419"/>
        </w:rPr>
        <w:t xml:space="preserve"> A medida que la tabla reporte_ventas_d1 crecen, las consultas del </w:t>
      </w:r>
      <w:proofErr w:type="spellStart"/>
      <w:r w:rsidRPr="001C22A2">
        <w:rPr>
          <w:lang w:val="es-419"/>
        </w:rPr>
        <w:t>dashboard</w:t>
      </w:r>
      <w:proofErr w:type="spellEnd"/>
      <w:r w:rsidRPr="001C22A2">
        <w:rPr>
          <w:lang w:val="es-419"/>
        </w:rPr>
        <w:t xml:space="preserve"> (que usualmente piden "la última semana") empezarían a escanear la tabla completa, elevando los costos exponencialmente.</w:t>
      </w:r>
    </w:p>
    <w:p w14:paraId="7F231E3D" w14:textId="77777777" w:rsidR="001C22A2" w:rsidRPr="001C22A2" w:rsidRDefault="001C22A2" w:rsidP="001C22A2">
      <w:pPr>
        <w:numPr>
          <w:ilvl w:val="0"/>
          <w:numId w:val="18"/>
        </w:numPr>
        <w:rPr>
          <w:lang w:val="es-419"/>
        </w:rPr>
      </w:pPr>
      <w:r w:rsidRPr="001C22A2">
        <w:rPr>
          <w:b/>
          <w:bCs/>
          <w:lang w:val="es-419"/>
        </w:rPr>
        <w:t>Solución:</w:t>
      </w:r>
      <w:r w:rsidRPr="001C22A2">
        <w:rPr>
          <w:lang w:val="es-419"/>
        </w:rPr>
        <w:t xml:space="preserve"> Particionar la tabla maestra utilizando el campo </w:t>
      </w:r>
      <w:proofErr w:type="spellStart"/>
      <w:r w:rsidRPr="001C22A2">
        <w:rPr>
          <w:lang w:val="es-419"/>
        </w:rPr>
        <w:t>Fecha_Creacion_DATE</w:t>
      </w:r>
      <w:proofErr w:type="spellEnd"/>
      <w:r w:rsidRPr="001C22A2">
        <w:rPr>
          <w:lang w:val="es-419"/>
        </w:rPr>
        <w:t>.</w:t>
      </w:r>
    </w:p>
    <w:p w14:paraId="014C0951" w14:textId="77777777" w:rsidR="001C22A2" w:rsidRPr="001C22A2" w:rsidRDefault="001C22A2" w:rsidP="001C22A2">
      <w:pPr>
        <w:numPr>
          <w:ilvl w:val="0"/>
          <w:numId w:val="18"/>
        </w:numPr>
        <w:rPr>
          <w:lang w:val="es-419"/>
        </w:rPr>
      </w:pPr>
      <w:r w:rsidRPr="001C22A2">
        <w:rPr>
          <w:b/>
          <w:bCs/>
          <w:lang w:val="es-419"/>
        </w:rPr>
        <w:t>Impacto:</w:t>
      </w:r>
      <w:r w:rsidRPr="001C22A2">
        <w:rPr>
          <w:lang w:val="es-419"/>
        </w:rPr>
        <w:t xml:space="preserve"> Cuando </w:t>
      </w:r>
      <w:proofErr w:type="spellStart"/>
      <w:r w:rsidRPr="001C22A2">
        <w:rPr>
          <w:lang w:val="es-419"/>
        </w:rPr>
        <w:t>Looker</w:t>
      </w:r>
      <w:proofErr w:type="spellEnd"/>
      <w:r w:rsidRPr="001C22A2">
        <w:rPr>
          <w:lang w:val="es-419"/>
        </w:rPr>
        <w:t xml:space="preserve"> Studio solicita datos de los últimos 7 días, </w:t>
      </w:r>
      <w:proofErr w:type="spellStart"/>
      <w:r w:rsidRPr="001C22A2">
        <w:rPr>
          <w:lang w:val="es-419"/>
        </w:rPr>
        <w:t>BigQuery</w:t>
      </w:r>
      <w:proofErr w:type="spellEnd"/>
      <w:r w:rsidRPr="001C22A2">
        <w:rPr>
          <w:lang w:val="es-419"/>
        </w:rPr>
        <w:t xml:space="preserve"> solo escanea las particiones correspondientes a esa semana, ignorando años de historia. Esto reduce el costo de las consultas hasta en un </w:t>
      </w:r>
      <w:r w:rsidRPr="001C22A2">
        <w:rPr>
          <w:b/>
          <w:bCs/>
          <w:lang w:val="es-419"/>
        </w:rPr>
        <w:t>99%</w:t>
      </w:r>
      <w:r w:rsidRPr="001C22A2">
        <w:rPr>
          <w:lang w:val="es-419"/>
        </w:rPr>
        <w:t xml:space="preserve"> y mejora la velocidad de respuesta del </w:t>
      </w:r>
      <w:proofErr w:type="spellStart"/>
      <w:r w:rsidRPr="001C22A2">
        <w:rPr>
          <w:lang w:val="es-419"/>
        </w:rPr>
        <w:t>dashboard</w:t>
      </w:r>
      <w:proofErr w:type="spellEnd"/>
      <w:r w:rsidRPr="001C22A2">
        <w:rPr>
          <w:lang w:val="es-419"/>
        </w:rPr>
        <w:t>.</w:t>
      </w:r>
    </w:p>
    <w:p w14:paraId="17415C05" w14:textId="77777777" w:rsidR="001D764E" w:rsidRPr="001C22A2" w:rsidRDefault="001D764E" w:rsidP="001C22A2">
      <w:pPr>
        <w:rPr>
          <w:lang w:val="es-ES"/>
        </w:rPr>
      </w:pPr>
    </w:p>
    <w:sectPr w:rsidR="001D764E" w:rsidRPr="001C22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9343F"/>
    <w:multiLevelType w:val="multilevel"/>
    <w:tmpl w:val="48DA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50980"/>
    <w:multiLevelType w:val="multilevel"/>
    <w:tmpl w:val="3BC8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27CD4"/>
    <w:multiLevelType w:val="multilevel"/>
    <w:tmpl w:val="5BFA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D1747"/>
    <w:multiLevelType w:val="multilevel"/>
    <w:tmpl w:val="7A90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54B8B"/>
    <w:multiLevelType w:val="multilevel"/>
    <w:tmpl w:val="BA5E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60AA6"/>
    <w:multiLevelType w:val="multilevel"/>
    <w:tmpl w:val="60201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316C3F"/>
    <w:multiLevelType w:val="multilevel"/>
    <w:tmpl w:val="E7E86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D75D55"/>
    <w:multiLevelType w:val="multilevel"/>
    <w:tmpl w:val="82EA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D3AF2"/>
    <w:multiLevelType w:val="multilevel"/>
    <w:tmpl w:val="1C5E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310A7"/>
    <w:multiLevelType w:val="multilevel"/>
    <w:tmpl w:val="2C3E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B471B"/>
    <w:multiLevelType w:val="multilevel"/>
    <w:tmpl w:val="4FC2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32966"/>
    <w:multiLevelType w:val="multilevel"/>
    <w:tmpl w:val="ADEE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22097"/>
    <w:multiLevelType w:val="multilevel"/>
    <w:tmpl w:val="D062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E1439"/>
    <w:multiLevelType w:val="multilevel"/>
    <w:tmpl w:val="0570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D5761"/>
    <w:multiLevelType w:val="multilevel"/>
    <w:tmpl w:val="D7A6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A49EA"/>
    <w:multiLevelType w:val="multilevel"/>
    <w:tmpl w:val="A532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483A4C"/>
    <w:multiLevelType w:val="multilevel"/>
    <w:tmpl w:val="82A6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555037">
    <w:abstractNumId w:val="2"/>
  </w:num>
  <w:num w:numId="2" w16cid:durableId="269164026">
    <w:abstractNumId w:val="15"/>
  </w:num>
  <w:num w:numId="3" w16cid:durableId="227884448">
    <w:abstractNumId w:val="4"/>
  </w:num>
  <w:num w:numId="4" w16cid:durableId="1778865190">
    <w:abstractNumId w:val="13"/>
  </w:num>
  <w:num w:numId="5" w16cid:durableId="978341467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481894803">
    <w:abstractNumId w:val="6"/>
  </w:num>
  <w:num w:numId="7" w16cid:durableId="548691700">
    <w:abstractNumId w:val="8"/>
  </w:num>
  <w:num w:numId="8" w16cid:durableId="1413503470">
    <w:abstractNumId w:val="0"/>
  </w:num>
  <w:num w:numId="9" w16cid:durableId="304706520">
    <w:abstractNumId w:val="14"/>
  </w:num>
  <w:num w:numId="10" w16cid:durableId="734469877">
    <w:abstractNumId w:val="1"/>
  </w:num>
  <w:num w:numId="11" w16cid:durableId="2066679823">
    <w:abstractNumId w:val="11"/>
  </w:num>
  <w:num w:numId="12" w16cid:durableId="388456181">
    <w:abstractNumId w:val="12"/>
  </w:num>
  <w:num w:numId="13" w16cid:durableId="1520660438">
    <w:abstractNumId w:val="7"/>
  </w:num>
  <w:num w:numId="14" w16cid:durableId="145085786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735736773">
    <w:abstractNumId w:val="5"/>
  </w:num>
  <w:num w:numId="16" w16cid:durableId="1272202939">
    <w:abstractNumId w:val="3"/>
  </w:num>
  <w:num w:numId="17" w16cid:durableId="613245496">
    <w:abstractNumId w:val="9"/>
  </w:num>
  <w:num w:numId="18" w16cid:durableId="1899658774">
    <w:abstractNumId w:val="10"/>
  </w:num>
  <w:num w:numId="19" w16cid:durableId="17437950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4E"/>
    <w:rsid w:val="00037C12"/>
    <w:rsid w:val="00190A1B"/>
    <w:rsid w:val="001C22A2"/>
    <w:rsid w:val="001D764E"/>
    <w:rsid w:val="00483D91"/>
    <w:rsid w:val="00515EC4"/>
    <w:rsid w:val="006377B4"/>
    <w:rsid w:val="00C64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7D720A"/>
  <w15:chartTrackingRefBased/>
  <w15:docId w15:val="{1DD9B1D3-5C5C-457C-8C6F-27430441F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1D7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7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7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7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7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7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7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7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7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764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764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764E"/>
    <w:rPr>
      <w:rFonts w:eastAsiaTheme="majorEastAsia" w:cstheme="majorBidi"/>
      <w:color w:val="2F5496" w:themeColor="accent1" w:themeShade="BF"/>
      <w:sz w:val="28"/>
      <w:szCs w:val="28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764E"/>
    <w:rPr>
      <w:rFonts w:eastAsiaTheme="majorEastAsia" w:cstheme="majorBidi"/>
      <w:i/>
      <w:iCs/>
      <w:color w:val="2F5496" w:themeColor="accent1" w:themeShade="BF"/>
      <w:lang w:val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764E"/>
    <w:rPr>
      <w:rFonts w:eastAsiaTheme="majorEastAsia" w:cstheme="majorBidi"/>
      <w:color w:val="2F5496" w:themeColor="accent1" w:themeShade="BF"/>
      <w:lang w:val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764E"/>
    <w:rPr>
      <w:rFonts w:eastAsiaTheme="majorEastAsia" w:cstheme="majorBidi"/>
      <w:i/>
      <w:iCs/>
      <w:color w:val="595959" w:themeColor="text1" w:themeTint="A6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764E"/>
    <w:rPr>
      <w:rFonts w:eastAsiaTheme="majorEastAsia" w:cstheme="majorBidi"/>
      <w:color w:val="595959" w:themeColor="text1" w:themeTint="A6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764E"/>
    <w:rPr>
      <w:rFonts w:eastAsiaTheme="majorEastAsia" w:cstheme="majorBidi"/>
      <w:i/>
      <w:iCs/>
      <w:color w:val="272727" w:themeColor="text1" w:themeTint="D8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764E"/>
    <w:rPr>
      <w:rFonts w:eastAsiaTheme="majorEastAsia" w:cstheme="majorBidi"/>
      <w:color w:val="272727" w:themeColor="text1" w:themeTint="D8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1D7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764E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1D7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764E"/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paragraph" w:styleId="Cita">
    <w:name w:val="Quote"/>
    <w:basedOn w:val="Normal"/>
    <w:next w:val="Normal"/>
    <w:link w:val="CitaCar"/>
    <w:uiPriority w:val="29"/>
    <w:qFormat/>
    <w:rsid w:val="001D7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764E"/>
    <w:rPr>
      <w:i/>
      <w:iCs/>
      <w:color w:val="404040" w:themeColor="text1" w:themeTint="BF"/>
      <w:lang w:val="es-PE"/>
    </w:rPr>
  </w:style>
  <w:style w:type="paragraph" w:styleId="Prrafodelista">
    <w:name w:val="List Paragraph"/>
    <w:basedOn w:val="Normal"/>
    <w:uiPriority w:val="34"/>
    <w:qFormat/>
    <w:rsid w:val="001D76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76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7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764E"/>
    <w:rPr>
      <w:i/>
      <w:iCs/>
      <w:color w:val="2F5496" w:themeColor="accent1" w:themeShade="BF"/>
      <w:lang w:val="es-PE"/>
    </w:rPr>
  </w:style>
  <w:style w:type="character" w:styleId="Referenciaintensa">
    <w:name w:val="Intense Reference"/>
    <w:basedOn w:val="Fuentedeprrafopredeter"/>
    <w:uiPriority w:val="32"/>
    <w:qFormat/>
    <w:rsid w:val="001D7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833</Words>
  <Characters>4586</Characters>
  <Application>Microsoft Office Word</Application>
  <DocSecurity>0</DocSecurity>
  <Lines>38</Lines>
  <Paragraphs>10</Paragraphs>
  <ScaleCrop>false</ScaleCrop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Yoselyn Callupe</dc:creator>
  <cp:keywords/>
  <dc:description/>
  <cp:lastModifiedBy>Yoselyn Callupe</cp:lastModifiedBy>
  <cp:revision>2</cp:revision>
  <dcterms:created xsi:type="dcterms:W3CDTF">2025-11-17T20:47:00Z</dcterms:created>
  <dcterms:modified xsi:type="dcterms:W3CDTF">2025-11-17T21:06:00Z</dcterms:modified>
</cp:coreProperties>
</file>