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Nacional de Ingeniería</w:t>
      </w:r>
    </w:p>
    <w:p w:rsidR="00000000" w:rsidDel="00000000" w:rsidP="00000000" w:rsidRDefault="00000000" w:rsidRPr="00000000" w14:paraId="00000002">
      <w:pPr>
        <w:spacing w:after="12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Facultad de Ingeniería Industrial y de Sistemas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Escuela de Ingeniería de Sistemas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428625</wp:posOffset>
            </wp:positionV>
            <wp:extent cx="2100263" cy="2640330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640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12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 807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Sistema de Inteligencia de Negocios “U”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Practica calificada 3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Callupe Pardo, Yoselyn Patricia</w:t>
        <w:tab/>
        <w:tab/>
        <w:tab/>
        <w:t xml:space="preserve">20190267H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Garro Oré, Willian Jesús</w:t>
        <w:tab/>
        <w:tab/>
        <w:tab/>
        <w:tab/>
        <w:t xml:space="preserve">20172115E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Nuñez Poma,Robert Gianpierro Jesus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20202084E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ind w:left="17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Lima – Perú</w:t>
      </w:r>
    </w:p>
    <w:p w:rsidR="00000000" w:rsidDel="00000000" w:rsidP="00000000" w:rsidRDefault="00000000" w:rsidRPr="00000000" w14:paraId="0000000F">
      <w:pPr>
        <w:spacing w:after="12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Justificación del uso de la Nube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2.1. Naturaleza del Problema de Negocio y Necesidad de Cloud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objetivo central de este proyecto es la construcción de un pipeline de Inteligencia de Negocios (BI) para un dashboard tipo "D-1"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 denominación "D-1" implica que la actualización de la información no ocurre en tiempo real, sino que se ejecuta en modo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(por lotes) una vez al día, generalmente durante la madrugada, para procesar la totalidad de los datos generados el día anterior.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Bajo este esquema operativo, el flujo de trabajo consiste en la ingesta de archivos crudos (sot_historico.csv), su limpieza y transformación mediante reglas de negocio, y su carga final en una base de datos analítica. Este proceso de ETL (Extracción, Transformación y Carga) es intensivo en recursos computacionales, pero tiene una duración limitada (aproximadamente 1 hora por día).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Implementar esta solución en una infraestructura tradicional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On-Premise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sería financieramente ineficiente, ya que obligaría a la empresa a adquirir servidores con capacidad suficiente para soportar el pico de carga de esa única hora, manteniéndolos ociosos e infrautilizados durante las 23 horas restantes del día. Por el contrario, el modelo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 Computing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nos permite adoptar un enfoque elástico y "Serverless", donde solo se aprovisionan y pagan los recursos durante el tiempo exacto de ejecución del proceso, eliminando el desperdicio de capital en infraestructura ociosa.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 Análisis Comparativo de Proveedores de Nube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seleccionar la plataforma idónea, se evaluaron los tres principales proveedores del mercado: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Cloud Platform (GCP)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Web Services (AWS)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Microsoft Azure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continuación, se presenta un análisis comparativo de 6 características críticas para nuestro caso de uso de BI y Big Data:</w:t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569"/>
        <w:gridCol w:w="1522"/>
        <w:gridCol w:w="1808"/>
        <w:gridCol w:w="2078"/>
        <w:gridCol w:w="1511"/>
        <w:tblGridChange w:id="0">
          <w:tblGrid>
            <w:gridCol w:w="1569"/>
            <w:gridCol w:w="1522"/>
            <w:gridCol w:w="1808"/>
            <w:gridCol w:w="2078"/>
            <w:gridCol w:w="15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Google Cloud (GCP)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Amazon Web Services (AWS)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 Data Warehouse (DW)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Arquitectura y gestión (Serverless vs. Provisioned).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BigQuery: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Arquitectura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Serverless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nativa. No requiere aprovisionar instancias ni gestionar clústeres. Escala a cero automáticamente.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Redshift: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Tradicionalmente basado en clústeres provisionados. Aunque tiene opción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Serverless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la gestión de instancias sigue siendo parte de su núcleo heredado.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Synapse Analytics: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Potente pero complejo. Requiere mayor configuración inicial de pools de SQL dedicados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serverless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 Motor ETL (Spark)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 de despliegue y flexibilidad en clústeres efímeros.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Dataproc: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Destaca por su rapidez de inicio (segundos) para clústeres efímeros de Spark, ideal para trabajos rápidos tipo D-1.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Líder en cuota de mercado, pero el tiempo de arranque de clústeres suele ser mayor comparado con Dataproc, impactando en jobs cortos.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HDInsight / Databricks: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Databricks es excelente pero costoso. HDInsight tiene una curva de integración más rígida con el resto del ecosistema Azure.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 Pricing (Modelo de Costos)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Granularidad de facturación y descuentos.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Facturación por segundo en la mayoría de servicios de cómputo. Descuentos automáticos por uso sostenido y máquinas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Spot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muy accesibles.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Facturación por segundo (EC2/EMR) con un modelo de instancias reservadas más complejo de gestionar para cargas variables.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Facturación por minuto o segundo dependiendo del servicio. Modelo de licencias híbridas atractivo para empresas con contratos Microsoft existentes.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 Herramienta de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Costo de licenciamiento e integración.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Looker Studio: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Solución gratuita incluida, con conectores nativos a BigQuery sin costo extra de licencia por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QuickSight: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Modelo de pago por sesión o por usuario/mes (Standard/Enterprise). No tiene capa gratuita robusta para producción.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Power BI: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Líder en funcionalidad, pero requiere licencias Pro/Premium por usuario para compartir reportes de manera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 Red y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Costos ocultos y rendimiento global.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Posee su propia red de fibra óptica global privada, ofreciendo latencias menores y precios competitivos en tráfico interno entre zonas.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Utiliza una mezcla de red propia y pública. Los costos de transferencia de datos (egress) suelen ser una queja común en arquitecturas complejas.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Fuerte integración en redes corporativas empresariales, pero con costos de ancho de banda similares a AWS.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 Curva de Aprendizaje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Facilidad para desplegar una solución "Full Stack".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Enfoque en servicios gestionados de alta abstracción (ej. BigQuery) que simplifican la operación para equipos de datos, usando SQL estándar.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Curva de aprendizaje más pronunciada debido a la inmensa cantidad de servicios y opciones de configuración granular.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Curva media. Ideal para equipos que ya dominan el stack de Microsoft (SQL Server, .NET), pero menos intuitiva para stacks abiertos.</w:t>
            </w:r>
          </w:p>
        </w:tc>
      </w:tr>
    </w:tbl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2.3. Selección de la Plataforma y Alineación con Requerimientos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Basado en el análisis anterior y las necesidades específicas del proyecto D-1, se seleccionó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Cloud Platform (GCP)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Esta decisión se fundamenta en los siguientes puntos de alineación técnica y financiera: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Eficiencia en Procesos Batch (Dataproc):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Nuestro requerimiento es un proceso ETL que corre una sola vez al día. GCP permite configurar clústeres de Dataproc como "efímeros" con una política de --max-idle 1800s. Esto significa que el clúster se crea, procesa los datos y se autodestruye a los 30 minutos de inactividad, un modelo que AWS y Azure pueden replicar pero con mayor complejidad de configuración y tiempos de arranque más lentos.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Simplicidad del Data Warehouse (BigQuery):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el almacenamiento analítico, necesitamos una "fuente única de verdad" que soporte consultas SQL complejas. BigQuery, al ser totalmente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Serverless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elimina la necesidad de administrar infraestructura. Pagamos solo por el almacenamiento activo y los TB procesados en las consultas, lo cual es ideal para un dashboard que tiene picos de uso específicos y no requiere un servidor de base de datos encendido 24/7.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Ecosistema de Visualización Gratuito (Looker Studio):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diferencia de Power BI (Azure) o QuickSight (AWS), Looker Studio nos permite "arrastrar y soltar" para crear gráficos conectándose directamente a la vista v_resumen_sot en BigQuery sin costos de licenciamiento mensual. Esto reduce drásticamente el TCO (Total Cost of Ownership) del proyecto.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Optimización de Almacenamiento (GCS):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uso de Google Cloud Storage como Data Lake nos permite manejar archivos crudos (sot_historico.csv) y zonas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staging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manera escalable y económica. Además, la integración nativa con Dataproc permite leer estos archivos directamente sin transferencias complejas.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conclusión, GCP ofrece la mejor relación costo-beneficio para una arquitectura "Serverless" y efímera, alineándose perfectamente con un flujo de trabajo D-1 que prioriza la elasticidad y la minimización de costos fijos operativos.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Selección de Servicios Cloud y Arquitectura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 Diagrama de Arquitectura del Pipeline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resolver la necesidad de negocio de un procesamiento D-1 (datos del día anterior), hemos diseñado una arquitectura lineal y desacoplada en Google Cloud Platform. Este diseño garantiza que los datos fluyan de manera segura desde su estado crudo hasta su visualización analítica, pasando por etapas estrictas de limpieza y modelado.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flujo de datos se estructura en cuatro fases lógicas secuenciales: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Ingesta (Data Lake)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Procesamiento (ETL)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Almacenamiento (Data Warehouse)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Consumo (BI)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9730" cy="158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detalla la selección técnica de cada servicio y su función específica dentro de este ecosistema.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 Fase de Ingesta y Data Lake: Google Cloud Storage (GCS)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Servicio Seleccionado: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Google Cloud Storage (Standard Storage)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Función en el Flujo BI: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GCS actúa como nuestro Data Lake y punto de entrada para toda la información externa1. Su elección se debe a su capacidad para almacenar objetos no estructurados (archivos planos) de manera económica y escalable antes de cualquier procesamiento.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nuestra arquitectura, GCS cumple un doble rol: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 de Aterrizaje (Landing Zone):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Almacena el archivo fuente crudo, identificado como sot_historico.csv. Este archivo contiene la data bruta tal cual llega de los sistemas transaccionales, sin modificaciones.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 de Staging (Temporal):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Utilizamos un bucket secundario (bucket-prueba-mia-analisis-sot) que sirve como área de almacenamiento intermedio. Este espacio es crítico para que el clúster de procesamiento (Dataproc) y el Data Warehouse (BigQuery) intercambien archivos temporales durante la ejecución del job, asegurando que no se mezclen datos en proceso con los datos históricos.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 Fase de Procesamiento y Transformación (ETL): Google Cloud Dataproc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Servicio Seleccionado: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Google Cloud Dataproc (Apache Spark gestionado)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Función en el Flujo BI: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Dataproc es el "cerebro" operativo del pipeline. Se eligió este servicio por sobre opciones tradicionales (como máquinas virtuales con scripts de Python) debido a la capacidad de procesamiento distribuido de Apache Spark, necesaria para manipular grandes volúmenes de datos eficientemente.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ETL se implementó utilizando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PySpark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través de una interfaz de JupyterLab, ejecutando las siguientes transformaciones críticas de negocio: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Limpieza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aplicaron filtros para eliminar filas corruptas que podrían sesgar el análisis.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estandarizaron cadenas de texto utilizando funciones como trim() para eliminar espacios en blanco e initcap() para corregir formatos de nombres propios (ej. "Huancavelica").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Tipado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realizó la conversión explícita de campos de fecha que venían como texto a tipo Date usando to_date y date_format, un paso indispensable para los cálculos de tiempos posteriores.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Configuración de Arquitectura Eficiente: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alinearse con la estrategia de reducción de costos, el clúster se configuró como efímero. Se implementó la política --max-idle 1800s, lo que instruye al servicio a autodestruirse tras 30 minutos de inactividad. Esto asegura que solo se utilicen recursos de cómputo durante la ventana de ejecución del ETL, eliminando costos por servidores ociosos.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3.4. Fase de Almacenamiento Analítico (Data Warehouse): Google BigQuery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Servicio Seleccionado: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Google BigQuery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Función en el Flujo BI: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BigQuery funge como el Data Warehouse Corporativo y la "fuente única de la verdad" para el consumo de datos. Su arquitectura Serverless permite almacenar terabytes de información histórica sin preocuparse por el mantenimiento de índices o infraestructura de servidores.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estrategia de datos en BigQuery se dividió en dos capas para optimizar el rendimiento y la lógica de negocio: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Física (Tabla Maestra):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tabla reporte_ventas_d1 recibe los datos limpios directamente desde Dataproc. Esta tabla se actualiza diariamente en modo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overwrite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append según la estrategia incremental), conteniendo la data granular y depurada.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Semántica (Vista SQL):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la tabla física, creamos la vista v_resumen_sot. Aquí reside la inteligencia de negocio final. En lugar de cargar al dashboard con cálculos complejos, delegamos a BigQuery el procesamiento de: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Métricas calculadas como Dilacion_Creacion y Dilacion_Factibilidad mediante funciones DATE_DIFF.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Agregaciones de datos utilizando GROUP BY para sumarizar volúmenes por dimensiones clave.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3.5. Fase de Visualización: Google Looker Studio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Servicio Seleccionado: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Google Looker Studio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Función en el Flujo BI: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la capa de presentación, seleccionamos Looker Studio por su integración nativa con el ecosistema de Google. La herramienta se conecta directamente a la vista v_resumen_sot generada en BigQuery.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conexión directa permite que el dashboard sea ligero y rápido. Looker Studio no almacena datos; en su lugar, cuando un usuario interactúa con un filtro (ej. seleccionando una región 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envía una consulta SQL optimizada a BigQuery, la cual retorna los resultados casi instantáneamente. Esto democratiza el acceso a la información, permitiendo a los usuarios de negocio visualizar métricas como Total_SOT y dimensiones geográficas sin requerir conocimientos técnicos.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Matriz de Costos y Proyección de Uso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4.1. Premisas del Escenario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realizar una estimación financiera realista, hemos definido un escenario base de operación para el pipeline D-1, considerando los siguientes impulsores de costo (drivers):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Volumen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Ingesta diaria de 10 GB de datos crudos nuevos.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Frecuencia ETL: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Ejecución diaria (1 vez al día) con una duración promedio de 1 hora de procesamiento.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 usuarios activos consultando el dashboard diariamente.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southamerica-west1 (o similar según disponibilidad) para minimizar latencia, con servicios coubicados para evitar costos de transferencia.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 Matriz de Estimación de Costos Mensuales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continuación, se detalla la estructura de costos operativos estimada para un mes estándar de operación, basada en el modelo de pago por uso de GCP:</w:t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904"/>
        <w:gridCol w:w="1853"/>
        <w:gridCol w:w="2566"/>
        <w:gridCol w:w="2165"/>
        <w:tblGridChange w:id="0">
          <w:tblGrid>
            <w:gridCol w:w="1904"/>
            <w:gridCol w:w="1853"/>
            <w:gridCol w:w="2566"/>
            <w:gridCol w:w="21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Modelo de Costo (Driver)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Estimación Mensual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Google Cloud Storage (GCS)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Lake &amp; Staging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Almacenamiento (GB/mes):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Costo por mantener archivos crudos (Standard Class). Incluye un crecimiento acumulado de 300 GB/mes.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$5 - $10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Google Cloud Dataproc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Procesamiento ETL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Cómputo (vCPU/hora):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Clúster efímero activado solo 1 hora diaria. Se cobra por la capacidad de procesamiento utilizada durante la transformación.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$5 - $15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Google BigQuery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Warehouse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Almacenamiento Activo: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Costo por GB de datos listos para análisis. 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Cómputo (Análisis):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Costo por TB de datos procesados en las consultas SQL.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$11 - $26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($6 Almacenamiento + $5-$20 Consultas)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Looker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Licenciamiento: Gratuito. El costo asociado se refleja en el consumo de BigQuery al interactuar con los filtros.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Transferencia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Movimiento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Egress: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Tráfico de salida. Al mantener todos los servicios (GCS, Dataproc, BigQuery) en la misma región, este costo se optimiza a cero.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$20 - $50 USD / 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4.3. Proyección de Uso Semestral y Anual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Considerando la naturaleza acumulativa de los datos (el almacenamiento crece día a día), se presenta la proyección financiera requerida. Esta estimación asume un crecimiento lineal de los datos sin aplicar políticas de archivado (escenario conservador).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Proyección a 6 Meses (Semestral):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Considerando un costo promedio mensual de $35 USD y un ligero incremento en costos de almacenamiento acumulado.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Estimado: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$210 - $250 USD.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Proyección Anual: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Estimado: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$240 - $600 USD.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proyección demuestra que la arquitectura es viable para una operación a largo plazo, manteniéndose dentro de un presupuesto operativo bajo (OPEX) en comparación con la adquisición de servidores físicos (CAPEX).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4.4. Análisis de Escalabilidad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arquitectura seleccionada es nativamente escalable. Ante un escenario hipotético donde el volumen de datos crezca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(de 10 GB a 1 TB diario):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Almacenamiento (GCS/BigQuery):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"infinito" desde la perspectiva del usuario. No se requiere intervención técnica; simplemente aumentará la factura proporcionalmente a los GBs adicionales almacenados.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Procesamiento (Dataproc):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clúster de Spark escalará horizontalmente. Si la carga de trabajo aumenta, el job simplemente tardará más en ejecutarse (ej. 2 horas en lugar de 1) o podremos añadir más nodos al clúster sin reconfigurar el código.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4.5. Propuestas de Optimización de Costos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asegurar la eficiencia financiera a medida que el proyecto madura, se implementarán las siguientes tres estrategias avanzadas: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Estrategia de Ciclo de Vida en Almacenamiento (Cold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Mantener datos históricos de hace años en almacenamiento "Standard" es innecesario y costoso.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Lifecycle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bucket de GCS. Configuraremos una regla para mover automáticamente los archivos CSV con antigüedad mayor a 90 días de la clase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Standard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la clase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Coldline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Archive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 acción reduce el costo de almacenamiento de datos históricos en aproximadamente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Uso de Instancias Preemptibles (Spot VMs) en Dataproc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procesamiento ETL es un proceso batch que puede tolerar fallos y reintentos, por lo que pagar precio de lista por servidores es ineficiente.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Configurar los nodos "workers" del clúster de Dataproc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Instancias Preemptibles (Spot)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Estas son máquinas excedentes de Google que se ofrecen con grandes descuentos.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obtiene un descuento de hasta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costo de cómputo del ETL. Dado que el job es efímero, el riesgo de interrupción es mínimo y el ahorro es máximo.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Particionamiento de Tablas en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medida que la tabla reporte_ventas_d1 crecen, las consultas del dashboard (que usualmente piden "la última semana") empezarían a escanear la tabla completa, elevando los costos exponencialmente.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Particionar la tabla maestra utilizando el campo Fecha_Creacion_DATE.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Cuando Looker Studio solicita datos de los últimos 7 días, BigQuery solo escanea las particiones correspondientes a esa semana, ignorando años de historia. Esto reduce el costo de las consultas hasta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99%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mejora la velocidad de respuesta del dashboard.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A74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A74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A74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A747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A747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A747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A747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A747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A747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A747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A747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A747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A74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A74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A74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A747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A747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A747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A747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A747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A747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lBYxxn/sFC6k3oAURjknlS5xA==">CgMxLjA4AHIhMUJ6TDctQ1ptdFRLTEtpSVozUlR4ZldMVGk1ZHVMeVlk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2025-11-17T19:02:00Z</dcterms:created>
  <dc:creator>USER</dc:creator>
</cp:coreProperties>
</file>