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1、OpenAI Gym是什么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OpenAI Gym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是一个用于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  <w:t>测试和比较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强化学习算法的工具包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强化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学习需要提供一个环境给Agent运行，才能评测Agent的策略的优劣。OpenAI Gym 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  <w:t>提供各种环境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的开源工具包。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pip install gym（需要python3.5以上）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（</w:t>
      </w:r>
      <w:r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2）使用git：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 clone https://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github.com/openai/gymcd gym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pip install</w:t>
      </w:r>
      <w:r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-e . 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# minimal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install</w:t>
      </w:r>
    </w:p>
    <w:p>
      <w:pPr>
        <w:numPr>
          <w:ilvl w:val="0"/>
          <w:numId w:val="0"/>
        </w:numPr>
        <w:ind w:firstLine="480" w:firstLineChars="20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pip install</w:t>
      </w:r>
      <w:r>
        <w:rPr>
          <w:rFonts w:hint="default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-e .[all]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# full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install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2" w:firstLineChars="200"/>
        <w:rPr>
          <w:rFonts w:hint="default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  <w:t>OpenAI Gym组成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gym开源库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：强化学习环境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的集合。这些环境有一个公共的接口，允许用户设计通用的算法。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OpenAI Gym服务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提供一个站点和api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instrText xml:space="preserve"> HYPERLINK "https://gym.openai.com/envs/CartPole-v0）和api，允许用户对他们的测试结果进行比较。"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，允许用户对他们的测试结果进行比较。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fldChar w:fldCharType="end"/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https://gym.openai.com/envs/CartPole-v0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例如：CartPole问题，第一个算法在85个episodes后解决问题（当总奖励&gt;195时认为解决问题）</w:t>
      </w:r>
    </w:p>
    <w:p>
      <w:pPr>
        <w:ind w:firstLine="420" w:firstLineChars="200"/>
      </w:pPr>
      <w:r>
        <w:drawing>
          <wp:inline distT="0" distB="0" distL="114300" distR="114300">
            <wp:extent cx="5265420" cy="189293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结构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2371725" cy="1695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envs包括各种仿真环境，spaces包括各种空间数据结构的定义，utils是一些通用程序，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wrappers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用于将环境进行打包，可以使用这个模块来记录自己的算法在环境中的表现，并拍摄自己算法学习的视频。4个程序中，core.py 是核心程序包括很多基类，error.py是错误管理程序，logger.py控制打印信息，version.py记录当前版本。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3.1 envs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envs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类型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经典控制和文字游戏：经典的强化学习示例，方便入门；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算法：从例子中学习强化学习的相关算法，在 Gym 的仿真算法中，由易到难方便新手入坑；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雅达利游戏：利用强化学习来玩雅达利的游戏。Gym 中集成了对强化学习有着重要影响的 Arcade Learning Environment，并且方便用户安装；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2D 和 3D 的机器人：这个是我一直很感兴趣的一部分，在 Gym 中控制机器人进行仿真。需要利用第三方的物理引擎如 MuJoCo 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ind w:firstLine="480" w:firstLineChars="200"/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nv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</w:rPr>
        <w:t>核心方法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ind w:firstLine="480" w:firstLineChars="200"/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env.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reset():重置环境的状态，返回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一个初始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observation</w:t>
      </w:r>
    </w:p>
    <w:p>
      <w:pPr>
        <w:ind w:firstLine="480" w:firstLineChars="200"/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env.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step(self,action):推进一个时间步长，返回observation，reward，done，inf</w:t>
      </w: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o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env.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  <w:t>render():重绘环境的一帧。默认模式一般比较友好，如弹出一个窗口。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800475" cy="1343025"/>
            <wp:effectExtent l="0" t="0" r="952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Observation(object):返回一个特定环境的对象对环境的观察。比如，来自相机的像素数据，机器人的关节角度和关节速度，或棋盘游戏中的棋盘状态。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Reward(float)：返回之前动作收获</w:t>
      </w: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回报之和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。不同的环境计算方式不一样，但总体的目标是增加总奖励。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Done(boolean)：返回是否应该重新设置（reset）环境。done=true，表示</w:t>
      </w: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eastAsia="zh-CN"/>
        </w:rPr>
        <w:t>当前</w:t>
      </w:r>
      <w:r>
        <w:rPr>
          <w:rFonts w:hint="eastAsia" w:asciiTheme="minorEastAsia" w:hAnsiTheme="minorEastAsia" w:cstheme="minorEastAsi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episode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结束。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1"/>
          <w:szCs w:val="21"/>
          <w:shd w:val="clear" w:fill="FFFFFF"/>
        </w:rPr>
        <w:t>Info(dict)：用于调试的诊断信息。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eastAsia="zh-CN"/>
        </w:rPr>
        <w:t>原理：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每一个时间步长，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agent选择一个action执行,environment返回相应的observation和reward。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94" w:lineRule="atLeast"/>
        <w:ind w:left="360" w:leftChars="0"/>
      </w:pPr>
      <w:r>
        <w:drawing>
          <wp:inline distT="0" distB="0" distL="114300" distR="114300">
            <wp:extent cx="22860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294" w:lineRule="atLeast"/>
        <w:ind w:left="360" w:leftChars="0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363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spaces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363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space：action space和observation space（描述有效的运动和观测的格式和范围)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uto"/>
        <w:ind w:left="363" w:leftChars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009775" cy="1638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例子：CartPole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117157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操纵小车左右移动，使它上面的木棒能够保持平衡。杆开始直立，目标是通过增加和减少手推车的速度来防止它翻倒。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目标是坚持尽量长的时间，对于任意一个action，只要不导致任务失败，reward +1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问题定义：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Observation: Cart Position、Cart Velocity 、Pole Angle、Pole Velocity At Tip  </w:t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observation_space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=box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actions: 0、1（左、右） 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action_space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1"/>
          <w:szCs w:val="21"/>
          <w:shd w:val="clear" w:fill="F9F2F4"/>
          <w:lang w:val="en-US" w:eastAsia="zh-CN"/>
        </w:rPr>
        <w:t>=discrete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Reward: 每一个step,reward+1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Starting State:  observation所有随机赋值，范围 [-0.05，0.05]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/>
          <w:lang w:val="en-US" w:eastAsia="zh-CN"/>
        </w:rPr>
        <w:t>Episode Termination：Pole Angle超过12度；车位置距中点超过2.4单位长度；超过200个episode;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/>
          <w:lang w:val="en-US" w:eastAsia="zh-CN"/>
        </w:rPr>
        <w:t>Solved Requirements：当平均奖励大于或等于195.0时，视为解决</w:t>
      </w:r>
    </w:p>
    <w:p>
      <w:pPr>
        <w:jc w:val="center"/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4"/>
          <w:szCs w:val="24"/>
          <w:shd w:val="clear" w:color="auto" w:fill="auto"/>
          <w:lang w:eastAsia="zh-CN"/>
        </w:rPr>
        <w:t>利用</w:t>
      </w:r>
      <w:r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4"/>
          <w:szCs w:val="24"/>
          <w:shd w:val="clear" w:color="auto" w:fill="auto"/>
          <w:lang w:val="en-US" w:eastAsia="zh-CN"/>
        </w:rPr>
        <w:t>gym编写强化学习环境</w:t>
      </w:r>
    </w:p>
    <w:p>
      <w:pPr>
        <w:jc w:val="both"/>
        <w:rPr>
          <w:rFonts w:hint="default" w:asciiTheme="minorEastAsia" w:hAnsiTheme="minorEastAsia" w:cstheme="minorEastAsia"/>
          <w:b/>
          <w:bCs/>
          <w:i w:val="0"/>
          <w:iCs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自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构建的GYM环境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在envs下子文件夹中的一个py文件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环境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中的类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color="FFFFFF" w:fill="D9D9D9"/>
        </w:rPr>
        <w:t>gym\envs\classic_control\cartpole.py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5570" cy="1258570"/>
            <wp:effectExtent l="0" t="0" r="0" b="1778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rcRect t="34146" r="-2339" b="12141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注册自定义环境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构建的环境需要调用gym库，再导入gym库使用该环境。故需在GYM的内部创建一个内链接，指向自己构建的环境。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 xml:space="preserve">registry </w:t>
      </w:r>
      <w:r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(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envs\_init_.py</w:t>
      </w:r>
      <w:r>
        <w:rPr>
          <w:rFonts w:hint="eastAsia" w:asciiTheme="minorEastAsia" w:hAnsiTheme="minorEastAsia" w:cstheme="minorEastAsia"/>
          <w:b/>
          <w:bCs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):</w:t>
      </w:r>
      <w:r>
        <w:rPr>
          <w:rFonts w:hint="eastAsia" w:asciiTheme="minorEastAsia" w:hAnsiTheme="minorEastAsia" w:cstheme="minorEastAsia"/>
          <w:b w:val="0"/>
          <w:bCs w:val="0"/>
          <w:i w:val="0"/>
          <w:iCs/>
          <w:color w:val="auto"/>
          <w:sz w:val="21"/>
          <w:szCs w:val="21"/>
          <w:shd w:val="clear" w:color="auto" w:fill="auto"/>
          <w:lang w:val="en-US" w:eastAsia="zh-CN"/>
        </w:rPr>
        <w:t>以ms_pacman-v0为例</w:t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9230" cy="123190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 xml:space="preserve">Id:环境名   Entry_point:所在位置     </w:t>
      </w:r>
    </w:p>
    <w:p>
      <w:pP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eastAsia="zh-CN"/>
        </w:rPr>
        <w:t>算法所需参数（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val="en-US" w:eastAsia="zh-CN"/>
        </w:rPr>
        <w:t>obs_type:image/ram   nondeterministic=true/false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在相应文件夹下建立_init_.py：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  <w:lang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FFFFFF" w:fill="D9D9D9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gym.envs.atari.atari_env</w:t>
      </w:r>
      <w:r>
        <w:rPr>
          <w:rFonts w:hint="eastAsia" w:cs="宋体"/>
          <w:color w:val="000000"/>
          <w:sz w:val="18"/>
          <w:szCs w:val="18"/>
          <w:shd w:val="clear" w:color="FFFFFF" w:fill="D9D9D9"/>
          <w:lang w:eastAsia="zh-CN"/>
        </w:rPr>
        <w:t>（文件名）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FFFFFF" w:fill="D9D9D9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AtariEnv</w:t>
      </w:r>
      <w:r>
        <w:rPr>
          <w:rFonts w:hint="eastAsia" w:cs="宋体"/>
          <w:color w:val="000000"/>
          <w:sz w:val="18"/>
          <w:szCs w:val="18"/>
          <w:shd w:val="clear" w:color="FFFFFF" w:fill="D9D9D9"/>
          <w:lang w:eastAsia="zh-CN"/>
        </w:rPr>
        <w:t>（类）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GYM环境构建（环境类：含变量和函数）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变量：state、action;对应的observation_space、action_space需要在类的init中定义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</w:pPr>
      <w:r>
        <w:rPr>
          <w:rFonts w:hint="eastAsia" w:ascii="宋体" w:hAnsi="宋体" w:eastAsia="宋体" w:cs="宋体"/>
          <w:color w:val="94558D"/>
          <w:sz w:val="18"/>
          <w:szCs w:val="18"/>
          <w:shd w:val="clear" w:color="FFFFFF" w:fill="D9D9D9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.action_space = spaces.Discrete(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color="FFFFFF" w:fill="D9D9D9"/>
        </w:rPr>
        <w:t>len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(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color="FFFFFF" w:fill="D9D9D9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._action_set))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62230</wp:posOffset>
                </wp:positionV>
                <wp:extent cx="986790" cy="493395"/>
                <wp:effectExtent l="6350" t="6350" r="16510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41720" y="5584190"/>
                          <a:ext cx="98679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取值在0-255维度128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95pt;margin-top:4.9pt;height:38.85pt;width:77.7pt;z-index:251658240;v-text-anchor:middle;mso-width-relative:page;mso-height-relative:page;" fillcolor="#5B9BD5 [3204]" filled="t" stroked="t" coordsize="21600,21600" o:gfxdata="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k9Ci9sAAAAIAQAADwAAAAAAAAABACAAAAAi&#10;AAAAZHJzL2Rvd25yZXYueG1sUEsBAhQAFAAAAAgAh07iQFH7z5F5AgAA3QQAAA4AAAAAAAAAAQAg&#10;AAAAKg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取值在0-255维度128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FFFFFF" w:fill="D9D9D9"/>
        </w:rPr>
        <w:t xml:space="preserve">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color="FFFFFF" w:fill="D9D9D9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._obs_type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color="FFFFFF" w:fill="D9D9D9"/>
        </w:rPr>
        <w:t>'ram'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color="FFFFFF" w:fill="D9D9D9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.observation_space = spaces.Box(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high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255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=np.uint8,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=(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128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,))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color="FFFFFF" w:fill="D9D9D9"/>
        </w:rPr>
        <w:t xml:space="preserve">elif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color="FFFFFF" w:fill="D9D9D9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._obs_type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color="FFFFFF" w:fill="D9D9D9"/>
        </w:rPr>
        <w:t>'image'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宋体" w:hAnsi="宋体" w:eastAsia="宋体" w:cs="宋体"/>
          <w:color w:val="94558D"/>
          <w:sz w:val="18"/>
          <w:szCs w:val="18"/>
          <w:shd w:val="clear" w:color="FFFFFF" w:fill="D9D9D9"/>
        </w:rPr>
        <w:t>self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.observation_space = spaces.Box(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low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high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=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255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shape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=(screen_height, screen_width,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color="FFFFFF" w:fill="D9D9D9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 xml:space="preserve">), </w:t>
      </w:r>
      <w:r>
        <w:rPr>
          <w:rFonts w:hint="eastAsia" w:ascii="宋体" w:hAnsi="宋体" w:eastAsia="宋体" w:cs="宋体"/>
          <w:color w:val="660099"/>
          <w:sz w:val="18"/>
          <w:szCs w:val="18"/>
          <w:shd w:val="clear" w:color="FFFFFF" w:fill="D9D9D9"/>
        </w:rPr>
        <w:t>dtype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color="FFFFFF" w:fill="D9D9D9"/>
        </w:rPr>
        <w:t>=np.uint8)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函数：step(*)、reset、render、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env.reset():重置环境的状态，返回一个初始observation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env.step(self,action):推进一个时间步长，返回observation，reward，done，info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env.render():重绘环境的一帧。默认模式一般比较友好，如弹出一个窗口。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敌方飞机：变换队形不断攻击，有生命值，阵亡后会有新飞机补位置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我方飞机：设定初始状态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State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：用不同的图形表示我方飞机角色，图形变换对应角色切换，颜色变化表示任务完成度变化，有攻击状态和侦查状态，运输状态先不考虑（弹药用尽后自行停止一段时间补充，期间不能攻击）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Action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：攻击状态--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u w:val="single"/>
          <w:shd w:val="clear" w:color="auto" w:fill="auto"/>
          <w:lang w:val="en-US" w:eastAsia="zh-CN" w:bidi="ar-SA"/>
        </w:rPr>
        <w:t>fire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、move（</w:t>
      </w:r>
      <w:r>
        <w:rPr>
          <w:rFonts w:hint="eastAsia" w:cs="宋体"/>
          <w:color w:val="000000"/>
          <w:sz w:val="18"/>
          <w:szCs w:val="18"/>
          <w:shd w:val="clear" w:color="auto" w:fill="auto"/>
          <w:lang w:eastAsia="zh-CN"/>
        </w:rPr>
        <w:t>上下左右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）；侦查状态--侦查（能获取侦查时间内敌机位置，不能攻击）；多个智能体，action类型是数组或者字典；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Observation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：一帧图片，box类型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 xml:space="preserve">Reward: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击中敌机+，被击中-，消灭敌机++（每无损消耗敌机生命值弹药则认为消灭一架敌机），被击落--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drawing>
          <wp:inline distT="0" distB="0" distL="114300" distR="114300">
            <wp:extent cx="5262245" cy="2274570"/>
            <wp:effectExtent l="0" t="0" r="14605" b="11430"/>
            <wp:docPr id="12" name="图片 12" descr="lADPD2eDJsiC-HfNA0DNB4U_1925_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DPD2eDJsiC-HfNA0DNB4U_1925_8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DQN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/>
          <w:bCs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drawing>
          <wp:inline distT="0" distB="0" distL="114300" distR="114300">
            <wp:extent cx="4032250" cy="2682240"/>
            <wp:effectExtent l="0" t="0" r="6350" b="381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t="4599" b="206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输入：observation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/>
          <w:color w:val="auto"/>
          <w:kern w:val="2"/>
          <w:sz w:val="21"/>
          <w:szCs w:val="21"/>
          <w:shd w:val="clear" w:color="auto" w:fill="auto"/>
          <w:lang w:val="en-US" w:eastAsia="zh-CN" w:bidi="ar-SA"/>
        </w:rPr>
        <w:t>输出：action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104F0"/>
    <w:multiLevelType w:val="multilevel"/>
    <w:tmpl w:val="BC0104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D03DDC1"/>
    <w:multiLevelType w:val="singleLevel"/>
    <w:tmpl w:val="DD03DDC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5B7009"/>
    <w:multiLevelType w:val="singleLevel"/>
    <w:tmpl w:val="575B700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B3B4B"/>
    <w:rsid w:val="190A229A"/>
    <w:rsid w:val="19DD55E0"/>
    <w:rsid w:val="1C682DAB"/>
    <w:rsid w:val="21625CA4"/>
    <w:rsid w:val="22D83422"/>
    <w:rsid w:val="29EC3A3C"/>
    <w:rsid w:val="2B7B24E9"/>
    <w:rsid w:val="33D96ED6"/>
    <w:rsid w:val="37955912"/>
    <w:rsid w:val="38FC1F84"/>
    <w:rsid w:val="3BDA0C8A"/>
    <w:rsid w:val="44BF7DE7"/>
    <w:rsid w:val="452928E5"/>
    <w:rsid w:val="458C5E8B"/>
    <w:rsid w:val="5A440D48"/>
    <w:rsid w:val="6C6474B0"/>
    <w:rsid w:val="6D1A4E66"/>
    <w:rsid w:val="6E455249"/>
    <w:rsid w:val="71D97056"/>
    <w:rsid w:val="74154022"/>
    <w:rsid w:val="7F0B67F6"/>
    <w:rsid w:val="7F6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殷楠</cp:lastModifiedBy>
  <dcterms:modified xsi:type="dcterms:W3CDTF">2020-02-19T17:32:39Z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