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rPr>
                <w:b w:val="0"/>
                <w:sz w:val="18"/>
              </w:rPr>
              <w:t>04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rPr>
                <w:b w:val="0"/>
                <w:sz w:val="18"/>
              </w:rPr>
              <w:t>Not provided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Pr>
                <w:b w:val="0"/>
                <w:sz w:val="18"/>
              </w:rPr>
              <w:t>Auto Ticket Classification using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
              <w:rPr>
                <w:b w:val="0"/>
                <w:sz w:val="18"/>
              </w:rPr>
              <w:t>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rPr>
                <w:b w:val="0"/>
                <w:sz w:val="16"/>
              </w:rPr>
              <w:t>PS-1</w:t>
            </w:r>
          </w:p>
        </w:tc>
        <w:tc>
          <w:tcPr/>
          <w:p>
            <w:r>
              <w:rPr>
                <w:b w:val="0"/>
                <w:sz w:val="16"/>
              </w:rPr>
              <w:t>School IT requester / teacher</w:t>
            </w:r>
          </w:p>
        </w:tc>
        <w:tc>
          <w:tcPr/>
          <w:p>
            <w:r>
              <w:rPr>
                <w:b w:val="0"/>
                <w:sz w:val="16"/>
              </w:rPr>
              <w:t>submit a support request and get the issue routed correctly</w:t>
            </w:r>
          </w:p>
        </w:tc>
        <w:tc>
          <w:tcPr/>
          <w:p>
            <w:r>
              <w:rPr>
                <w:b w:val="0"/>
                <w:sz w:val="16"/>
              </w:rPr>
              <w:t>manual classification may be inconsistent or delayed</w:t>
            </w:r>
          </w:p>
        </w:tc>
        <w:tc>
          <w:tcPr/>
          <w:p>
            <w:r>
              <w:rPr>
                <w:b w:val="0"/>
                <w:sz w:val="16"/>
              </w:rPr>
              <w:t>the support team must interpret the request and classify it manually</w:t>
            </w:r>
          </w:p>
        </w:tc>
        <w:tc>
          <w:tcPr/>
          <w:p>
            <w:r>
              <w:rPr>
                <w:b w:val="0"/>
                <w:sz w:val="16"/>
              </w:rPr>
              <w:t>uncertain about whether the request will reach the right support path</w:t>
            </w:r>
          </w:p>
        </w:tc>
      </w:tr>
      <w:tr>
        <w:trPr>
          <w:cantSplit w:val="0"/>
          <w:tblHeader w:val="0"/>
        </w:trPr>
        <w:tc>
          <w:tcPr/>
          <w:p>
            <w:r>
              <w:rPr>
                <w:b w:val="0"/>
                <w:sz w:val="16"/>
              </w:rPr>
              <w:t>PS-2</w:t>
            </w:r>
          </w:p>
        </w:tc>
        <w:tc>
          <w:tcPr/>
          <w:p>
            <w:r>
              <w:rPr>
                <w:b w:val="0"/>
                <w:sz w:val="16"/>
              </w:rPr>
              <w:t>IT support staff</w:t>
            </w:r>
          </w:p>
        </w:tc>
        <w:tc>
          <w:tcPr/>
          <w:p>
            <w:r>
              <w:rPr>
                <w:b w:val="0"/>
                <w:sz w:val="16"/>
              </w:rPr>
              <w:t>process incoming tickets quickly with consistent categories</w:t>
            </w:r>
          </w:p>
        </w:tc>
        <w:tc>
          <w:tcPr/>
          <w:p>
            <w:r>
              <w:rPr>
                <w:b w:val="0"/>
                <w:sz w:val="16"/>
              </w:rPr>
              <w:t>repetitive classification takes time and depends on manual interpretation</w:t>
            </w:r>
          </w:p>
        </w:tc>
        <w:tc>
          <w:tcPr/>
          <w:p>
            <w:r>
              <w:rPr>
                <w:b w:val="0"/>
                <w:sz w:val="16"/>
              </w:rPr>
              <w:t>similar requests are repeatedly reviewed and categorized by staff</w:t>
            </w:r>
          </w:p>
        </w:tc>
        <w:tc>
          <w:tcPr/>
          <w:p>
            <w:r>
              <w:rPr>
                <w:b w:val="0"/>
                <w:sz w:val="16"/>
              </w:rPr>
              <w:t>slower triage and avoidable workload</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864" w:top="864"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