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b w:val="0"/>
                <w:sz w:val="18"/>
              </w:rPr>
              <w:t>Not provided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b w:val="0"/>
                <w:sz w:val="18"/>
              </w:rP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Auto Ticket Classification using Flow Designer</w:t>
      </w:r>
    </w:p>
    <w:p w14:paraId="3615B145" w14:textId="77777777" w:rsidR="00C415A7" w:rsidRDefault="00C415A7" w:rsidP="00C415A7">
      <w:r>
        <w:t>A ServiceNow Flow Designer automation that classifies newly created school IT tickets from Short Description keywords, updates Category/Subcategory and sends a confirmation email.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03 October 2026 to 04 October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Record-created trigger, keyword classification branches, Category/Subcategory dependency, Update Record actions and caller email notification.</w:t>
      </w:r>
    </w:p>
    <w:p w14:paraId="79B41BD5" w14:textId="77777777" w:rsidR="00C415A7" w:rsidRDefault="00C415A7" w:rsidP="00C415A7">
      <w:r>
        <w:t>USN-1 through USN-6 in the Requirement Analysis user story document.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ServiceNow Personal Developer Instance: dev448174.service-now.com</w:t>
      </w:r>
    </w:p>
    <w:p w14:paraId="2852D56D" w14:textId="77777777" w:rsidR="00C415A7" w:rsidRDefault="00C415A7" w:rsidP="00C415A7">
      <w:r>
        <w:t>Not included in documentation.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b w:val="0"/>
                <w:sz w:val="14"/>
              </w:rPr>
              <w:t>TC-001</w:t>
            </w:r>
          </w:p>
        </w:tc>
        <w:tc>
          <w:tcPr>
            <w:tcW w:w="1285" w:type="dxa"/>
          </w:tcPr>
          <w:p>
            <w:r>
              <w:rPr>
                <w:b w:val="0"/>
                <w:sz w:val="14"/>
              </w:rPr>
              <w:t>Wi-Fi request real-time classification</w:t>
            </w:r>
          </w:p>
        </w:tc>
        <w:tc>
          <w:tcPr>
            <w:tcW w:w="2245" w:type="dxa"/>
          </w:tcPr>
          <w:p>
            <w:r>
              <w:rPr>
                <w:b w:val="0"/>
                <w:sz w:val="14"/>
              </w:rPr>
              <w:t>Create new ticket with Short Description containing Wi-Fi; leave Category/Subcategory empty; save.</w:t>
            </w:r>
          </w:p>
        </w:tc>
        <w:tc>
          <w:tcPr>
            <w:tcW w:w="1276" w:type="dxa"/>
          </w:tcPr>
          <w:p>
            <w:r>
              <w:rPr>
                <w:b w:val="0"/>
                <w:sz w:val="14"/>
              </w:rPr>
              <w:t>Flow triggers and sets Network / Wi-Fi.</w:t>
            </w:r>
          </w:p>
        </w:tc>
        <w:tc>
          <w:tcPr>
            <w:tcW w:w="1275" w:type="dxa"/>
          </w:tcPr>
          <w:p>
            <w:r>
              <w:rPr>
                <w:b w:val="0"/>
                <w:sz w:val="14"/>
              </w:rPr>
              <w:t>Flow triggered immediately; ticket classified as Network / Wi-Fi.</w:t>
            </w:r>
          </w:p>
        </w:tc>
        <w:tc>
          <w:tcPr>
            <w:tcW w:w="1276" w:type="dxa"/>
          </w:tcPr>
          <w:p>
            <w:r>
              <w:rPr>
                <w:b w:val="0"/>
                <w:sz w:val="14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r>
              <w:rPr>
                <w:b w:val="0"/>
                <w:sz w:val="14"/>
              </w:rPr>
              <w:t>TC-002</w:t>
            </w:r>
          </w:p>
        </w:tc>
        <w:tc>
          <w:tcPr>
            <w:tcW w:w="1285" w:type="dxa"/>
          </w:tcPr>
          <w:p>
            <w:r>
              <w:rPr>
                <w:b w:val="0"/>
                <w:sz w:val="14"/>
              </w:rPr>
              <w:t>Projector classification</w:t>
            </w:r>
          </w:p>
        </w:tc>
        <w:tc>
          <w:tcPr>
            <w:tcW w:w="2245" w:type="dxa"/>
          </w:tcPr>
          <w:p>
            <w:r>
              <w:rPr>
                <w:b w:val="0"/>
                <w:sz w:val="14"/>
              </w:rPr>
              <w:t>Create a new ticket with projector wording and empty Category/Subcategory.</w:t>
            </w:r>
          </w:p>
        </w:tc>
        <w:tc>
          <w:tcPr>
            <w:tcW w:w="1276" w:type="dxa"/>
          </w:tcPr>
          <w:p>
            <w:r>
              <w:rPr>
                <w:b w:val="0"/>
                <w:sz w:val="14"/>
              </w:rPr>
              <w:t>Category=Hardware; Subcategory=Projector.</w:t>
            </w:r>
          </w:p>
        </w:tc>
        <w:tc>
          <w:tcPr>
            <w:tcW w:w="1275" w:type="dxa"/>
          </w:tcPr>
          <w:p>
            <w:r>
              <w:rPr>
                <w:b w:val="0"/>
                <w:sz w:val="14"/>
              </w:rPr>
              <w:t>Projector path verified during implementation sequence.</w:t>
            </w:r>
          </w:p>
        </w:tc>
        <w:tc>
          <w:tcPr>
            <w:tcW w:w="1276" w:type="dxa"/>
          </w:tcPr>
          <w:p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rPr>
                <w:b w:val="0"/>
                <w:sz w:val="14"/>
              </w:rPr>
              <w:t>TC-003</w:t>
            </w:r>
          </w:p>
        </w:tc>
        <w:tc>
          <w:tcPr>
            <w:tcW w:type="dxa" w:w="1285"/>
          </w:tcPr>
          <w:p>
            <w:r>
              <w:rPr>
                <w:b w:val="0"/>
                <w:sz w:val="14"/>
              </w:rPr>
              <w:t>Forgot Password classification</w:t>
            </w:r>
          </w:p>
        </w:tc>
        <w:tc>
          <w:tcPr>
            <w:tcW w:type="dxa" w:w="2245"/>
          </w:tcPr>
          <w:p>
            <w:r>
              <w:rPr>
                <w:b w:val="0"/>
                <w:sz w:val="14"/>
              </w:rPr>
              <w:t>Create ticket containing Forgot Password and empty Category/Subcategory.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Category=Access; Subcategory=Forgot Password.</w:t>
            </w:r>
          </w:p>
        </w:tc>
        <w:tc>
          <w:tcPr>
            <w:tcW w:type="dxa" w:w="1275"/>
          </w:tcPr>
          <w:p>
            <w:r>
              <w:rPr>
                <w:b w:val="0"/>
                <w:sz w:val="14"/>
              </w:rPr>
              <w:t>Configuration verified; final independent execution not separately captured.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PASS*</w:t>
            </w:r>
          </w:p>
        </w:tc>
      </w:tr>
      <w:tr>
        <w:tc>
          <w:tcPr>
            <w:tcW w:type="dxa" w:w="1285"/>
          </w:tcPr>
          <w:p>
            <w:r>
              <w:rPr>
                <w:b w:val="0"/>
                <w:sz w:val="14"/>
              </w:rPr>
              <w:t>TC-004</w:t>
            </w:r>
          </w:p>
        </w:tc>
        <w:tc>
          <w:tcPr>
            <w:tcW w:type="dxa" w:w="1285"/>
          </w:tcPr>
          <w:p>
            <w:r>
              <w:rPr>
                <w:b w:val="0"/>
                <w:sz w:val="14"/>
              </w:rPr>
              <w:t>Slow Computer classification</w:t>
            </w:r>
          </w:p>
        </w:tc>
        <w:tc>
          <w:tcPr>
            <w:tcW w:type="dxa" w:w="2245"/>
          </w:tcPr>
          <w:p>
            <w:r>
              <w:rPr>
                <w:b w:val="0"/>
                <w:sz w:val="14"/>
              </w:rPr>
              <w:t>Create ticket containing slow computer wording and empty Category/Subcategory.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Category=Performance; Subcategory=Slow Computer.</w:t>
            </w:r>
          </w:p>
        </w:tc>
        <w:tc>
          <w:tcPr>
            <w:tcW w:type="dxa" w:w="1275"/>
          </w:tcPr>
          <w:p>
            <w:r>
              <w:rPr>
                <w:b w:val="0"/>
                <w:sz w:val="14"/>
              </w:rPr>
              <w:t>Configuration verified; final independent execution not separately captured.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PASS*</w:t>
            </w:r>
          </w:p>
        </w:tc>
      </w:tr>
      <w:tr>
        <w:tc>
          <w:tcPr>
            <w:tcW w:type="dxa" w:w="1285"/>
          </w:tcPr>
          <w:p>
            <w:r>
              <w:rPr>
                <w:b w:val="0"/>
                <w:sz w:val="14"/>
              </w:rPr>
              <w:t>TC-005</w:t>
            </w:r>
          </w:p>
        </w:tc>
        <w:tc>
          <w:tcPr>
            <w:tcW w:type="dxa" w:w="1285"/>
          </w:tcPr>
          <w:p>
            <w:r>
              <w:rPr>
                <w:b w:val="0"/>
                <w:sz w:val="14"/>
              </w:rPr>
              <w:t>Unrelated text</w:t>
            </w:r>
          </w:p>
        </w:tc>
        <w:tc>
          <w:tcPr>
            <w:tcW w:type="dxa" w:w="2245"/>
          </w:tcPr>
          <w:p>
            <w:r>
              <w:rPr>
                <w:b w:val="0"/>
                <w:sz w:val="14"/>
              </w:rPr>
              <w:t>Create a ticket without supported classification keywords.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No classification branch should match; behavior should be reviewed.</w:t>
            </w:r>
          </w:p>
        </w:tc>
        <w:tc>
          <w:tcPr>
            <w:tcW w:type="dxa" w:w="1275"/>
          </w:tcPr>
          <w:p>
            <w:r>
              <w:rPr>
                <w:b w:val="0"/>
                <w:sz w:val="14"/>
              </w:rPr>
              <w:t>Not executed as a separate final evidence run.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NOT TESTED</w:t>
            </w:r>
          </w:p>
        </w:tc>
      </w:tr>
      <w:tr>
        <w:tc>
          <w:tcPr>
            <w:tcW w:type="dxa" w:w="1285"/>
          </w:tcPr>
          <w:p>
            <w:r>
              <w:rPr>
                <w:b w:val="0"/>
                <w:sz w:val="14"/>
              </w:rPr>
              <w:t>TC-006</w:t>
            </w:r>
          </w:p>
        </w:tc>
        <w:tc>
          <w:tcPr>
            <w:tcW w:type="dxa" w:w="1285"/>
          </w:tcPr>
          <w:p>
            <w:r>
              <w:rPr>
                <w:b w:val="0"/>
                <w:sz w:val="14"/>
              </w:rPr>
              <w:t>Email notification</w:t>
            </w:r>
          </w:p>
        </w:tc>
        <w:tc>
          <w:tcPr>
            <w:tcW w:type="dxa" w:w="2245"/>
          </w:tcPr>
          <w:p>
            <w:r>
              <w:rPr>
                <w:b w:val="0"/>
                <w:sz w:val="14"/>
              </w:rPr>
              <w:t>Create a supported ticket and inspect flow execution/email log.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Send Email completes with required subject and caller recipient.</w:t>
            </w:r>
          </w:p>
        </w:tc>
        <w:tc>
          <w:tcPr>
            <w:tcW w:type="dxa" w:w="1275"/>
          </w:tcPr>
          <w:p>
            <w:r>
              <w:rPr>
                <w:b w:val="0"/>
                <w:sz w:val="14"/>
              </w:rPr>
              <w:t>Email action completed in captured successful execution evidence.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>
            <w:r>
              <w:rPr>
                <w:b w:val="0"/>
                <w:sz w:val="14"/>
              </w:rPr>
              <w:t>BG-001</w:t>
            </w:r>
          </w:p>
        </w:tc>
        <w:tc>
          <w:tcPr>
            <w:tcW w:w="1441" w:type="dxa"/>
          </w:tcPr>
          <w:p>
            <w:r>
              <w:rPr>
                <w:b w:val="0"/>
                <w:sz w:val="14"/>
              </w:rPr>
              <w:t>Initial Saved Trigger configuration did not run the fresh real-time test record.</w:t>
            </w:r>
          </w:p>
        </w:tc>
        <w:tc>
          <w:tcPr>
            <w:tcW w:w="2245" w:type="dxa"/>
          </w:tcPr>
          <w:p>
            <w:r>
              <w:rPr>
                <w:b w:val="0"/>
                <w:sz w:val="14"/>
              </w:rPr>
              <w:t>Created test record, checked flow executions, found no execution.</w:t>
            </w:r>
          </w:p>
        </w:tc>
        <w:tc>
          <w:tcPr>
            <w:tcW w:w="1276" w:type="dxa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w="1134" w:type="dxa"/>
          </w:tcPr>
          <w:p>
            <w:r>
              <w:rPr>
                <w:b w:val="0"/>
                <w:sz w:val="14"/>
              </w:rPr>
              <w:t>Closed</w:t>
            </w:r>
          </w:p>
        </w:tc>
        <w:tc>
          <w:tcPr>
            <w:tcW w:w="1417" w:type="dxa"/>
          </w:tcPr>
          <w:p>
            <w:r>
              <w:rPr>
                <w:b w:val="0"/>
                <w:sz w:val="14"/>
              </w:rPr>
              <w:t>Replaced the Saved Trigger with a standard Record Created trigger.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>
            <w:r>
              <w:rPr>
                <w:b w:val="0"/>
                <w:sz w:val="14"/>
              </w:rPr>
              <w:t>BG-002</w:t>
            </w:r>
          </w:p>
        </w:tc>
        <w:tc>
          <w:tcPr>
            <w:tcW w:w="1441" w:type="dxa"/>
          </w:tcPr>
          <w:p>
            <w:r>
              <w:rPr>
                <w:b w:val="0"/>
                <w:sz w:val="14"/>
              </w:rPr>
              <w:t>After replacing the trigger, old action data pills were disconnected.</w:t>
            </w:r>
          </w:p>
        </w:tc>
        <w:tc>
          <w:tcPr>
            <w:tcW w:w="2245" w:type="dxa"/>
          </w:tcPr>
          <w:p>
            <w:r>
              <w:rPr>
                <w:b w:val="0"/>
                <w:sz w:val="14"/>
              </w:rPr>
              <w:t>Opened Update Record and Send Email actions and observed empty Record/Target Record fields.</w:t>
            </w:r>
          </w:p>
        </w:tc>
        <w:tc>
          <w:tcPr>
            <w:tcW w:w="1276" w:type="dxa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w="1134" w:type="dxa"/>
          </w:tcPr>
          <w:p>
            <w:r>
              <w:rPr>
                <w:b w:val="0"/>
                <w:sz w:val="14"/>
              </w:rPr>
              <w:t>Closed</w:t>
            </w:r>
          </w:p>
        </w:tc>
        <w:tc>
          <w:tcPr>
            <w:tcW w:w="1417" w:type="dxa"/>
          </w:tcPr>
          <w:p>
            <w:r>
              <w:rPr>
                <w:b w:val="0"/>
                <w:sz w:val="14"/>
              </w:rPr>
              <w:t>Reconnected actions to Trigger - Record Created and Incident Workflow Record.</w:t>
            </w:r>
          </w:p>
        </w:tc>
      </w:tr>
      <w:tr>
        <w:tc>
          <w:tcPr>
            <w:tcW w:type="dxa" w:w="1129"/>
          </w:tcPr>
          <w:p>
            <w:r>
              <w:rPr>
                <w:b w:val="0"/>
                <w:sz w:val="14"/>
              </w:rPr>
              <w:t>BG-003</w:t>
            </w:r>
          </w:p>
        </w:tc>
        <w:tc>
          <w:tcPr>
            <w:tcW w:type="dxa" w:w="1441"/>
          </w:tcPr>
          <w:p>
            <w:r>
              <w:rPr>
                <w:b w:val="0"/>
                <w:sz w:val="14"/>
              </w:rPr>
              <w:t>Branch conditions lost their Short Description data pills after trigger replacement.</w:t>
            </w:r>
          </w:p>
        </w:tc>
        <w:tc>
          <w:tcPr>
            <w:tcW w:type="dxa" w:w="2245"/>
          </w:tcPr>
          <w:p>
            <w:r>
              <w:rPr>
                <w:b w:val="0"/>
                <w:sz w:val="14"/>
              </w:rPr>
              <w:t>Opened WiFi/Network branch and found blank data-pill inputs.</w:t>
            </w:r>
          </w:p>
        </w:tc>
        <w:tc>
          <w:tcPr>
            <w:tcW w:type="dxa" w:w="1276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b w:val="0"/>
                <w:sz w:val="14"/>
              </w:rPr>
              <w:t>Closed</w:t>
            </w:r>
          </w:p>
        </w:tc>
        <w:tc>
          <w:tcPr>
            <w:tcW w:type="dxa" w:w="1417"/>
          </w:tcPr>
          <w:p>
            <w:r>
              <w:rPr>
                <w:b w:val="0"/>
                <w:sz w:val="14"/>
              </w:rPr>
              <w:t>Reconnected Wi-Fi branch conditions to Trigger → Record → Short Description.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Tester: Logajit S</w:t>
      </w:r>
    </w:p>
    <w:p w14:paraId="3AA69D71" w14:textId="77777777" w:rsidR="00C415A7" w:rsidRDefault="00C415A7" w:rsidP="00C415A7">
      <w:r>
        <w:t>Date: 04 October 2026</w:t>
      </w:r>
    </w:p>
    <w:p w14:paraId="24F2C887" w14:textId="77777777" w:rsidR="00C415A7" w:rsidRDefault="00C415A7" w:rsidP="00C415A7">
      <w:r>
        <w:t>Signature: 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864" w:right="936" w:bottom="864" w:left="93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