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ReproLab Follow-Up Validation Summary</w:t>
      </w:r>
    </w:p>
    <w:p>
      <w:pPr>
        <w:jc w:val="center"/>
      </w:pPr>
      <w:r>
        <w:t>Expanded utility validation after team feedback | Generated 2026-04-06 09:02</w:t>
      </w:r>
    </w:p>
    <w:p>
      <w:pPr>
        <w:pStyle w:val="Heading1"/>
      </w:pPr>
      <w:r>
        <w:t>Executive Summary</w:t>
      </w:r>
    </w:p>
    <w:p>
      <w:r>
        <w:t>After the first feedback round, the utility benchmark was expanded to cover stronger preprocessing methods, pathway-level consistency checks, and more realistic corruption patterns. The strongest overall result is that KNN imputation materially improves robustness under harder corruption, especially for the stronger GSE32707 dataset. The original quality-gating claim remains intact, and the pipeline now has a more defensible utility story beyond simple dataset separation.</w:t>
      </w:r>
    </w:p>
    <w:p>
      <w:pPr>
        <w:pStyle w:val="Heading1"/>
      </w:pPr>
      <w:r>
        <w:t>What Was Added After Feedback</w:t>
      </w:r>
    </w:p>
    <w:p>
      <w:pPr>
        <w:pStyle w:val="ListBullet"/>
      </w:pPr>
      <w:r>
        <w:t>Advanced preprocessing methods: KNN imputation, variance-stabilizing transform, and ComBat-like batch correction.</w:t>
      </w:r>
    </w:p>
    <w:p>
      <w:pPr>
        <w:pStyle w:val="ListBullet"/>
      </w:pPr>
      <w:r>
        <w:t>Expanded scenarios: structured batch noise and extreme corruption, in addition to mixed noise and high missingness.</w:t>
      </w:r>
    </w:p>
    <w:p>
      <w:pPr>
        <w:pStyle w:val="ListBullet"/>
      </w:pPr>
      <w:r>
        <w:t>Pathway-level evaluation: pathway-score Spearman correlation with top-pathway overlap checks as a secondary sanity check.</w:t>
      </w:r>
    </w:p>
    <w:p>
      <w:pPr>
        <w:pStyle w:val="ListBullet"/>
      </w:pPr>
      <w:r>
        <w:t>Signal-to-noise tracking before and after preprocessing for every method and scenario.</w:t>
      </w:r>
    </w:p>
    <w:p>
      <w:pPr>
        <w:pStyle w:val="Heading1"/>
      </w:pPr>
      <w:r>
        <w:t>Datasets and Reference Signal</w:t>
      </w:r>
    </w:p>
    <w:p>
      <w:pPr>
        <w:pStyle w:val="ListBullet"/>
      </w:pPr>
      <w:r>
        <w:t>GSE32707 reference signal: 3424 FDR-significant genes.</w:t>
      </w:r>
    </w:p>
    <w:p>
      <w:pPr>
        <w:pStyle w:val="ListBullet"/>
      </w:pPr>
      <w:r>
        <w:t>GSE3037 reference signal: 499 raw-significant genes in paired analysis.</w:t>
      </w:r>
    </w:p>
    <w:p>
      <w:pPr>
        <w:pStyle w:val="ListBullet"/>
      </w:pPr>
      <w:r>
        <w:t>Pathway panels evaluated: 14 for GSE32707 and 14 for GSE3037.</w:t>
      </w:r>
    </w:p>
    <w:p>
      <w:pPr>
        <w:pStyle w:val="ListBullet"/>
      </w:pPr>
      <w:r>
        <w:t>Each scenario was run 4 times to keep the full expanded method grid tractable while preserving repeated-run estimates.</w:t>
      </w:r>
    </w:p>
    <w:p>
      <w:pPr>
        <w:pStyle w:val="Heading1"/>
      </w:pPr>
      <w:r>
        <w:t>Key Findings</w:t>
      </w:r>
    </w:p>
    <w:p>
      <w:pPr>
        <w:pStyle w:val="ListBullet"/>
      </w:pPr>
      <w:r>
        <w:t>Under extreme corruption on GSE32707, KNN imputation increased significant-gene overlap from 0.151 to 0.711 while also improving log2FC rank stability.</w:t>
      </w:r>
    </w:p>
    <w:p>
      <w:pPr>
        <w:pStyle w:val="ListBullet"/>
      </w:pPr>
      <w:r>
        <w:t>Under high missingness on GSE32707, KNN imputation delivered the clearest improvement, with Jaccard rising to 0.781 and Spearman reaching 0.908.</w:t>
      </w:r>
    </w:p>
    <w:p>
      <w:pPr>
        <w:pStyle w:val="ListBullet"/>
      </w:pPr>
      <w:r>
        <w:t>Variance-stabilizing preprocessing often inflated SNR numerically but hurt biological fidelity; for example on mixed-noise GSE3037 it drove Jaccard down to 0.091.</w:t>
      </w:r>
    </w:p>
    <w:p>
      <w:pPr>
        <w:pStyle w:val="ListBullet"/>
      </w:pPr>
      <w:r>
        <w:t>The ComBat-like correction was not robust enough as a default method. In structured batch noise on GSE3037, Spearman fell to 0.350 despite relatively stable pathway-score ranking.</w:t>
      </w:r>
    </w:p>
    <w:p>
      <w:pPr>
        <w:pStyle w:val="Heading1"/>
      </w:pPr>
      <w:r>
        <w:t>Best Method By Scenario</w:t>
      </w:r>
    </w:p>
    <w:p>
      <w:r>
        <w:t>Methods below are ranked using the more informative stability signals: Spearman log2FC, significant-gene Jaccard, and pathway-score Spearman. Top-pathway Jaccard was tracked during the benchmark, but it often saturated at 1.0 with the current 14-pathway panel, so it is not shown as a primary comparison metric here.</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t>Scenario</w:t>
            </w:r>
          </w:p>
        </w:tc>
        <w:tc>
          <w:tcPr>
            <w:tcW w:type="dxa" w:w="1419"/>
          </w:tcPr>
          <w:p>
            <w:r>
              <w:t>Dataset</w:t>
            </w:r>
          </w:p>
        </w:tc>
        <w:tc>
          <w:tcPr>
            <w:tcW w:type="dxa" w:w="1419"/>
          </w:tcPr>
          <w:p>
            <w:r>
              <w:t>Best Method</w:t>
            </w:r>
          </w:p>
        </w:tc>
        <w:tc>
          <w:tcPr>
            <w:tcW w:type="dxa" w:w="1419"/>
          </w:tcPr>
          <w:p>
            <w:r>
              <w:t>Spearman</w:t>
            </w:r>
          </w:p>
        </w:tc>
        <w:tc>
          <w:tcPr>
            <w:tcW w:type="dxa" w:w="1419"/>
          </w:tcPr>
          <w:p>
            <w:r>
              <w:t>Gene Jaccard</w:t>
            </w:r>
          </w:p>
        </w:tc>
        <w:tc>
          <w:tcPr>
            <w:tcW w:type="dxa" w:w="1419"/>
          </w:tcPr>
          <w:p>
            <w:r>
              <w:t>Pathway Score Spearman</w:t>
            </w:r>
          </w:p>
        </w:tc>
        <w:tc>
          <w:tcPr>
            <w:tcW w:type="dxa" w:w="1419"/>
          </w:tcPr>
          <w:p>
            <w:r>
              <w:t>SNR Ratio</w:t>
            </w:r>
          </w:p>
        </w:tc>
      </w:tr>
      <w:tr>
        <w:tc>
          <w:tcPr>
            <w:tcW w:type="dxa" w:w="1419"/>
          </w:tcPr>
          <w:p>
            <w:r>
              <w:t>mixed_noise</w:t>
            </w:r>
          </w:p>
        </w:tc>
        <w:tc>
          <w:tcPr>
            <w:tcW w:type="dxa" w:w="1419"/>
          </w:tcPr>
          <w:p>
            <w:r>
              <w:t>GSE32707</w:t>
            </w:r>
          </w:p>
        </w:tc>
        <w:tc>
          <w:tcPr>
            <w:tcW w:type="dxa" w:w="1419"/>
          </w:tcPr>
          <w:p>
            <w:r>
              <w:t>knn_imputation</w:t>
            </w:r>
          </w:p>
        </w:tc>
        <w:tc>
          <w:tcPr>
            <w:tcW w:type="dxa" w:w="1419"/>
          </w:tcPr>
          <w:p>
            <w:r>
              <w:t>0.989</w:t>
            </w:r>
          </w:p>
        </w:tc>
        <w:tc>
          <w:tcPr>
            <w:tcW w:type="dxa" w:w="1419"/>
          </w:tcPr>
          <w:p>
            <w:r>
              <w:t>0.947</w:t>
            </w:r>
          </w:p>
        </w:tc>
        <w:tc>
          <w:tcPr>
            <w:tcW w:type="dxa" w:w="1419"/>
          </w:tcPr>
          <w:p>
            <w:r>
              <w:t>0.999</w:t>
            </w:r>
          </w:p>
        </w:tc>
        <w:tc>
          <w:tcPr>
            <w:tcW w:type="dxa" w:w="1419"/>
          </w:tcPr>
          <w:p>
            <w:r>
              <w:t>1.011</w:t>
            </w:r>
          </w:p>
        </w:tc>
      </w:tr>
      <w:tr>
        <w:tc>
          <w:tcPr>
            <w:tcW w:type="dxa" w:w="1419"/>
          </w:tcPr>
          <w:p>
            <w:r>
              <w:t>mixed_noise</w:t>
            </w:r>
          </w:p>
        </w:tc>
        <w:tc>
          <w:tcPr>
            <w:tcW w:type="dxa" w:w="1419"/>
          </w:tcPr>
          <w:p>
            <w:r>
              <w:t>GSE3037</w:t>
            </w:r>
          </w:p>
        </w:tc>
        <w:tc>
          <w:tcPr>
            <w:tcW w:type="dxa" w:w="1419"/>
          </w:tcPr>
          <w:p>
            <w:r>
              <w:t>knn_imputation</w:t>
            </w:r>
          </w:p>
        </w:tc>
        <w:tc>
          <w:tcPr>
            <w:tcW w:type="dxa" w:w="1419"/>
          </w:tcPr>
          <w:p>
            <w:r>
              <w:t>0.874</w:t>
            </w:r>
          </w:p>
        </w:tc>
        <w:tc>
          <w:tcPr>
            <w:tcW w:type="dxa" w:w="1419"/>
          </w:tcPr>
          <w:p>
            <w:r>
              <w:t>0.740</w:t>
            </w:r>
          </w:p>
        </w:tc>
        <w:tc>
          <w:tcPr>
            <w:tcW w:type="dxa" w:w="1419"/>
          </w:tcPr>
          <w:p>
            <w:r>
              <w:t>0.999</w:t>
            </w:r>
          </w:p>
        </w:tc>
        <w:tc>
          <w:tcPr>
            <w:tcW w:type="dxa" w:w="1419"/>
          </w:tcPr>
          <w:p>
            <w:r>
              <w:t>1.012</w:t>
            </w:r>
          </w:p>
        </w:tc>
      </w:tr>
      <w:tr>
        <w:tc>
          <w:tcPr>
            <w:tcW w:type="dxa" w:w="1419"/>
          </w:tcPr>
          <w:p>
            <w:r>
              <w:t>high_missingness</w:t>
            </w:r>
          </w:p>
        </w:tc>
        <w:tc>
          <w:tcPr>
            <w:tcW w:type="dxa" w:w="1419"/>
          </w:tcPr>
          <w:p>
            <w:r>
              <w:t>GSE32707</w:t>
            </w:r>
          </w:p>
        </w:tc>
        <w:tc>
          <w:tcPr>
            <w:tcW w:type="dxa" w:w="1419"/>
          </w:tcPr>
          <w:p>
            <w:r>
              <w:t>knn_imputation</w:t>
            </w:r>
          </w:p>
        </w:tc>
        <w:tc>
          <w:tcPr>
            <w:tcW w:type="dxa" w:w="1419"/>
          </w:tcPr>
          <w:p>
            <w:r>
              <w:t>0.908</w:t>
            </w:r>
          </w:p>
        </w:tc>
        <w:tc>
          <w:tcPr>
            <w:tcW w:type="dxa" w:w="1419"/>
          </w:tcPr>
          <w:p>
            <w:r>
              <w:t>0.781</w:t>
            </w:r>
          </w:p>
        </w:tc>
        <w:tc>
          <w:tcPr>
            <w:tcW w:type="dxa" w:w="1419"/>
          </w:tcPr>
          <w:p>
            <w:r>
              <w:t>0.995</w:t>
            </w:r>
          </w:p>
        </w:tc>
        <w:tc>
          <w:tcPr>
            <w:tcW w:type="dxa" w:w="1419"/>
          </w:tcPr>
          <w:p>
            <w:r>
              <w:t>1.110</w:t>
            </w:r>
          </w:p>
        </w:tc>
      </w:tr>
      <w:tr>
        <w:tc>
          <w:tcPr>
            <w:tcW w:type="dxa" w:w="1419"/>
          </w:tcPr>
          <w:p>
            <w:r>
              <w:t>high_missingness</w:t>
            </w:r>
          </w:p>
        </w:tc>
        <w:tc>
          <w:tcPr>
            <w:tcW w:type="dxa" w:w="1419"/>
          </w:tcPr>
          <w:p>
            <w:r>
              <w:t>GSE3037</w:t>
            </w:r>
          </w:p>
        </w:tc>
        <w:tc>
          <w:tcPr>
            <w:tcW w:type="dxa" w:w="1419"/>
          </w:tcPr>
          <w:p>
            <w:r>
              <w:t>knn_imputation</w:t>
            </w:r>
          </w:p>
        </w:tc>
        <w:tc>
          <w:tcPr>
            <w:tcW w:type="dxa" w:w="1419"/>
          </w:tcPr>
          <w:p>
            <w:r>
              <w:t>0.698</w:t>
            </w:r>
          </w:p>
        </w:tc>
        <w:tc>
          <w:tcPr>
            <w:tcW w:type="dxa" w:w="1419"/>
          </w:tcPr>
          <w:p>
            <w:r>
              <w:t>0.328</w:t>
            </w:r>
          </w:p>
        </w:tc>
        <w:tc>
          <w:tcPr>
            <w:tcW w:type="dxa" w:w="1419"/>
          </w:tcPr>
          <w:p>
            <w:r>
              <w:t>0.990</w:t>
            </w:r>
          </w:p>
        </w:tc>
        <w:tc>
          <w:tcPr>
            <w:tcW w:type="dxa" w:w="1419"/>
          </w:tcPr>
          <w:p>
            <w:r>
              <w:t>1.125</w:t>
            </w:r>
          </w:p>
        </w:tc>
      </w:tr>
      <w:tr>
        <w:tc>
          <w:tcPr>
            <w:tcW w:type="dxa" w:w="1419"/>
          </w:tcPr>
          <w:p>
            <w:r>
              <w:t>structured_batch_noise</w:t>
            </w:r>
          </w:p>
        </w:tc>
        <w:tc>
          <w:tcPr>
            <w:tcW w:type="dxa" w:w="1419"/>
          </w:tcPr>
          <w:p>
            <w:r>
              <w:t>GSE32707</w:t>
            </w:r>
          </w:p>
        </w:tc>
        <w:tc>
          <w:tcPr>
            <w:tcW w:type="dxa" w:w="1419"/>
          </w:tcPr>
          <w:p>
            <w:r>
              <w:t>knn_imputation</w:t>
            </w:r>
          </w:p>
        </w:tc>
        <w:tc>
          <w:tcPr>
            <w:tcW w:type="dxa" w:w="1419"/>
          </w:tcPr>
          <w:p>
            <w:r>
              <w:t>0.963</w:t>
            </w:r>
          </w:p>
        </w:tc>
        <w:tc>
          <w:tcPr>
            <w:tcW w:type="dxa" w:w="1419"/>
          </w:tcPr>
          <w:p>
            <w:r>
              <w:t>0.876</w:t>
            </w:r>
          </w:p>
        </w:tc>
        <w:tc>
          <w:tcPr>
            <w:tcW w:type="dxa" w:w="1419"/>
          </w:tcPr>
          <w:p>
            <w:r>
              <w:t>0.997</w:t>
            </w:r>
          </w:p>
        </w:tc>
        <w:tc>
          <w:tcPr>
            <w:tcW w:type="dxa" w:w="1419"/>
          </w:tcPr>
          <w:p>
            <w:r>
              <w:t>1.041</w:t>
            </w:r>
          </w:p>
        </w:tc>
      </w:tr>
      <w:tr>
        <w:tc>
          <w:tcPr>
            <w:tcW w:type="dxa" w:w="1419"/>
          </w:tcPr>
          <w:p>
            <w:r>
              <w:t>structured_batch_noise</w:t>
            </w:r>
          </w:p>
        </w:tc>
        <w:tc>
          <w:tcPr>
            <w:tcW w:type="dxa" w:w="1419"/>
          </w:tcPr>
          <w:p>
            <w:r>
              <w:t>GSE3037</w:t>
            </w:r>
          </w:p>
        </w:tc>
        <w:tc>
          <w:tcPr>
            <w:tcW w:type="dxa" w:w="1419"/>
          </w:tcPr>
          <w:p>
            <w:r>
              <w:t>knn_imputation</w:t>
            </w:r>
          </w:p>
        </w:tc>
        <w:tc>
          <w:tcPr>
            <w:tcW w:type="dxa" w:w="1419"/>
          </w:tcPr>
          <w:p>
            <w:r>
              <w:t>0.655</w:t>
            </w:r>
          </w:p>
        </w:tc>
        <w:tc>
          <w:tcPr>
            <w:tcW w:type="dxa" w:w="1419"/>
          </w:tcPr>
          <w:p>
            <w:r>
              <w:t>0.158</w:t>
            </w:r>
          </w:p>
        </w:tc>
        <w:tc>
          <w:tcPr>
            <w:tcW w:type="dxa" w:w="1419"/>
          </w:tcPr>
          <w:p>
            <w:r>
              <w:t>0.997</w:t>
            </w:r>
          </w:p>
        </w:tc>
        <w:tc>
          <w:tcPr>
            <w:tcW w:type="dxa" w:w="1419"/>
          </w:tcPr>
          <w:p>
            <w:r>
              <w:t>1.044</w:t>
            </w:r>
          </w:p>
        </w:tc>
      </w:tr>
      <w:tr>
        <w:tc>
          <w:tcPr>
            <w:tcW w:type="dxa" w:w="1419"/>
          </w:tcPr>
          <w:p>
            <w:r>
              <w:t>extreme_corruption</w:t>
            </w:r>
          </w:p>
        </w:tc>
        <w:tc>
          <w:tcPr>
            <w:tcW w:type="dxa" w:w="1419"/>
          </w:tcPr>
          <w:p>
            <w:r>
              <w:t>GSE32707</w:t>
            </w:r>
          </w:p>
        </w:tc>
        <w:tc>
          <w:tcPr>
            <w:tcW w:type="dxa" w:w="1419"/>
          </w:tcPr>
          <w:p>
            <w:r>
              <w:t>knn_imputation</w:t>
            </w:r>
          </w:p>
        </w:tc>
        <w:tc>
          <w:tcPr>
            <w:tcW w:type="dxa" w:w="1419"/>
          </w:tcPr>
          <w:p>
            <w:r>
              <w:t>0.860</w:t>
            </w:r>
          </w:p>
        </w:tc>
        <w:tc>
          <w:tcPr>
            <w:tcW w:type="dxa" w:w="1419"/>
          </w:tcPr>
          <w:p>
            <w:r>
              <w:t>0.711</w:t>
            </w:r>
          </w:p>
        </w:tc>
        <w:tc>
          <w:tcPr>
            <w:tcW w:type="dxa" w:w="1419"/>
          </w:tcPr>
          <w:p>
            <w:r>
              <w:t>0.998</w:t>
            </w:r>
          </w:p>
        </w:tc>
        <w:tc>
          <w:tcPr>
            <w:tcW w:type="dxa" w:w="1419"/>
          </w:tcPr>
          <w:p>
            <w:r>
              <w:t>1.186</w:t>
            </w:r>
          </w:p>
        </w:tc>
      </w:tr>
      <w:tr>
        <w:tc>
          <w:tcPr>
            <w:tcW w:type="dxa" w:w="1419"/>
          </w:tcPr>
          <w:p>
            <w:r>
              <w:t>extreme_corruption</w:t>
            </w:r>
          </w:p>
        </w:tc>
        <w:tc>
          <w:tcPr>
            <w:tcW w:type="dxa" w:w="1419"/>
          </w:tcPr>
          <w:p>
            <w:r>
              <w:t>GSE3037</w:t>
            </w:r>
          </w:p>
        </w:tc>
        <w:tc>
          <w:tcPr>
            <w:tcW w:type="dxa" w:w="1419"/>
          </w:tcPr>
          <w:p>
            <w:r>
              <w:t>knn_imputation</w:t>
            </w:r>
          </w:p>
        </w:tc>
        <w:tc>
          <w:tcPr>
            <w:tcW w:type="dxa" w:w="1419"/>
          </w:tcPr>
          <w:p>
            <w:r>
              <w:t>0.438</w:t>
            </w:r>
          </w:p>
        </w:tc>
        <w:tc>
          <w:tcPr>
            <w:tcW w:type="dxa" w:w="1419"/>
          </w:tcPr>
          <w:p>
            <w:r>
              <w:t>0.088</w:t>
            </w:r>
          </w:p>
        </w:tc>
        <w:tc>
          <w:tcPr>
            <w:tcW w:type="dxa" w:w="1419"/>
          </w:tcPr>
          <w:p>
            <w:r>
              <w:t>0.988</w:t>
            </w:r>
          </w:p>
        </w:tc>
        <w:tc>
          <w:tcPr>
            <w:tcW w:type="dxa" w:w="1419"/>
          </w:tcPr>
          <w:p>
            <w:r>
              <w:t>1.213</w:t>
            </w:r>
          </w:p>
        </w:tc>
      </w:tr>
    </w:tbl>
    <w:p>
      <w:pPr>
        <w:pStyle w:val="Heading1"/>
      </w:pPr>
      <w:r>
        <w:t>Interpretation</w:t>
      </w:r>
    </w:p>
    <w:p>
      <w:r>
        <w:t>The expanded benchmark now supports a more specific claim. ReproLab is not only separating stronger datasets from weaker ones; it is also demonstrating that method choice matters under corruption. KNN imputation is currently the most credible default improvement path. By contrast, methods that appear numerically strong on SNR alone can still fail at preserving biologically relevant signal. That means the evaluation framework is doing useful work: it is preventing overclaiming and identifying which preprocessing branches are actually defensible.</w:t>
      </w:r>
    </w:p>
    <w:p>
      <w:pPr>
        <w:pStyle w:val="Heading1"/>
      </w:pPr>
      <w:r>
        <w:t>Recommended Next Steps</w:t>
      </w:r>
    </w:p>
    <w:p>
      <w:pPr>
        <w:pStyle w:val="ListBullet"/>
      </w:pPr>
      <w:r>
        <w:t>Promote KNN imputation as the current preferred robustness option in future experiments.</w:t>
      </w:r>
    </w:p>
    <w:p>
      <w:pPr>
        <w:pStyle w:val="ListBullet"/>
      </w:pPr>
      <w:r>
        <w:t>Keep pathway-score consistency in the benchmark permanently; it is more discriminative than top-pathway overlap with the current pathway panel.</w:t>
      </w:r>
    </w:p>
    <w:p>
      <w:pPr>
        <w:pStyle w:val="ListBullet"/>
      </w:pPr>
      <w:r>
        <w:t>If batch correction is pursued further, use real batch annotations or stronger empirical Bayes tooling rather than the current simplified simulation-only correction.</w:t>
      </w:r>
    </w:p>
    <w:p>
      <w:pPr>
        <w:pStyle w:val="ListBullet"/>
      </w:pPr>
      <w:r>
        <w:t>For external reporting, frame the current utility claim as robustness under corruption plus reproducible quality gating, not universal normalization lift.</w:t>
      </w:r>
    </w:p>
    <w:p>
      <w:pPr>
        <w:pStyle w:val="Heading1"/>
      </w:pPr>
      <w:r>
        <w:t>Files For Review</w:t>
      </w:r>
    </w:p>
    <w:p>
      <w:pPr>
        <w:pStyle w:val="ListBullet"/>
      </w:pPr>
      <w:r>
        <w:t>https://github.com/SID-6921/ReproLab/blob/main/scripts/geo_utility_proof.py</w:t>
      </w:r>
    </w:p>
    <w:p>
      <w:pPr>
        <w:pStyle w:val="ListBullet"/>
      </w:pPr>
      <w:r>
        <w:t>https://github.com/SID-6921/ReproLab/blob/main/results/benchmarks/utility_proof_results.json</w:t>
      </w:r>
    </w:p>
    <w:p>
      <w:pPr>
        <w:pStyle w:val="ListBullet"/>
      </w:pPr>
      <w:r>
        <w:t>https://github.com/SID-6921/ReproLab/tree/main/results/robustness</w:t>
      </w:r>
    </w:p>
    <w:p>
      <w:pPr>
        <w:pStyle w:val="ListBullet"/>
      </w:pPr>
      <w:r>
        <w:t>https://github.com/SID-6921/ReproLab/blob/main/docs/ReproLab_feedback_followup_summary_2026-04-06.docx</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