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Business Objective: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 telecommunications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Data Set Details: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Each row corresponds to a client of acompany for whom it has collected information about the type of plan they have contracted, the minutes they have talked, or the charge they pay every month.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The data set includes the following variables: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before="480" w:line="288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state: Categorical, for the 51 states and the District of Columbia.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Area.code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account.length: how long the account has been active.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voice.plan: yes or no, voicemail plan.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voice.messages: number of voicemail messages.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intl.plan: yes or no, international plan.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intl.mins: minutes customer used service to make international calls.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intl.calls: total number of international calls.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intl.charge: total international charge.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day.mins: minutes customer used service during the day.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day.calls: total number of calls during the 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day.charge: total charge during the day.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eve.mins: minutes customer used service during the evening.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eve.calls: total number of calls during the evening.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eve.charge: total charge during the evening.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night.mins: minutes customer used service during the night.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night.calls: total number of calls during the night.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night.charge: total charge during the night.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customer.calls: number of calls to customer service.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churn: Categorical, yes or no. Indicator of whether the customer has left the company (yes or no).</w:t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Acceptance Criterion: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Need to deploy the end results using Flask / Stream Lit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Milestones: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30 days to complete the Project</w:t>
      </w:r>
      <w:r w:rsidDel="00000000" w:rsidR="00000000" w:rsidRPr="00000000">
        <w:rPr>
          <w:rtl w:val="0"/>
        </w:rPr>
      </w:r>
    </w:p>
    <w:tbl>
      <w:tblPr>
        <w:tblStyle w:val="Table1"/>
        <w:tblW w:w="9674.0" w:type="dxa"/>
        <w:jc w:val="left"/>
        <w:tblInd w:w="-144.0" w:type="dxa"/>
        <w:tblLayout w:type="fixed"/>
        <w:tblLook w:val="0000"/>
      </w:tblPr>
      <w:tblGrid>
        <w:gridCol w:w="5084"/>
        <w:gridCol w:w="4590"/>
        <w:tblGridChange w:id="0">
          <w:tblGrid>
            <w:gridCol w:w="5084"/>
            <w:gridCol w:w="459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B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day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Data set Details/EDA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 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Feature Engineering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4"/>
                <w:szCs w:val="24"/>
              </w:rPr>
            </w:pPr>
            <w:bookmarkStart w:colFirst="0" w:colLast="0" w:name="_heading=h.30j0zll" w:id="0"/>
            <w:bookmarkEnd w:id="0"/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 – 1 ½ week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Week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1 day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Verdana" w:cs="Verdana" w:eastAsia="Verdana" w:hAnsi="Verdana"/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participants should adhere to agreed timelines and timelines will not be extended.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the documentation – Final presentation and python code to be submitted before the final presentation day.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rFonts w:ascii="Verdana" w:cs="Verdana" w:eastAsia="Verdana" w:hAnsi="Verdana"/>
          <w:color w:val="000000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00"/>
          <w:sz w:val="24"/>
          <w:szCs w:val="24"/>
          <w:rtl w:val="0"/>
        </w:rPr>
        <w:t xml:space="preserve">All the participants must attend review meetings.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/>
    </w:pPr>
    <w:rPr>
      <w:color w:val="666666"/>
      <w:sz w:val="30"/>
      <w:szCs w:val="30"/>
    </w:rPr>
  </w:style>
  <w:style w:type="table" w:styleId="TableNormal1" w:customStyle="1">
    <w:name w:val="Table Normal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Style20" w:customStyle="1">
    <w:name w:val="_Style 20"/>
    <w:basedOn w:val="TableNormal1"/>
    <w:qFormat w:val="1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Style23" w:customStyle="1">
    <w:name w:val="_Style 23"/>
    <w:basedOn w:val="TableNormal1"/>
    <w:qFormat w:val="1"/>
    <w:tblPr/>
  </w:style>
  <w:style w:type="table" w:styleId="a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6760E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6760EF"/>
    <w:rPr>
      <w:color w:val="0000ff"/>
      <w:u w:val="single"/>
    </w:rPr>
  </w:style>
  <w:style w:type="table" w:styleId="a4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tW/Z1168+X/Qntv0bh00YoBwA==">CgMxLjAyCWguMzBqMHpsbDIIaC5namRneHM4AHIhMWpMSkV1a2o4QnZQSTlESFNsRS1JcmhwUjRZSF82LXpP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2023-06-15T15:57:00Z</dcterms:created>
  <dc:creator>Mukesh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