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582F" w14:textId="77777777" w:rsidR="00DF7B85" w:rsidRDefault="001251BB">
      <w:pPr>
        <w:spacing w:after="0" w:line="240" w:lineRule="auto"/>
        <w:ind w:left="-284" w:right="0"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C0771DA" wp14:editId="74A79837">
            <wp:extent cx="6050279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79" cy="685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B4BE59B" w14:textId="77777777" w:rsidR="00DF7B85" w:rsidRDefault="001251BB">
      <w:pPr>
        <w:spacing w:after="0" w:line="259" w:lineRule="auto"/>
        <w:ind w:left="238" w:right="0" w:firstLine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Computer Science and Engineering &amp; Allied Branches </w:t>
      </w:r>
    </w:p>
    <w:p w14:paraId="19B43FAE" w14:textId="77777777" w:rsidR="00DF7B85" w:rsidRDefault="001251BB">
      <w:pPr>
        <w:spacing w:after="339" w:line="259" w:lineRule="auto"/>
        <w:ind w:left="-29" w:right="0" w:firstLine="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inline distT="0" distB="0" distL="114298" distR="114298" wp14:anchorId="5C875A4F" wp14:editId="4FA06AEE">
                <wp:extent cx="6234050" cy="9143"/>
                <wp:effectExtent l="0" t="0" r="0" b="0"/>
                <wp:docPr id="4" name="Combinati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4050" cy="9143"/>
                          <a:chOff x="0" y="0"/>
                          <a:chExt cx="6234050" cy="9143"/>
                        </a:xfrm>
                        <a:solidFill>
                          <a:srgbClr val="FFFFFF"/>
                        </a:solidFill>
                      </wpg:grpSpPr>
                      <wps:wsp>
                        <wps:cNvPr id="6" name="曲线 6"/>
                        <wps:cNvSpPr/>
                        <wps:spPr>
                          <a:xfrm>
                            <a:off x="0" y="0"/>
                            <a:ext cx="6234050" cy="9143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type="#_x0000_t1" id="Combination 7" o:spid="_x0000_s7" coordorigin="1421,2372" coordsize="9817,14" style="width:490.8701pt;&#10;height:0.7199712pt;">
                <v:shape type="#_x0000_t0" id="曲线 8" o:spid="_x0000_s8" coordsize="9817,14" path="m,l9817,l9817,14l,14l,e" style="position:absolute;&#10;left:1421;&#10;top:2372;&#10;width:9817;&#10;height:14;" fillcolor="#000000" stroked="t" strokeweight="0.0pt">
                  <v:stroke color="#000000"/>
                </v:shape>
              </v:group>
            </w:pict>
          </mc:Fallback>
        </mc:AlternateContent>
      </w:r>
    </w:p>
    <w:p w14:paraId="32FBBDEB" w14:textId="77777777" w:rsidR="00DF7B85" w:rsidRDefault="001251BB">
      <w:pPr>
        <w:spacing w:after="240" w:line="259" w:lineRule="auto"/>
        <w:ind w:left="0" w:right="102" w:firstLine="0"/>
        <w:jc w:val="center"/>
        <w:rPr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Mini Project </w:t>
      </w:r>
    </w:p>
    <w:p w14:paraId="7EB1B3B0" w14:textId="77777777" w:rsidR="00DF7B85" w:rsidRDefault="001251BB">
      <w:pPr>
        <w:tabs>
          <w:tab w:val="center" w:pos="3601"/>
          <w:tab w:val="center" w:pos="4321"/>
          <w:tab w:val="center" w:pos="5041"/>
          <w:tab w:val="center" w:pos="5761"/>
          <w:tab w:val="center" w:pos="7360"/>
        </w:tabs>
        <w:spacing w:after="247" w:line="259" w:lineRule="auto"/>
        <w:ind w:left="-15" w:right="0" w:firstLine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Year: II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Class&amp;Section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 CSE-B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  Branch: CSE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Batch:BG-10</w:t>
      </w:r>
    </w:p>
    <w:p w14:paraId="0247668B" w14:textId="77777777" w:rsidR="00DF7B85" w:rsidRDefault="001251BB">
      <w:pPr>
        <w:spacing w:after="0" w:line="259" w:lineRule="auto"/>
        <w:ind w:left="-5" w:right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List of Team Members </w:t>
      </w:r>
    </w:p>
    <w:tbl>
      <w:tblPr>
        <w:tblW w:w="9880" w:type="dxa"/>
        <w:tblInd w:w="5" w:type="dxa"/>
        <w:tblCellMar>
          <w:top w:w="16" w:type="dxa"/>
          <w:left w:w="106" w:type="dxa"/>
          <w:right w:w="57" w:type="dxa"/>
        </w:tblCellMar>
        <w:tblLook w:val="0000" w:firstRow="0" w:lastRow="0" w:firstColumn="0" w:lastColumn="0" w:noHBand="0" w:noVBand="0"/>
      </w:tblPr>
      <w:tblGrid>
        <w:gridCol w:w="983"/>
        <w:gridCol w:w="1988"/>
        <w:gridCol w:w="4965"/>
        <w:gridCol w:w="1944"/>
      </w:tblGrid>
      <w:tr w:rsidR="00DF7B85" w14:paraId="1BC3D0A9" w14:textId="77777777">
        <w:trPr>
          <w:trHeight w:val="57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5A2DD" w14:textId="77777777" w:rsidR="00DF7B85" w:rsidRDefault="001251BB">
            <w:pPr>
              <w:spacing w:after="0" w:line="259" w:lineRule="auto"/>
              <w:ind w:left="168" w:right="0" w:firstLine="0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S. No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5ACE4" w14:textId="77777777" w:rsidR="00DF7B85" w:rsidRDefault="001251BB">
            <w:pPr>
              <w:spacing w:after="0" w:line="259" w:lineRule="auto"/>
              <w:ind w:left="19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Roll Numbers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5E91" w14:textId="77777777" w:rsidR="00DF7B85" w:rsidRDefault="001251BB">
            <w:pPr>
              <w:spacing w:after="0" w:line="259" w:lineRule="auto"/>
              <w:ind w:left="0" w:right="5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Name of the Student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B0A7" w14:textId="77777777" w:rsidR="00DF7B85" w:rsidRDefault="001251BB">
            <w:pPr>
              <w:spacing w:after="0" w:line="259" w:lineRule="auto"/>
              <w:ind w:left="115" w:right="0" w:firstLine="0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Guide Name </w:t>
            </w:r>
          </w:p>
        </w:tc>
      </w:tr>
      <w:tr w:rsidR="00DF7B85" w14:paraId="3777BFEB" w14:textId="7777777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9CA4" w14:textId="77777777" w:rsidR="00DF7B85" w:rsidRDefault="00DF7B85">
            <w:pPr>
              <w:pStyle w:val="ListParagraph1"/>
              <w:numPr>
                <w:ilvl w:val="0"/>
                <w:numId w:val="1"/>
              </w:numPr>
              <w:spacing w:after="0" w:line="259" w:lineRule="auto"/>
              <w:ind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10BA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24711A05C9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7E8B" w14:textId="77777777" w:rsidR="00DF7B85" w:rsidRDefault="001251BB">
            <w:pPr>
              <w:spacing w:after="0" w:line="259" w:lineRule="auto"/>
              <w:ind w:left="2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VALLEPU HANSIKA SIVANI </w:t>
            </w:r>
          </w:p>
        </w:tc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78592" w14:textId="77777777" w:rsidR="00DF7B85" w:rsidRDefault="001251BB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9EBFB2C" w14:textId="77777777" w:rsidR="00DF7B85" w:rsidRDefault="00DF7B85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0F8540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Mrs.A.E.KOKILA</w:t>
            </w:r>
            <w:proofErr w:type="spellEnd"/>
          </w:p>
        </w:tc>
      </w:tr>
      <w:tr w:rsidR="00DF7B85" w14:paraId="38CFF403" w14:textId="7777777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61C8" w14:textId="77777777" w:rsidR="00DF7B85" w:rsidRDefault="00DF7B85">
            <w:pPr>
              <w:pStyle w:val="ListParagraph1"/>
              <w:numPr>
                <w:ilvl w:val="0"/>
                <w:numId w:val="1"/>
              </w:numPr>
              <w:spacing w:after="0" w:line="259" w:lineRule="auto"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ED1B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24711A05B5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E82C" w14:textId="77777777" w:rsidR="00DF7B85" w:rsidRDefault="001251BB">
            <w:pPr>
              <w:spacing w:after="0" w:line="259" w:lineRule="auto"/>
              <w:ind w:left="2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SANA CHARISHMA 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589EC6" w14:textId="77777777" w:rsidR="00DF7B85" w:rsidRDefault="00DF7B85"/>
        </w:tc>
      </w:tr>
      <w:tr w:rsidR="00DF7B85" w14:paraId="07D4A619" w14:textId="77777777">
        <w:trPr>
          <w:trHeight w:val="33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E804" w14:textId="77777777" w:rsidR="00DF7B85" w:rsidRDefault="00DF7B85">
            <w:pPr>
              <w:pStyle w:val="ListParagraph1"/>
              <w:numPr>
                <w:ilvl w:val="0"/>
                <w:numId w:val="1"/>
              </w:numPr>
              <w:spacing w:after="0" w:line="259" w:lineRule="auto"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9B87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24711A05C2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34C0" w14:textId="77777777" w:rsidR="00DF7B85" w:rsidRDefault="001251BB">
            <w:pPr>
              <w:spacing w:after="0" w:line="259" w:lineRule="auto"/>
              <w:ind w:left="2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SHAIK JUWERIYA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2C981E" w14:textId="77777777" w:rsidR="00DF7B85" w:rsidRDefault="00DF7B85"/>
        </w:tc>
      </w:tr>
      <w:tr w:rsidR="00DF7B85" w14:paraId="2EBF3C50" w14:textId="7777777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AF7A" w14:textId="77777777" w:rsidR="00DF7B85" w:rsidRDefault="00DF7B85">
            <w:pPr>
              <w:pStyle w:val="ListParagraph1"/>
              <w:numPr>
                <w:ilvl w:val="0"/>
                <w:numId w:val="1"/>
              </w:numPr>
              <w:spacing w:after="0" w:line="259" w:lineRule="auto"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9D1B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24711A0585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114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KAKULURU TRISHA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4A482A" w14:textId="77777777" w:rsidR="00DF7B85" w:rsidRDefault="00DF7B85"/>
        </w:tc>
      </w:tr>
      <w:tr w:rsidR="00DF7B85" w14:paraId="75DE8FFF" w14:textId="77777777">
        <w:trPr>
          <w:trHeight w:val="331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9A6B8" w14:textId="77777777" w:rsidR="00DF7B85" w:rsidRDefault="00DF7B85">
            <w:pPr>
              <w:pStyle w:val="ListParagraph1"/>
              <w:numPr>
                <w:ilvl w:val="0"/>
                <w:numId w:val="1"/>
              </w:numPr>
              <w:spacing w:after="0" w:line="259" w:lineRule="auto"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FDE2FE" w14:textId="77777777" w:rsidR="00DF7B85" w:rsidRDefault="001251BB">
            <w:pPr>
              <w:spacing w:after="0" w:line="259" w:lineRule="auto"/>
              <w:ind w:left="0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24711A0574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FA17BF" w14:textId="77777777" w:rsidR="00DF7B85" w:rsidRDefault="001251BB">
            <w:pPr>
              <w:spacing w:after="0" w:line="259" w:lineRule="auto"/>
              <w:ind w:left="2" w:righ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BUKKE MALLISWARI 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BC52" w14:textId="77777777" w:rsidR="00DF7B85" w:rsidRDefault="00DF7B85"/>
        </w:tc>
      </w:tr>
    </w:tbl>
    <w:p w14:paraId="76470D5D" w14:textId="77777777" w:rsidR="00DF7B85" w:rsidRDefault="001251BB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ED8A000" w14:textId="77777777" w:rsidR="00DF7B85" w:rsidRDefault="001251BB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Title: “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RESIDENTIAL SERVICE PORTAL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”</w:t>
      </w:r>
    </w:p>
    <w:p w14:paraId="777ED32C" w14:textId="77777777" w:rsidR="00DF7B85" w:rsidRDefault="001251BB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 Statement:</w:t>
      </w:r>
    </w:p>
    <w:p w14:paraId="57784182" w14:textId="77777777" w:rsidR="00DF7B85" w:rsidRPr="00D972F5" w:rsidRDefault="001251BB" w:rsidP="00CC1B68">
      <w:pPr>
        <w:jc w:val="both"/>
      </w:pPr>
      <w:r w:rsidRPr="00D972F5">
        <w:t xml:space="preserve">Currently, homeowners face significant challenges in finding trustworthy and competent individuals to cater to their domestic needs, often resulting in wasted time, frustration, and subpar service </w:t>
      </w:r>
      <w:proofErr w:type="spellStart"/>
      <w:r w:rsidRPr="00D972F5">
        <w:t>experience.The</w:t>
      </w:r>
      <w:proofErr w:type="spellEnd"/>
      <w:r w:rsidRPr="00D972F5">
        <w:t xml:space="preserve"> Residential Service Portal aims to address the growing need for a reliable and efficient way to connect homeowners with skilled service professionals, such as electricians, plumbers, home workers, and beauticians.</w:t>
      </w:r>
    </w:p>
    <w:p w14:paraId="3B76021A" w14:textId="77777777" w:rsidR="00DF7B85" w:rsidRDefault="001251BB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bjectives:</w:t>
      </w:r>
    </w:p>
    <w:p w14:paraId="393B6C2C" w14:textId="77777777" w:rsidR="00DF7B85" w:rsidRDefault="001251BB" w:rsidP="00CC1B68">
      <w:pPr>
        <w:spacing w:after="183" w:line="259" w:lineRule="auto"/>
        <w:ind w:left="0" w:righ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1.Enable homeowners to easily find and book reliable service professionals for various domestic needs.</w:t>
      </w:r>
    </w:p>
    <w:p w14:paraId="37B1ADD3" w14:textId="77777777" w:rsidR="00DF7B85" w:rsidRDefault="001251BB" w:rsidP="00CC1B68">
      <w:pPr>
        <w:spacing w:after="183" w:line="259" w:lineRule="auto"/>
        <w:ind w:left="0" w:righ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Implement a robust vetting process to ensure service providers are qualified, skilled, and trustworthy.</w:t>
      </w:r>
    </w:p>
    <w:p w14:paraId="36664953" w14:textId="77777777" w:rsidR="00DF7B85" w:rsidRDefault="001251BB" w:rsidP="00CC1B68">
      <w:pPr>
        <w:spacing w:after="183" w:line="259" w:lineRule="auto"/>
        <w:ind w:left="0" w:righ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Offer service providers a platform to showcase their skills, manage their schedules, and grow their businesses</w:t>
      </w:r>
    </w:p>
    <w:p w14:paraId="0D17CE8C" w14:textId="77777777" w:rsidR="00DF7B85" w:rsidRDefault="001251BB" w:rsidP="00CC1B68">
      <w:pPr>
        <w:spacing w:after="183" w:line="259" w:lineRule="auto"/>
        <w:ind w:left="0" w:righ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4.Promote transparency in pricing, service details, and reviews, building trust between homeowners and service providers</w:t>
      </w:r>
    </w:p>
    <w:p w14:paraId="655B78B8" w14:textId="77777777" w:rsidR="00DF7B85" w:rsidRDefault="00DF7B85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331CF7" w14:textId="77777777" w:rsidR="00DF7B85" w:rsidRDefault="00DF7B85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EAD559" w14:textId="77777777" w:rsidR="00DF7B85" w:rsidRDefault="001251BB">
      <w:pPr>
        <w:spacing w:after="183" w:line="259" w:lineRule="auto"/>
        <w:ind w:left="0" w:right="0" w:firstLine="0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Guide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Coordinator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HOD-CSE </w:t>
      </w:r>
    </w:p>
    <w:sectPr w:rsidR="00DF7B85">
      <w:pgSz w:w="12240" w:h="15840"/>
      <w:pgMar w:top="709" w:right="935" w:bottom="426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uxi Sans">
    <w:altName w:val="Droid Sans"/>
    <w:charset w:val="00"/>
    <w:family w:val="auto"/>
    <w:pitch w:val="variable"/>
  </w:font>
  <w:font w:name="OPPO black body">
    <w:altName w:val="Droid Sans"/>
    <w:charset w:val="00"/>
    <w:family w:val="auto"/>
    <w:pitch w:val="variable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122CB"/>
    <w:multiLevelType w:val="hybridMultilevel"/>
    <w:tmpl w:val="9308305C"/>
    <w:lvl w:ilvl="0" w:tplc="E8A254EA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 w:tplc="F746D474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 w:tplc="EA5EDFA8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 w:tplc="AA4EF392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 w:tplc="B56C9996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 w:tplc="BE74122A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 w:tplc="56BCE180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 w:tplc="9DEAA44A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 w:tplc="453A1F2A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E752487"/>
    <w:multiLevelType w:val="hybridMultilevel"/>
    <w:tmpl w:val="0D2A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76704">
    <w:abstractNumId w:val="0"/>
  </w:num>
  <w:num w:numId="2" w16cid:durableId="16568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bordersDoNotSurroundHeader/>
  <w:bordersDoNotSurroundFooter/>
  <w:proofState w:spelling="clean"/>
  <w:revisionView w:inkAnnotations="0"/>
  <w:defaultTabStop w:val="720"/>
  <w:drawingGridHorizontalSpacing w:val="120"/>
  <w:drawingGridVerticalSpacing w:val="163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B85"/>
    <w:rsid w:val="001251BB"/>
    <w:rsid w:val="00143BF7"/>
    <w:rsid w:val="005213E9"/>
    <w:rsid w:val="00876F3A"/>
    <w:rsid w:val="00C0303C"/>
    <w:rsid w:val="00CC1B68"/>
    <w:rsid w:val="00D972F5"/>
    <w:rsid w:val="00DF7B85"/>
    <w:rsid w:val="00EC4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C801E"/>
  <w15:docId w15:val="{726005BE-CF37-3845-BA91-C1FBE087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6" w:lineRule="auto"/>
      <w:ind w:left="10" w:right="38" w:hanging="10"/>
    </w:pPr>
    <w:rPr>
      <w:rFonts w:ascii="Calibri" w:eastAsia="Calibri" w:hAnsi="Calibri" w:cs="Calibri"/>
      <w:color w:val="000000"/>
      <w:kern w:val="2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C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charishmasana45@gmail.com</cp:lastModifiedBy>
  <cp:revision>2</cp:revision>
  <dcterms:created xsi:type="dcterms:W3CDTF">2025-10-04T15:04:00Z</dcterms:created>
  <dcterms:modified xsi:type="dcterms:W3CDTF">2025-10-04T15:04:00Z</dcterms:modified>
</cp:coreProperties>
</file>