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1A774">
      <w:pPr>
        <w:ind w:firstLine="3242" w:firstLineChars="1350"/>
        <w:rPr>
          <w:rFonts w:ascii="Times New Roman" w:hAnsi="Times New Roman" w:cs="Times New Roman"/>
          <w:b/>
          <w:bCs/>
        </w:rPr>
      </w:pPr>
      <w:r>
        <w:rPr>
          <w:rFonts w:ascii="Times New Roman" w:hAnsi="Times New Roman" w:cs="Times New Roman"/>
          <w:b/>
          <w:bCs/>
        </w:rPr>
        <w:t>PRACTICAL DBMS</w:t>
      </w:r>
    </w:p>
    <w:p w14:paraId="7B31D404">
      <w:pPr>
        <w:rPr>
          <w:rFonts w:hint="default" w:ascii="Times New Roman" w:hAnsi="Times New Roman" w:cs="Times New Roman"/>
          <w:lang w:val="en-IN"/>
        </w:rPr>
      </w:pPr>
      <w:r>
        <w:rPr>
          <w:rFonts w:ascii="Times New Roman" w:hAnsi="Times New Roman" w:cs="Times New Roman"/>
          <w:b/>
          <w:bCs/>
        </w:rPr>
        <w:t xml:space="preserve">NAME: </w:t>
      </w:r>
      <w:r>
        <w:rPr>
          <w:rFonts w:ascii="Times New Roman" w:hAnsi="Times New Roman" w:cs="Times New Roman"/>
        </w:rPr>
        <w:t>S</w:t>
      </w:r>
      <w:r>
        <w:rPr>
          <w:rFonts w:hint="default" w:ascii="Times New Roman" w:hAnsi="Times New Roman" w:cs="Times New Roman"/>
          <w:lang w:val="en-IN"/>
        </w:rPr>
        <w:t>IDDHI SRIVASTAVA. P</w:t>
      </w:r>
    </w:p>
    <w:p w14:paraId="7457B28A">
      <w:pPr>
        <w:rPr>
          <w:rFonts w:hint="default" w:ascii="Times New Roman" w:hAnsi="Times New Roman" w:cs="Times New Roman"/>
          <w:lang w:val="en-IN"/>
        </w:rPr>
      </w:pPr>
      <w:r>
        <w:rPr>
          <w:rFonts w:ascii="Times New Roman" w:hAnsi="Times New Roman" w:cs="Times New Roman"/>
          <w:b/>
          <w:bCs/>
        </w:rPr>
        <w:t>REG.NO:</w:t>
      </w:r>
      <w:r>
        <w:rPr>
          <w:rFonts w:ascii="Times New Roman" w:hAnsi="Times New Roman" w:cs="Times New Roman"/>
        </w:rPr>
        <w:t>1925</w:t>
      </w:r>
      <w:r>
        <w:rPr>
          <w:rFonts w:hint="default" w:ascii="Times New Roman" w:hAnsi="Times New Roman" w:cs="Times New Roman"/>
          <w:lang w:val="en-IN"/>
        </w:rPr>
        <w:t>21454</w:t>
      </w:r>
    </w:p>
    <w:p w14:paraId="66D19082">
      <w:pPr>
        <w:rPr>
          <w:rFonts w:ascii="Times New Roman" w:hAnsi="Times New Roman" w:cs="Times New Roman"/>
          <w:b/>
          <w:bCs/>
        </w:rPr>
      </w:pPr>
      <w:r>
        <w:rPr>
          <w:rFonts w:ascii="Times New Roman" w:hAnsi="Times New Roman" w:cs="Times New Roman"/>
          <w:b/>
          <w:bCs/>
        </w:rPr>
        <w:t>COURSE CODE</w:t>
      </w:r>
      <w:r>
        <w:rPr>
          <w:rFonts w:ascii="Times New Roman" w:hAnsi="Times New Roman" w:cs="Times New Roman"/>
        </w:rPr>
        <w:t>:</w:t>
      </w:r>
      <w:r>
        <w:rPr>
          <w:rFonts w:ascii="Lucida Sans Unicode" w:hAnsi="Lucida Sans Unicode" w:eastAsia="Times New Roman" w:cs="Lucida Sans Unicode"/>
          <w:b/>
          <w:bCs/>
          <w:color w:val="111827"/>
          <w:kern w:val="0"/>
          <w:sz w:val="27"/>
          <w:szCs w:val="27"/>
          <w:lang w:eastAsia="en-IN"/>
          <w14:ligatures w14:val="none"/>
        </w:rPr>
        <w:t xml:space="preserve"> </w:t>
      </w:r>
      <w:r>
        <w:rPr>
          <w:rFonts w:ascii="Times New Roman" w:hAnsi="Times New Roman" w:cs="Times New Roman"/>
        </w:rPr>
        <w:t>CSA0503</w:t>
      </w:r>
    </w:p>
    <w:p w14:paraId="6D0824B5">
      <w:pPr>
        <w:rPr>
          <w:rFonts w:ascii="Times New Roman" w:hAnsi="Times New Roman" w:cs="Times New Roman"/>
        </w:rPr>
      </w:pPr>
      <w:r>
        <w:rPr>
          <w:rFonts w:ascii="Times New Roman" w:hAnsi="Times New Roman" w:cs="Times New Roman"/>
          <w:b/>
          <w:bCs/>
        </w:rPr>
        <w:t xml:space="preserve">COURSE NAME: </w:t>
      </w:r>
      <w:r>
        <w:rPr>
          <w:rFonts w:ascii="Times New Roman" w:hAnsi="Times New Roman" w:cs="Times New Roman"/>
        </w:rPr>
        <w:t>DATABASE MANAGEMENT SYSTEMS</w:t>
      </w:r>
    </w:p>
    <w:p w14:paraId="7AB59502">
      <w:pPr>
        <w:rPr>
          <w:rFonts w:ascii="Times New Roman" w:hAnsi="Times New Roman" w:cs="Times New Roman"/>
        </w:rPr>
      </w:pPr>
    </w:p>
    <w:p w14:paraId="13720A0C">
      <w:pPr>
        <w:rPr>
          <w:rFonts w:hint="default" w:ascii="Times New Roman" w:hAnsi="Times New Roman" w:cs="Times New Roman"/>
          <w:b/>
          <w:bCs/>
          <w:lang w:val="en-IN"/>
        </w:rPr>
      </w:pPr>
      <w:r>
        <w:rPr>
          <w:rFonts w:hint="default" w:ascii="Times New Roman" w:hAnsi="Times New Roman" w:cs="Times New Roman"/>
          <w:b/>
          <w:bCs/>
          <w:lang w:val="en-IN"/>
        </w:rPr>
        <w:t>EXP - 9           Query with Joins – EquiJoin, InnerJoin, OuterJoin</w:t>
      </w:r>
    </w:p>
    <w:p w14:paraId="681C683F">
      <w:pPr>
        <w:rPr>
          <w:rFonts w:hint="default" w:ascii="Times New Roman" w:hAnsi="Times New Roman" w:cs="Times New Roman"/>
          <w:sz w:val="28"/>
          <w:szCs w:val="28"/>
          <w:lang w:val="en-IN"/>
        </w:rPr>
      </w:pPr>
    </w:p>
    <w:p w14:paraId="2AE34358">
      <w:pPr>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AIM: </w:t>
      </w:r>
      <w:r>
        <w:rPr>
          <w:rFonts w:hint="default" w:ascii="Times New Roman" w:hAnsi="Times New Roman" w:cs="Times New Roman"/>
          <w:sz w:val="28"/>
          <w:szCs w:val="28"/>
          <w:lang w:val="en-IN"/>
        </w:rPr>
        <w:t>To perform JOIN using Equi Join, Inner Join, Outer Join on the given relation.</w:t>
      </w:r>
    </w:p>
    <w:p w14:paraId="5B02996B">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DESCRIPTION:</w:t>
      </w:r>
    </w:p>
    <w:p w14:paraId="36EF1F18">
      <w:pPr>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JOIN : </w:t>
      </w:r>
      <w:r>
        <w:rPr>
          <w:rFonts w:hint="default" w:ascii="Times New Roman" w:hAnsi="Times New Roman" w:cs="Times New Roman"/>
          <w:sz w:val="28"/>
          <w:szCs w:val="28"/>
          <w:lang w:val="en-IN"/>
        </w:rPr>
        <w:t>A MySQL join is a method of linking data from one or more table based on values of the common column between tables.</w:t>
      </w:r>
    </w:p>
    <w:p w14:paraId="5ECB9C84">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MySQL supports the following types of joins:</w:t>
      </w:r>
    </w:p>
    <w:p w14:paraId="6E350D85">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1. Cross join</w:t>
      </w:r>
    </w:p>
    <w:p w14:paraId="1118F7DF">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2. Inner join</w:t>
      </w:r>
    </w:p>
    <w:p w14:paraId="7C0DC2A0">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3. Left join</w:t>
      </w:r>
    </w:p>
    <w:p w14:paraId="7E1D1AF1">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4. Right join</w:t>
      </w:r>
    </w:p>
    <w:p w14:paraId="114D4BE5">
      <w:pPr>
        <w:rPr>
          <w:rFonts w:hint="default" w:ascii="Times New Roman" w:hAnsi="Times New Roman" w:cs="Times New Roman"/>
          <w:sz w:val="28"/>
          <w:szCs w:val="28"/>
          <w:lang w:val="en-IN"/>
        </w:rPr>
      </w:pPr>
    </w:p>
    <w:p w14:paraId="04B7C1A5">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CROSS JOIN</w:t>
      </w:r>
    </w:p>
    <w:p w14:paraId="58AE0A48">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CROSS JOIN makes a Cartesian product of rows from multiple tables. Suppose, you join t1 and t2 tables using the CROSS JOIN, the result set will include the combinations of rows from the t1 table with the rows in the t2 table.</w:t>
      </w:r>
    </w:p>
    <w:p w14:paraId="5B1CB80C">
      <w:pPr>
        <w:jc w:val="both"/>
        <w:rPr>
          <w:rFonts w:hint="default" w:ascii="Times New Roman" w:hAnsi="Times New Roman" w:cs="Times New Roman"/>
          <w:sz w:val="28"/>
          <w:szCs w:val="28"/>
          <w:lang w:val="en-IN"/>
        </w:rPr>
      </w:pPr>
    </w:p>
    <w:p w14:paraId="1BEA6669">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INNER JOIN</w:t>
      </w:r>
    </w:p>
    <w:p w14:paraId="372CFFCD">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To join two tables, the INNER JOIN compares each row in the first table with each row in the second table to find pairs of rows that satisfy the join-predicate. Whenever the join-predicate is satisfied by matching non-NULL values, column values for each matched pair of rows of the two tables are included in the result set.</w:t>
      </w:r>
    </w:p>
    <w:p w14:paraId="61E3EA58">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LEFT JOIN</w:t>
      </w:r>
    </w:p>
    <w:p w14:paraId="7CC31E1A">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Unlike an INNER JOIN, a LEFT JOIN returns all rows in the left table including rows that satisfy join-predicate and rows do not. For the rows that do not match the join-predicate, NULLs appear in the columns of the right table in the result set.</w:t>
      </w:r>
    </w:p>
    <w:p w14:paraId="49CA15F0">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RIGHT JOIN</w:t>
      </w:r>
    </w:p>
    <w:p w14:paraId="4113B7A2">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A RIGHT JOIN is similar to the LEFT JOIN except that the treatment of tables is reversed. With a RIGHT JOIN, every row from the right table ( t2) will appear in the result set. For the rows in the right table that do not have the matching rows in the left table ( t1), NULLs appear for columns in the left table ( t1).</w:t>
      </w:r>
    </w:p>
    <w:p w14:paraId="57EB9CEB">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SYNTAX:</w:t>
      </w:r>
    </w:p>
    <w:p w14:paraId="25C42D46">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CROSS JOIN:</w:t>
      </w:r>
    </w:p>
    <w:p w14:paraId="2EB285C1">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SELECTt1.id, t2.id</w:t>
      </w:r>
    </w:p>
    <w:p w14:paraId="2AFCAE82">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FROMt1CROSS JOIN t2;</w:t>
      </w:r>
    </w:p>
    <w:p w14:paraId="57B5ED80">
      <w:pPr>
        <w:jc w:val="both"/>
        <w:rPr>
          <w:rFonts w:hint="default" w:ascii="Times New Roman" w:hAnsi="Times New Roman" w:cs="Times New Roman"/>
          <w:sz w:val="28"/>
          <w:szCs w:val="28"/>
          <w:lang w:val="en-IN"/>
        </w:rPr>
      </w:pPr>
    </w:p>
    <w:p w14:paraId="32A170F3">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INNER JOIN:</w:t>
      </w:r>
    </w:p>
    <w:p w14:paraId="0AC7D69A">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SELECTt1.id, t2.id</w:t>
      </w:r>
    </w:p>
    <w:p w14:paraId="218D5068">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FROMt1INNER JOINt2 ON t1.pattern = t2.pattern;</w:t>
      </w:r>
    </w:p>
    <w:p w14:paraId="33BEB2A3">
      <w:pPr>
        <w:jc w:val="both"/>
        <w:rPr>
          <w:rFonts w:hint="default" w:ascii="Times New Roman" w:hAnsi="Times New Roman" w:cs="Times New Roman"/>
          <w:sz w:val="28"/>
          <w:szCs w:val="28"/>
          <w:lang w:val="en-IN"/>
        </w:rPr>
      </w:pPr>
    </w:p>
    <w:p w14:paraId="016F853F">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LEFT JOIN:</w:t>
      </w:r>
    </w:p>
    <w:p w14:paraId="74C512A2">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SELECTt1.id, t2.id</w:t>
      </w:r>
    </w:p>
    <w:p w14:paraId="62726D9F">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FROMt1LEFT JOINt2 ON t1.pattern = t2.pattern</w:t>
      </w:r>
    </w:p>
    <w:p w14:paraId="672571CF">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ORDER BY t1.id;</w:t>
      </w:r>
    </w:p>
    <w:p w14:paraId="4EF1FB3A">
      <w:pPr>
        <w:jc w:val="both"/>
        <w:rPr>
          <w:rFonts w:hint="default" w:ascii="Times New Roman" w:hAnsi="Times New Roman" w:cs="Times New Roman"/>
          <w:sz w:val="28"/>
          <w:szCs w:val="28"/>
          <w:lang w:val="en-IN"/>
        </w:rPr>
      </w:pPr>
    </w:p>
    <w:p w14:paraId="30A49E96">
      <w:pPr>
        <w:jc w:val="both"/>
        <w:rPr>
          <w:rFonts w:hint="default" w:ascii="Times New Roman" w:hAnsi="Times New Roman" w:cs="Times New Roman"/>
          <w:sz w:val="28"/>
          <w:szCs w:val="28"/>
          <w:lang w:val="en-IN"/>
        </w:rPr>
      </w:pPr>
    </w:p>
    <w:p w14:paraId="65384F14">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RIGHT JOIN:</w:t>
      </w:r>
    </w:p>
    <w:p w14:paraId="5967D2D0">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SELECTt1.id, t2.id</w:t>
      </w:r>
    </w:p>
    <w:p w14:paraId="5FB8669A">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FROMt1RIGHT JOINt2 ON t1.pattern = t2.pattern</w:t>
      </w:r>
    </w:p>
    <w:p w14:paraId="07693119">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ORDER BYt2.id;</w:t>
      </w:r>
    </w:p>
    <w:p w14:paraId="3E9D25D0">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Questions:</w:t>
      </w:r>
    </w:p>
    <w:p w14:paraId="6E3D9A13">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1. List the departments where the faculty members are working.</w:t>
      </w:r>
    </w:p>
    <w:p w14:paraId="414E76DA">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2. Find the student who has no score in any of the courses. List student name and course number.</w:t>
      </w:r>
    </w:p>
    <w:p w14:paraId="38E582FC">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3. The office clerk needs the names of the courses taken by the faculty belonging to ‘ECE department’ whose name is ‘Kamal’</w:t>
      </w:r>
    </w:p>
    <w:p w14:paraId="24871E12">
      <w:pPr>
        <w:jc w:val="both"/>
        <w:rPr>
          <w:rFonts w:hint="default" w:ascii="Times New Roman" w:hAnsi="Times New Roman" w:cs="Times New Roman"/>
          <w:sz w:val="28"/>
          <w:szCs w:val="28"/>
          <w:lang w:val="en-IN"/>
        </w:rPr>
      </w:pPr>
    </w:p>
    <w:p w14:paraId="7A169945">
      <w:pPr>
        <w:jc w:val="both"/>
      </w:pPr>
      <w:r>
        <w:drawing>
          <wp:inline distT="0" distB="0" distL="114300" distR="114300">
            <wp:extent cx="4038600" cy="23241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038600" cy="2324100"/>
                    </a:xfrm>
                    <a:prstGeom prst="rect">
                      <a:avLst/>
                    </a:prstGeom>
                    <a:noFill/>
                    <a:ln>
                      <a:noFill/>
                    </a:ln>
                  </pic:spPr>
                </pic:pic>
              </a:graphicData>
            </a:graphic>
          </wp:inline>
        </w:drawing>
      </w:r>
    </w:p>
    <w:p w14:paraId="19F276D4">
      <w:pPr>
        <w:jc w:val="both"/>
      </w:pPr>
      <w:r>
        <w:drawing>
          <wp:inline distT="0" distB="0" distL="114300" distR="114300">
            <wp:extent cx="4693920" cy="20345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93920" cy="2034540"/>
                    </a:xfrm>
                    <a:prstGeom prst="rect">
                      <a:avLst/>
                    </a:prstGeom>
                    <a:noFill/>
                    <a:ln>
                      <a:noFill/>
                    </a:ln>
                  </pic:spPr>
                </pic:pic>
              </a:graphicData>
            </a:graphic>
          </wp:inline>
        </w:drawing>
      </w:r>
    </w:p>
    <w:p w14:paraId="087EA088">
      <w:pPr>
        <w:jc w:val="both"/>
      </w:pPr>
      <w:r>
        <w:drawing>
          <wp:inline distT="0" distB="0" distL="114300" distR="114300">
            <wp:extent cx="4000500" cy="27127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00500" cy="2712720"/>
                    </a:xfrm>
                    <a:prstGeom prst="rect">
                      <a:avLst/>
                    </a:prstGeom>
                    <a:noFill/>
                    <a:ln>
                      <a:noFill/>
                    </a:ln>
                  </pic:spPr>
                </pic:pic>
              </a:graphicData>
            </a:graphic>
          </wp:inline>
        </w:drawing>
      </w:r>
    </w:p>
    <w:p w14:paraId="1120DA04">
      <w:pPr>
        <w:jc w:val="both"/>
      </w:pPr>
    </w:p>
    <w:p w14:paraId="6499D15C">
      <w:pPr>
        <w:jc w:val="both"/>
      </w:pPr>
    </w:p>
    <w:p w14:paraId="570B963F">
      <w:pPr>
        <w:jc w:val="both"/>
      </w:pPr>
    </w:p>
    <w:p w14:paraId="4A819F55">
      <w:pPr>
        <w:jc w:val="both"/>
      </w:pPr>
    </w:p>
    <w:p w14:paraId="3EE24310">
      <w:pPr>
        <w:jc w:val="both"/>
      </w:pPr>
    </w:p>
    <w:p w14:paraId="05C43324">
      <w:pPr>
        <w:jc w:val="both"/>
      </w:pPr>
    </w:p>
    <w:p w14:paraId="205711BB">
      <w:pPr>
        <w:jc w:val="both"/>
      </w:pPr>
    </w:p>
    <w:p w14:paraId="50D7D986">
      <w:pPr>
        <w:jc w:val="both"/>
      </w:pPr>
      <w:bookmarkStart w:id="0" w:name="_GoBack"/>
      <w:bookmarkEnd w:id="0"/>
    </w:p>
    <w:p w14:paraId="4B7FAEFA">
      <w:pPr>
        <w:jc w:val="both"/>
      </w:pPr>
    </w:p>
    <w:p w14:paraId="4B2E4F72">
      <w:pPr>
        <w:jc w:val="both"/>
      </w:pPr>
    </w:p>
    <w:p w14:paraId="6BF6C20A">
      <w:pPr>
        <w:jc w:val="both"/>
      </w:pPr>
    </w:p>
    <w:p w14:paraId="2FD696CC">
      <w:pPr>
        <w:jc w:val="both"/>
      </w:pPr>
    </w:p>
    <w:p w14:paraId="41E3BDE9">
      <w:pPr>
        <w:jc w:val="both"/>
      </w:pPr>
    </w:p>
    <w:p w14:paraId="09F9718F">
      <w:pPr>
        <w:jc w:val="both"/>
      </w:pPr>
    </w:p>
    <w:p w14:paraId="3BFCF11F">
      <w:pPr>
        <w:jc w:val="both"/>
        <w:rPr>
          <w:rFonts w:hint="default"/>
          <w:lang w:val="en-IN"/>
        </w:rPr>
      </w:pPr>
      <w:r>
        <w:rPr>
          <w:rFonts w:hint="default"/>
          <w:b/>
          <w:bCs/>
          <w:lang w:val="en-IN"/>
        </w:rPr>
        <w:t>RESULT:</w:t>
      </w:r>
      <w:r>
        <w:rPr>
          <w:rFonts w:hint="default"/>
          <w:lang w:val="en-IN"/>
        </w:rPr>
        <w:t xml:space="preserve"> The records from the tables are displayed using JOIN using EquiJoin, InnerJoin, OuterJoin.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61650"/>
    <w:rsid w:val="00977FFA"/>
    <w:rsid w:val="050126C3"/>
    <w:rsid w:val="0EBD33B9"/>
    <w:rsid w:val="26430DD2"/>
    <w:rsid w:val="4AC431B7"/>
    <w:rsid w:val="4F2D0366"/>
    <w:rsid w:val="626A1485"/>
    <w:rsid w:val="63A61650"/>
    <w:rsid w:val="74AE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215</Words>
  <Characters>1164</Characters>
  <Lines>0</Lines>
  <Paragraphs>0</Paragraphs>
  <TotalTime>56</TotalTime>
  <ScaleCrop>false</ScaleCrop>
  <LinksUpToDate>false</LinksUpToDate>
  <CharactersWithSpaces>1363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2026-07-23T05:08:00Z</dcterms:created>
  <dc:creator>pramo</dc:creator>
  <cp:lastModifiedBy>Siddhi srivastava</cp:lastModifiedBy>
  <dcterms:modified xsi:type="dcterms:W3CDTF">2026-08-01T05:42:50Z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02C1F513FF4242AC9CCCA04920EC214F_13</vt:lpwstr>
  </property>
  <property fmtid="{D5CDD505-2E9C-101B-9397-08002B2CF9AE}" pid="4" name="KSOTemplateDocerSaveRecord">
    <vt:lpwstr>eyJoZGlkIjoiOGJkNGRjNGNmNzdhZmE0YjM0MzdkZTA4Nzc0NmVhNzYiLCJ1c2VySWQiOiI1Njc2MTc1MjkzMjkifQ==</vt:lpwstr>
  </property>
</Properties>
</file>