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53F" w:rsidRDefault="00A8353F" w:rsidP="00001A55">
      <w:pPr>
        <w:pStyle w:val="NormalWeb"/>
      </w:pPr>
      <w:r>
        <w:rPr>
          <w:rStyle w:val="Textoennegrita"/>
        </w:rPr>
        <w:t>Nombre de la ayuda:</w:t>
      </w:r>
      <w:r>
        <w:t> Ayuda para la rehabilitación y mejora de la eficiencia energética en viviendas y edificios de viviendas de Castilla-La Mancha 2025</w:t>
      </w:r>
    </w:p>
    <w:p w:rsidR="00A8353F" w:rsidRDefault="00A8353F" w:rsidP="00001A55">
      <w:pPr>
        <w:pStyle w:val="NormalWeb"/>
      </w:pPr>
      <w:r>
        <w:rPr>
          <w:rStyle w:val="Textoennegrita"/>
        </w:rPr>
        <w:t>Portales:</w:t>
      </w:r>
      <w:r>
        <w:t xml:space="preserve"> Mayores, Discapacidad, Familia, Mujeres</w:t>
      </w:r>
    </w:p>
    <w:p w:rsidR="00A8353F" w:rsidRDefault="00A8353F" w:rsidP="00001A55">
      <w:pPr>
        <w:pStyle w:val="NormalWeb"/>
      </w:pPr>
      <w:r>
        <w:rPr>
          <w:rStyle w:val="Textoennegrita"/>
        </w:rPr>
        <w:t>Categoría:</w:t>
      </w:r>
      <w:r>
        <w:t xml:space="preserve"> Vivienda</w:t>
      </w:r>
    </w:p>
    <w:p w:rsidR="00A8353F" w:rsidRDefault="00A8353F" w:rsidP="00001A55">
      <w:pPr>
        <w:pStyle w:val="NormalWeb"/>
      </w:pPr>
      <w:r>
        <w:rPr>
          <w:rStyle w:val="Textoennegrita"/>
        </w:rPr>
        <w:t>Tipo de ayuda:</w:t>
      </w:r>
      <w:r>
        <w:t xml:space="preserve"> Energía</w:t>
      </w:r>
    </w:p>
    <w:p w:rsidR="00A8353F" w:rsidRDefault="00A8353F" w:rsidP="00001A55">
      <w:pPr>
        <w:pStyle w:val="NormalWeb"/>
      </w:pPr>
      <w:r>
        <w:rPr>
          <w:rStyle w:val="Textoennegrita"/>
        </w:rPr>
        <w:t>Fecha inicio:</w:t>
      </w:r>
      <w:r>
        <w:t xml:space="preserve"> 12/08/2025</w:t>
      </w:r>
    </w:p>
    <w:p w:rsidR="00A8353F" w:rsidRDefault="00A8353F" w:rsidP="00001A55">
      <w:pPr>
        <w:pStyle w:val="NormalWeb"/>
      </w:pPr>
      <w:r>
        <w:rPr>
          <w:rStyle w:val="Textoennegrita"/>
        </w:rPr>
        <w:t>Fecha fin:</w:t>
      </w:r>
      <w:r>
        <w:t xml:space="preserve"> 30/10/2025</w:t>
      </w:r>
    </w:p>
    <w:p w:rsidR="00A8353F" w:rsidRDefault="00A8353F" w:rsidP="00001A55">
      <w:pPr>
        <w:pStyle w:val="NormalWeb"/>
      </w:pPr>
      <w:r>
        <w:rPr>
          <w:rStyle w:val="Textoennegrita"/>
        </w:rPr>
        <w:t>Fecha publicación en la BDNS o en el Boletín Oficial:</w:t>
      </w:r>
      <w:r>
        <w:t xml:space="preserve"> 31/07/2025</w:t>
      </w:r>
    </w:p>
    <w:p w:rsidR="00A8353F" w:rsidRDefault="00A8353F" w:rsidP="00001A55">
      <w:pPr>
        <w:pStyle w:val="NormalWeb"/>
      </w:pPr>
      <w:r>
        <w:rPr>
          <w:rStyle w:val="Textoennegrita"/>
        </w:rPr>
        <w:t>Ámbito territorial:</w:t>
      </w:r>
      <w:r>
        <w:t xml:space="preserve"> Castilla-La Mancha</w:t>
      </w:r>
    </w:p>
    <w:p w:rsidR="00A8353F" w:rsidRDefault="00A8353F" w:rsidP="00001A55">
      <w:pPr>
        <w:pStyle w:val="NormalWeb"/>
      </w:pPr>
      <w:r>
        <w:rPr>
          <w:rStyle w:val="Textoennegrita"/>
        </w:rPr>
        <w:t>Administración:</w:t>
      </w:r>
      <w:r>
        <w:t xml:space="preserve"> Junta de Comunidades de Castilla-La Mancha (Toledo)</w:t>
      </w:r>
    </w:p>
    <w:p w:rsidR="00A8353F" w:rsidRDefault="00A8353F" w:rsidP="00001A55">
      <w:pPr>
        <w:pStyle w:val="NormalWeb"/>
      </w:pPr>
      <w:r>
        <w:rPr>
          <w:rStyle w:val="Textoennegrita"/>
        </w:rPr>
        <w:t>Plazo de presentación:</w:t>
      </w:r>
      <w:r>
        <w:t xml:space="preserve"> Hasta 30/10/2025</w:t>
      </w:r>
    </w:p>
    <w:p w:rsidR="00A8353F" w:rsidRDefault="00A8353F" w:rsidP="00001A55">
      <w:pPr>
        <w:pStyle w:val="NormalWeb"/>
      </w:pPr>
      <w:r>
        <w:rPr>
          <w:rStyle w:val="Textoennegrita"/>
        </w:rPr>
        <w:t>Beneficiarios/Destinatarios:</w:t>
      </w:r>
    </w:p>
    <w:p w:rsidR="00A8353F" w:rsidRDefault="00A8353F" w:rsidP="00001A55">
      <w:pPr>
        <w:pStyle w:val="NormalWeb"/>
        <w:numPr>
          <w:ilvl w:val="0"/>
          <w:numId w:val="1"/>
        </w:numPr>
      </w:pPr>
      <w:r>
        <w:t>Propietarios particulares de viviendas unifamiliares o de edificios de uso residencial colectivo, que no ejerzan actividad económica.</w:t>
      </w:r>
    </w:p>
    <w:p w:rsidR="00A8353F" w:rsidRDefault="00A8353F" w:rsidP="00001A55">
      <w:pPr>
        <w:pStyle w:val="NormalWeb"/>
        <w:numPr>
          <w:ilvl w:val="0"/>
          <w:numId w:val="1"/>
        </w:numPr>
      </w:pPr>
      <w:r>
        <w:t>Comunidades y agrupaciones de propietarios constituidas por la Ley de Propiedad Horizontal.</w:t>
      </w:r>
    </w:p>
    <w:p w:rsidR="00A8353F" w:rsidRDefault="00A8353F" w:rsidP="00001A55">
      <w:pPr>
        <w:pStyle w:val="NormalWeb"/>
        <w:numPr>
          <w:ilvl w:val="0"/>
          <w:numId w:val="1"/>
        </w:numPr>
      </w:pPr>
      <w:r>
        <w:t>Agrupaciones de personas físicas que sean copropietarias de edificios.</w:t>
      </w:r>
    </w:p>
    <w:p w:rsidR="00A8353F" w:rsidRDefault="00A8353F" w:rsidP="00001A55">
      <w:pPr>
        <w:pStyle w:val="NormalWeb"/>
        <w:numPr>
          <w:ilvl w:val="0"/>
          <w:numId w:val="1"/>
        </w:numPr>
      </w:pPr>
      <w:r>
        <w:t>Cooperativas constituidas por personas propietarias o en régimen de cesión de uso.</w:t>
      </w:r>
    </w:p>
    <w:p w:rsidR="00A8353F" w:rsidRDefault="00A8353F" w:rsidP="00001A55">
      <w:pPr>
        <w:pStyle w:val="NormalWeb"/>
        <w:numPr>
          <w:ilvl w:val="0"/>
          <w:numId w:val="1"/>
        </w:numPr>
      </w:pPr>
      <w:r>
        <w:t>Personas físicas titulares de viviendas que acrediten vulnerabilidad económica, con ingresos que no superen los siguientes umbrales:</w:t>
      </w:r>
    </w:p>
    <w:p w:rsidR="00A8353F" w:rsidRDefault="00A8353F" w:rsidP="00001A55">
      <w:pPr>
        <w:pStyle w:val="NormalWeb"/>
        <w:numPr>
          <w:ilvl w:val="1"/>
          <w:numId w:val="1"/>
        </w:numPr>
      </w:pPr>
      <w:r>
        <w:t>2 veces el IPREM.</w:t>
      </w:r>
    </w:p>
    <w:p w:rsidR="00A8353F" w:rsidRDefault="00A8353F" w:rsidP="00001A55">
      <w:pPr>
        <w:pStyle w:val="NormalWeb"/>
        <w:numPr>
          <w:ilvl w:val="1"/>
          <w:numId w:val="1"/>
        </w:numPr>
      </w:pPr>
      <w:r>
        <w:t>2,5 veces el IPREM si hay menores o personas con discapacidad (≥33%).</w:t>
      </w:r>
    </w:p>
    <w:p w:rsidR="00A8353F" w:rsidRDefault="00A8353F" w:rsidP="00001A55">
      <w:pPr>
        <w:pStyle w:val="NormalWeb"/>
        <w:numPr>
          <w:ilvl w:val="1"/>
          <w:numId w:val="1"/>
        </w:numPr>
      </w:pPr>
      <w:r>
        <w:t>2,7 veces el IPREM si hay dos o más personas menores o con discapacidad.</w:t>
      </w:r>
    </w:p>
    <w:p w:rsidR="00A8353F" w:rsidRDefault="00A8353F" w:rsidP="00001A55">
      <w:pPr>
        <w:pStyle w:val="NormalWeb"/>
        <w:numPr>
          <w:ilvl w:val="1"/>
          <w:numId w:val="1"/>
        </w:numPr>
      </w:pPr>
      <w:r>
        <w:t>3 veces el IPREM si hay tres o más personas menores o con discapacidad.</w:t>
      </w:r>
    </w:p>
    <w:p w:rsidR="00A8353F" w:rsidRDefault="00A8353F" w:rsidP="00001A55">
      <w:pPr>
        <w:pStyle w:val="NormalWeb"/>
        <w:numPr>
          <w:ilvl w:val="0"/>
          <w:numId w:val="2"/>
        </w:numPr>
      </w:pPr>
      <w:r>
        <w:t>IPREM 2025 (Indicador Público de Renta de Efectos Múltiples): 20 euros/día - 600 euros/mes - 7.200 euros/año (12 pagas) - 8.400 euros/año (14 pagas).</w:t>
      </w:r>
    </w:p>
    <w:p w:rsidR="00A8353F" w:rsidRDefault="00A8353F" w:rsidP="00001A55">
      <w:pPr>
        <w:pStyle w:val="NormalWeb"/>
      </w:pPr>
      <w:r>
        <w:rPr>
          <w:rStyle w:val="Textoennegrita"/>
        </w:rPr>
        <w:t>Requisitos de acceso:</w:t>
      </w:r>
    </w:p>
    <w:p w:rsidR="00A8353F" w:rsidRDefault="00A8353F" w:rsidP="00001A55">
      <w:pPr>
        <w:pStyle w:val="NormalWeb"/>
        <w:numPr>
          <w:ilvl w:val="0"/>
          <w:numId w:val="3"/>
        </w:numPr>
      </w:pPr>
      <w:r>
        <w:t>Edificios construidos antes de 2006 y ubicados en Castilla-La Mancha.</w:t>
      </w:r>
    </w:p>
    <w:p w:rsidR="00A8353F" w:rsidRDefault="00A8353F" w:rsidP="00001A55">
      <w:pPr>
        <w:pStyle w:val="NormalWeb"/>
        <w:numPr>
          <w:ilvl w:val="0"/>
          <w:numId w:val="3"/>
        </w:numPr>
      </w:pPr>
      <w:r>
        <w:t>No haber iniciado la actuación antes de registrar la solicitud.</w:t>
      </w:r>
    </w:p>
    <w:p w:rsidR="00A8353F" w:rsidRDefault="00A8353F" w:rsidP="00001A55">
      <w:pPr>
        <w:pStyle w:val="NormalWeb"/>
        <w:numPr>
          <w:ilvl w:val="0"/>
          <w:numId w:val="3"/>
        </w:numPr>
      </w:pPr>
      <w:r>
        <w:t>Coste mínimo de 200.000 € salvo en viviendas unifamiliares.</w:t>
      </w:r>
    </w:p>
    <w:p w:rsidR="00A8353F" w:rsidRDefault="00A8353F" w:rsidP="00001A55">
      <w:pPr>
        <w:pStyle w:val="NormalWeb"/>
        <w:numPr>
          <w:ilvl w:val="0"/>
          <w:numId w:val="3"/>
        </w:numPr>
      </w:pPr>
      <w:r>
        <w:t>Las comunidades deben contar con representante y acuerdo para realizar la actuación.</w:t>
      </w:r>
    </w:p>
    <w:p w:rsidR="00A8353F" w:rsidRDefault="00A8353F" w:rsidP="00001A55">
      <w:pPr>
        <w:pStyle w:val="NormalWeb"/>
        <w:numPr>
          <w:ilvl w:val="0"/>
          <w:numId w:val="3"/>
        </w:numPr>
      </w:pPr>
      <w:r>
        <w:t>Estar al corriente de obligaciones tributarias y de Seguridad Social.</w:t>
      </w:r>
    </w:p>
    <w:p w:rsidR="00A8353F" w:rsidRDefault="00A8353F" w:rsidP="00001A55">
      <w:pPr>
        <w:pStyle w:val="NormalWeb"/>
        <w:numPr>
          <w:ilvl w:val="0"/>
          <w:numId w:val="3"/>
        </w:numPr>
      </w:pPr>
      <w:r>
        <w:lastRenderedPageBreak/>
        <w:t>No estar incurso en prohibiciones de la Ley General de Subvenciones.</w:t>
      </w:r>
    </w:p>
    <w:p w:rsidR="00A8353F" w:rsidRDefault="00A8353F" w:rsidP="00001A55">
      <w:pPr>
        <w:pStyle w:val="NormalWeb"/>
      </w:pPr>
      <w:r>
        <w:rPr>
          <w:rStyle w:val="Textoennegrita"/>
        </w:rPr>
        <w:t>Descripción:</w:t>
      </w:r>
      <w:r>
        <w:t> Ayudas destinadas a actuaciones de rehabilitación y mejora de la eficiencia energética en viviendas y edificios residenciales de Castilla-La Mancha. Incluyen:</w:t>
      </w:r>
    </w:p>
    <w:p w:rsidR="00A8353F" w:rsidRDefault="00A8353F" w:rsidP="00001A55">
      <w:pPr>
        <w:pStyle w:val="NormalWeb"/>
        <w:numPr>
          <w:ilvl w:val="0"/>
          <w:numId w:val="4"/>
        </w:numPr>
      </w:pPr>
      <w:r>
        <w:t>Mejora de la envolvente de edificios residenciales.</w:t>
      </w:r>
    </w:p>
    <w:p w:rsidR="00A8353F" w:rsidRDefault="00A8353F" w:rsidP="00001A55">
      <w:pPr>
        <w:pStyle w:val="NormalWeb"/>
        <w:numPr>
          <w:ilvl w:val="0"/>
          <w:numId w:val="4"/>
        </w:numPr>
      </w:pPr>
      <w:r>
        <w:t xml:space="preserve">Instalaciones de energías renovables: biomasa, </w:t>
      </w:r>
      <w:proofErr w:type="spellStart"/>
      <w:r>
        <w:t>aerotermia</w:t>
      </w:r>
      <w:proofErr w:type="spellEnd"/>
      <w:r>
        <w:t>, geotermia, solar.</w:t>
      </w:r>
    </w:p>
    <w:p w:rsidR="00A8353F" w:rsidRDefault="00A8353F" w:rsidP="00001A55">
      <w:pPr>
        <w:pStyle w:val="NormalWeb"/>
        <w:numPr>
          <w:ilvl w:val="0"/>
          <w:numId w:val="4"/>
        </w:numPr>
      </w:pPr>
      <w:r>
        <w:t>Rehabilitación integral de edificios protegidos y viviendas unifamiliares con consumo energético mínimo.</w:t>
      </w:r>
      <w:r>
        <w:br/>
        <w:t>El objetivo es reducir el consumo de energía primaria no renovable, promover el uso de renovables y garantizar el cumplimiento de los requisitos técnicos. Incompatibles con otras ayudas que financien los mismos gastos.</w:t>
      </w:r>
    </w:p>
    <w:p w:rsidR="00A8353F" w:rsidRDefault="00A8353F" w:rsidP="00001A55">
      <w:pPr>
        <w:pStyle w:val="NormalWeb"/>
      </w:pPr>
      <w:r>
        <w:rPr>
          <w:rStyle w:val="Textoennegrita"/>
        </w:rPr>
        <w:t>Cuantía:</w:t>
      </w:r>
      <w:r>
        <w:br/>
        <w:t xml:space="preserve">Las ayudas se distribuyen en las siguientes líneas y </w:t>
      </w:r>
      <w:proofErr w:type="spellStart"/>
      <w:r>
        <w:t>sublíneas</w:t>
      </w:r>
      <w:proofErr w:type="spellEnd"/>
      <w:r>
        <w:t xml:space="preserve"> presupuestarias, según el tipo de actuación subvencionable:</w:t>
      </w:r>
    </w:p>
    <w:p w:rsidR="00A8353F" w:rsidRDefault="00A8353F" w:rsidP="00001A55">
      <w:pPr>
        <w:pStyle w:val="NormalWeb"/>
        <w:numPr>
          <w:ilvl w:val="0"/>
          <w:numId w:val="5"/>
        </w:numPr>
      </w:pPr>
      <w:r>
        <w:rPr>
          <w:rStyle w:val="Textoennegrita"/>
        </w:rPr>
        <w:t>Línea 1. Rehabilitación de la envolvente de edificios residenciales colectivos</w:t>
      </w:r>
      <w:r>
        <w:t>:</w:t>
      </w:r>
      <w:r>
        <w:br/>
        <w:t xml:space="preserve">Presupuesto total: </w:t>
      </w:r>
      <w:r>
        <w:rPr>
          <w:rStyle w:val="Textoennegrita"/>
        </w:rPr>
        <w:t>14.678.000,00 €</w:t>
      </w:r>
    </w:p>
    <w:p w:rsidR="00A8353F" w:rsidRDefault="00A8353F" w:rsidP="00001A55">
      <w:pPr>
        <w:pStyle w:val="NormalWeb"/>
        <w:numPr>
          <w:ilvl w:val="0"/>
          <w:numId w:val="5"/>
        </w:numPr>
      </w:pPr>
      <w:r>
        <w:rPr>
          <w:rStyle w:val="Textoennegrita"/>
        </w:rPr>
        <w:t>Línea 2. Producción de energía renovable</w:t>
      </w:r>
      <w:r>
        <w:t>:</w:t>
      </w:r>
    </w:p>
    <w:p w:rsidR="00A8353F" w:rsidRDefault="00A8353F" w:rsidP="00001A55">
      <w:pPr>
        <w:pStyle w:val="NormalWeb"/>
        <w:numPr>
          <w:ilvl w:val="1"/>
          <w:numId w:val="5"/>
        </w:numPr>
      </w:pPr>
      <w:proofErr w:type="spellStart"/>
      <w:r>
        <w:t>Sublínea</w:t>
      </w:r>
      <w:proofErr w:type="spellEnd"/>
      <w:r>
        <w:t xml:space="preserve"> 2.1. Biomasa: </w:t>
      </w:r>
      <w:r>
        <w:rPr>
          <w:rStyle w:val="Textoennegrita"/>
        </w:rPr>
        <w:t>1.451.000,00 €</w:t>
      </w:r>
    </w:p>
    <w:p w:rsidR="00A8353F" w:rsidRDefault="00A8353F" w:rsidP="00001A55">
      <w:pPr>
        <w:pStyle w:val="NormalWeb"/>
        <w:numPr>
          <w:ilvl w:val="1"/>
          <w:numId w:val="5"/>
        </w:numPr>
      </w:pPr>
      <w:proofErr w:type="spellStart"/>
      <w:r>
        <w:t>Sublínea</w:t>
      </w:r>
      <w:proofErr w:type="spellEnd"/>
      <w:r>
        <w:t xml:space="preserve"> 2.2. </w:t>
      </w:r>
      <w:proofErr w:type="spellStart"/>
      <w:r>
        <w:t>Aerotermia</w:t>
      </w:r>
      <w:proofErr w:type="spellEnd"/>
      <w:r>
        <w:t xml:space="preserve"> o geotermia: </w:t>
      </w:r>
      <w:r>
        <w:rPr>
          <w:rStyle w:val="Textoennegrita"/>
        </w:rPr>
        <w:t>2.251.000,00 €</w:t>
      </w:r>
    </w:p>
    <w:p w:rsidR="00A8353F" w:rsidRDefault="00A8353F" w:rsidP="00001A55">
      <w:pPr>
        <w:pStyle w:val="NormalWeb"/>
        <w:numPr>
          <w:ilvl w:val="1"/>
          <w:numId w:val="5"/>
        </w:numPr>
      </w:pPr>
      <w:proofErr w:type="spellStart"/>
      <w:r>
        <w:t>Sublínea</w:t>
      </w:r>
      <w:proofErr w:type="spellEnd"/>
      <w:r>
        <w:t xml:space="preserve"> 2.3. Energía solar (fotovoltaica, térmica o híbrida): </w:t>
      </w:r>
      <w:r>
        <w:rPr>
          <w:rStyle w:val="Textoennegrita"/>
        </w:rPr>
        <w:t>2.151.000,00 €</w:t>
      </w:r>
    </w:p>
    <w:p w:rsidR="00A8353F" w:rsidRDefault="00A8353F" w:rsidP="00001A55">
      <w:pPr>
        <w:pStyle w:val="NormalWeb"/>
        <w:numPr>
          <w:ilvl w:val="0"/>
          <w:numId w:val="5"/>
        </w:numPr>
      </w:pPr>
      <w:r>
        <w:rPr>
          <w:rStyle w:val="Textoennegrita"/>
        </w:rPr>
        <w:t>Línea 3. Rehabilitación de edificios protegidos y viviendas unifamiliares de consumo energético mínimo</w:t>
      </w:r>
      <w:r>
        <w:t>:</w:t>
      </w:r>
      <w:r>
        <w:br/>
        <w:t xml:space="preserve">Presupuesto total: </w:t>
      </w:r>
      <w:r>
        <w:rPr>
          <w:rStyle w:val="Textoennegrita"/>
        </w:rPr>
        <w:t>3.176.000,00 €</w:t>
      </w:r>
    </w:p>
    <w:p w:rsidR="00A8353F" w:rsidRDefault="00A8353F" w:rsidP="00001A55">
      <w:pPr>
        <w:pStyle w:val="NormalWeb"/>
      </w:pPr>
      <w:r>
        <w:rPr>
          <w:rStyle w:val="Textoennegrita"/>
        </w:rPr>
        <w:t>Importe máximo:</w:t>
      </w:r>
      <w:r>
        <w:br/>
        <w:t xml:space="preserve">Hasta el 100% del coste imputable al propietario vulnerable, con los límites fijados en la normativa. Para el resto de beneficiarios, según los techos establecidos por línea y </w:t>
      </w:r>
      <w:proofErr w:type="spellStart"/>
      <w:r>
        <w:t>sublínea</w:t>
      </w:r>
      <w:proofErr w:type="spellEnd"/>
      <w:r>
        <w:t xml:space="preserve"> de ayuda.</w:t>
      </w:r>
    </w:p>
    <w:p w:rsidR="00A8353F" w:rsidRDefault="00A8353F" w:rsidP="00001A55">
      <w:pPr>
        <w:pStyle w:val="NormalWeb"/>
      </w:pPr>
      <w:r>
        <w:rPr>
          <w:rStyle w:val="Textoennegrita"/>
        </w:rPr>
        <w:t>Resolución:</w:t>
      </w:r>
      <w:r>
        <w:br/>
        <w:t>La resolución se notificará electrónicamente en la sede de l</w:t>
      </w:r>
      <w:r w:rsidR="00E6740C">
        <w:t>a Junta. El plazo máximo es de 3</w:t>
      </w:r>
      <w:bookmarkStart w:id="0" w:name="_GoBack"/>
      <w:bookmarkEnd w:id="0"/>
      <w:r>
        <w:t xml:space="preserve"> meses. El silencio administrativo se considerará negativo.</w:t>
      </w:r>
    </w:p>
    <w:p w:rsidR="00A8353F" w:rsidRDefault="00A8353F" w:rsidP="00001A55">
      <w:pPr>
        <w:pStyle w:val="NormalWeb"/>
      </w:pPr>
      <w:r>
        <w:rPr>
          <w:rStyle w:val="Textoennegrita"/>
        </w:rPr>
        <w:t>Documentos a presentar:</w:t>
      </w:r>
      <w:r w:rsidR="00484BD1">
        <w:br/>
      </w:r>
    </w:p>
    <w:p w:rsidR="001E653A" w:rsidRPr="001E653A" w:rsidRDefault="001E653A" w:rsidP="001E6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La documentación a presentar es la siguiente:</w:t>
      </w:r>
    </w:p>
    <w:p w:rsidR="001E653A" w:rsidRPr="001E653A" w:rsidRDefault="001E653A" w:rsidP="001E6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Documentación administrativa general (común a todas las solicitudes):</w:t>
      </w:r>
    </w:p>
    <w:p w:rsidR="001E653A" w:rsidRPr="001E653A" w:rsidRDefault="001E653A" w:rsidP="001E653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Copia del NIF de la persona solicitante, si se opone a la consulta electrónica.</w:t>
      </w:r>
    </w:p>
    <w:p w:rsidR="001E653A" w:rsidRPr="001E653A" w:rsidRDefault="001E653A" w:rsidP="001E653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En caso de personas jurídicas, documento acreditativo de constitución e inscripción en el registro correspondiente.</w:t>
      </w:r>
    </w:p>
    <w:p w:rsidR="001E653A" w:rsidRPr="001E653A" w:rsidRDefault="001E653A" w:rsidP="001E653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Copia del NIF del representante legal, si se opone a la consulta electrónica.</w:t>
      </w:r>
    </w:p>
    <w:p w:rsidR="001E653A" w:rsidRPr="001E653A" w:rsidRDefault="001E653A" w:rsidP="001E653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Acreditación de la representación legal, si procede.</w:t>
      </w:r>
    </w:p>
    <w:p w:rsidR="001E653A" w:rsidRPr="001E653A" w:rsidRDefault="001E653A" w:rsidP="001E653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Certificado con el visto bueno de la presidencia de la comunidad de propietarios o agrupación, con los acuerdos adoptados, relación de propietarios participantes, destino de la subvención y nombramiento de la persona representante.</w:t>
      </w:r>
    </w:p>
    <w:p w:rsidR="001E653A" w:rsidRPr="001E653A" w:rsidRDefault="001E653A" w:rsidP="001E653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Documento de compromisos en agrupaciones sin personalidad jurídica, detallando la participación y subvención de cada integrante, y designación de representante.</w:t>
      </w:r>
    </w:p>
    <w:p w:rsidR="001E653A" w:rsidRPr="001E653A" w:rsidRDefault="001E653A" w:rsidP="001E653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Escritura pública, nota simple registral o consulta catastral con el año de finalización del inmueble y su superficie construida (si se deniega la consulta de datos).</w:t>
      </w:r>
    </w:p>
    <w:p w:rsidR="001E653A" w:rsidRPr="001E653A" w:rsidRDefault="001E653A" w:rsidP="001E653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En caso de copropiedad, autorización expresa de la persona copropietaria no solicitante.</w:t>
      </w:r>
    </w:p>
    <w:p w:rsidR="001E653A" w:rsidRPr="001E653A" w:rsidRDefault="001E653A" w:rsidP="001E653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Certificados de estar al corriente con la Agencia Tributaria, la Seguridad Social y la Hacienda autonómica (solo si no se autoriza la consulta de oficio).</w:t>
      </w:r>
    </w:p>
    <w:p w:rsidR="001E653A" w:rsidRPr="001E653A" w:rsidRDefault="001E653A" w:rsidP="001E653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Declaraciones responsables sobre:</w:t>
      </w:r>
    </w:p>
    <w:p w:rsidR="001E653A" w:rsidRPr="001E653A" w:rsidRDefault="001E653A" w:rsidP="001E653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No estar incurso en prohibiciones para obtener subvenciones.</w:t>
      </w:r>
    </w:p>
    <w:p w:rsidR="001E653A" w:rsidRPr="001E653A" w:rsidRDefault="001E653A" w:rsidP="001E653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No incurrir en supuestos de incompatibilidad por cargos públicos anteriores.</w:t>
      </w:r>
    </w:p>
    <w:p w:rsidR="001E653A" w:rsidRPr="001E653A" w:rsidRDefault="001E653A" w:rsidP="001E653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No ser beneficiario/a de ayudas incompatibles con la presente convocatoria.</w:t>
      </w:r>
    </w:p>
    <w:p w:rsidR="001E653A" w:rsidRPr="001E653A" w:rsidRDefault="001E653A" w:rsidP="001E653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Declaración de ausencia de conflicto de intereses, si procede.</w:t>
      </w:r>
    </w:p>
    <w:p w:rsidR="001E653A" w:rsidRPr="001E653A" w:rsidRDefault="001E653A" w:rsidP="001E653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Solicitud de licencia o autorización municipal, si fuera necesaria.</w:t>
      </w:r>
    </w:p>
    <w:p w:rsidR="001E653A" w:rsidRPr="001E653A" w:rsidRDefault="001E653A" w:rsidP="001E6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Documentación técnica:</w:t>
      </w:r>
    </w:p>
    <w:p w:rsidR="001E653A" w:rsidRPr="001E653A" w:rsidRDefault="001E653A" w:rsidP="001E653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Proyecto técnico de la actuación o memoria justificativa con los contenidos del anexo VI.</w:t>
      </w:r>
    </w:p>
    <w:p w:rsidR="001E653A" w:rsidRPr="001E653A" w:rsidRDefault="001E653A" w:rsidP="001E653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Documento que justifique la aplicación de técnicas de construcción sostenibles y circulares (ISO 20887 u otras).</w:t>
      </w:r>
    </w:p>
    <w:p w:rsidR="001E653A" w:rsidRPr="001E653A" w:rsidRDefault="001E653A" w:rsidP="001E653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Certificado de eficiencia energética del edificio en su estado actual, firmado por técnico competente, con archivo digital del programa utilizado.</w:t>
      </w:r>
    </w:p>
    <w:p w:rsidR="001E653A" w:rsidRDefault="001E653A" w:rsidP="001E653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Certificados de eficiencia energética previstos tras la actuación, según la línea de subvención:</w:t>
      </w:r>
    </w:p>
    <w:p w:rsidR="00E6740C" w:rsidRPr="00E6740C" w:rsidRDefault="00E6740C" w:rsidP="00E6740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740C">
        <w:rPr>
          <w:rFonts w:ascii="Times New Roman" w:eastAsia="Times New Roman" w:hAnsi="Times New Roman" w:cs="Times New Roman"/>
          <w:sz w:val="24"/>
          <w:szCs w:val="24"/>
          <w:lang w:eastAsia="es-ES"/>
        </w:rPr>
        <w:t>Certificado de eficiencia energética con las actuaciones previstas exclusivamente para la línea 1.</w:t>
      </w:r>
    </w:p>
    <w:p w:rsidR="00E6740C" w:rsidRPr="00E6740C" w:rsidRDefault="00E6740C" w:rsidP="00E6740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74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Certificado de eficiencia energética con las actuaciones previstas exclusivamente para la línea 2.1.</w:t>
      </w:r>
    </w:p>
    <w:p w:rsidR="00E6740C" w:rsidRPr="00E6740C" w:rsidRDefault="00E6740C" w:rsidP="00E6740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740C">
        <w:rPr>
          <w:rFonts w:ascii="Times New Roman" w:eastAsia="Times New Roman" w:hAnsi="Times New Roman" w:cs="Times New Roman"/>
          <w:sz w:val="24"/>
          <w:szCs w:val="24"/>
          <w:lang w:eastAsia="es-ES"/>
        </w:rPr>
        <w:t>Certificado de eficiencia energética con las actuaciones previstas exclusivamente para la línea 2.2.</w:t>
      </w:r>
    </w:p>
    <w:p w:rsidR="00E6740C" w:rsidRPr="001E653A" w:rsidRDefault="00E6740C" w:rsidP="00E6740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740C">
        <w:rPr>
          <w:rFonts w:ascii="Times New Roman" w:eastAsia="Times New Roman" w:hAnsi="Times New Roman" w:cs="Times New Roman"/>
          <w:sz w:val="24"/>
          <w:szCs w:val="24"/>
          <w:lang w:eastAsia="es-ES"/>
        </w:rPr>
        <w:t>Certificado de eficiencia energética con las actuaciones previstas exclusivamente para la línea 2.3 (en su caso).</w:t>
      </w:r>
    </w:p>
    <w:p w:rsidR="001E653A" w:rsidRPr="001E653A" w:rsidRDefault="001E653A" w:rsidP="001E653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Para actuaciones integradas o de línea 3, certificado final de eficiencia energética considerando todas las mejoras.</w:t>
      </w:r>
    </w:p>
    <w:p w:rsidR="001E653A" w:rsidRPr="001E653A" w:rsidRDefault="001E653A" w:rsidP="001E653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Declaración responsable de cumplimiento del principio de no causar perjuicio significativo al medio ambiente (DNSH), con evaluación climática simplificada si la actuación es una "renovación importante".</w:t>
      </w:r>
    </w:p>
    <w:p w:rsidR="001E653A" w:rsidRPr="001E653A" w:rsidRDefault="001E653A" w:rsidP="001E653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Reportaje fotográfico en color de las zonas afectadas y de la fachada principal del edificio.</w:t>
      </w:r>
    </w:p>
    <w:p w:rsidR="001E653A" w:rsidRPr="001E653A" w:rsidRDefault="001E653A" w:rsidP="001E6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Documentación adicional para solicitar subvención por vulnerabilidad económica:</w:t>
      </w:r>
    </w:p>
    <w:p w:rsidR="001E653A" w:rsidRPr="001E653A" w:rsidRDefault="001E653A" w:rsidP="001E653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Copia del IRPF del ejercicio 2024 de todos los miembros de la unidad de convivencia, o declaración responsable de ingresos si no hay datos fiscales disponibles.</w:t>
      </w:r>
    </w:p>
    <w:p w:rsidR="001E653A" w:rsidRPr="001E653A" w:rsidRDefault="001E653A" w:rsidP="001E653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Certificado histórico y colectivo de empadronamiento de todas las personas residentes en la vivienda.</w:t>
      </w:r>
    </w:p>
    <w:p w:rsidR="001E653A" w:rsidRPr="001E653A" w:rsidRDefault="001E653A" w:rsidP="001E653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Certificado de discapacidad (igual o superior al 33 %) de quienes residan en la vivienda, si no se permite la consulta de datos.</w:t>
      </w:r>
    </w:p>
    <w:p w:rsidR="001E653A" w:rsidRPr="001E653A" w:rsidRDefault="001E653A" w:rsidP="001E653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Documento acreditativo de la residencia de menores, si no se autoriza la consulta de oficio.</w:t>
      </w:r>
    </w:p>
    <w:p w:rsidR="001E653A" w:rsidRPr="001E653A" w:rsidRDefault="001E653A" w:rsidP="001E653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Escritura, nota simple o consulta catastral de la vivienda (si se deniega la consulta electrónica).</w:t>
      </w:r>
    </w:p>
    <w:p w:rsidR="00A8353F" w:rsidRPr="00E6740C" w:rsidRDefault="001E653A" w:rsidP="001E653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653A">
        <w:rPr>
          <w:rFonts w:ascii="Times New Roman" w:eastAsia="Times New Roman" w:hAnsi="Times New Roman" w:cs="Times New Roman"/>
          <w:sz w:val="24"/>
          <w:szCs w:val="24"/>
          <w:lang w:eastAsia="es-ES"/>
        </w:rPr>
        <w:t>Declaraciones responsables de la persona solicitante y de los miembros de la unidad de convivencia.</w:t>
      </w:r>
    </w:p>
    <w:p w:rsidR="00A8353F" w:rsidRDefault="00A8353F" w:rsidP="00001A55">
      <w:pPr>
        <w:pStyle w:val="NormalWeb"/>
      </w:pPr>
      <w:r>
        <w:rPr>
          <w:rStyle w:val="Textoennegrita"/>
        </w:rPr>
        <w:t>Normativa Reguladora:</w:t>
      </w:r>
    </w:p>
    <w:p w:rsidR="00A8353F" w:rsidRDefault="00A8353F" w:rsidP="00001A55">
      <w:pPr>
        <w:pStyle w:val="NormalWeb"/>
        <w:numPr>
          <w:ilvl w:val="0"/>
          <w:numId w:val="9"/>
        </w:numPr>
      </w:pPr>
      <w:r>
        <w:t>Resolución de 29/07/2025 de la Dirección General de Vivienda. BOP Castilla-La Mancha nº 146, (31/07/2025).</w:t>
      </w:r>
    </w:p>
    <w:p w:rsidR="00A8353F" w:rsidRDefault="00A8353F" w:rsidP="00001A55">
      <w:pPr>
        <w:pStyle w:val="NormalWeb"/>
        <w:numPr>
          <w:ilvl w:val="0"/>
          <w:numId w:val="9"/>
        </w:numPr>
      </w:pPr>
      <w:r>
        <w:t>Orden 16/2025, de 4 de febrero. BOP Castilla-La Mancha nº 28, (11/02/2025).</w:t>
      </w:r>
    </w:p>
    <w:p w:rsidR="00A8353F" w:rsidRDefault="00A8353F" w:rsidP="00001A55">
      <w:pPr>
        <w:pStyle w:val="NormalWeb"/>
        <w:numPr>
          <w:ilvl w:val="0"/>
          <w:numId w:val="9"/>
        </w:numPr>
      </w:pPr>
      <w:r>
        <w:t>Orden 97/2025, de 17 de junio. BOP Castilla-La Mancha nº 121, (26/06/2025).</w:t>
      </w:r>
    </w:p>
    <w:p w:rsidR="00A8353F" w:rsidRDefault="00A8353F" w:rsidP="00001A55">
      <w:pPr>
        <w:pStyle w:val="NormalWeb"/>
        <w:numPr>
          <w:ilvl w:val="0"/>
          <w:numId w:val="9"/>
        </w:numPr>
      </w:pPr>
      <w:r>
        <w:t>Base de Datos Nacional de Subvenciones Nº. 849062, (31/07/2025).</w:t>
      </w:r>
    </w:p>
    <w:p w:rsidR="00A8353F" w:rsidRDefault="00A8353F" w:rsidP="00001A55">
      <w:pPr>
        <w:pStyle w:val="NormalWeb"/>
      </w:pPr>
      <w:r>
        <w:rPr>
          <w:rStyle w:val="Textoennegrita"/>
        </w:rPr>
        <w:t>Referencia Legislativa:</w:t>
      </w:r>
    </w:p>
    <w:p w:rsidR="00A8353F" w:rsidRDefault="00A8353F" w:rsidP="00001A55">
      <w:pPr>
        <w:pStyle w:val="NormalWeb"/>
        <w:numPr>
          <w:ilvl w:val="0"/>
          <w:numId w:val="10"/>
        </w:numPr>
      </w:pPr>
      <w:r>
        <w:t>Ley 38/2003, de 17 de noviembre, General de Subvenciones.</w:t>
      </w:r>
    </w:p>
    <w:p w:rsidR="00A8353F" w:rsidRDefault="00A8353F" w:rsidP="00001A55">
      <w:pPr>
        <w:pStyle w:val="NormalWeb"/>
        <w:numPr>
          <w:ilvl w:val="0"/>
          <w:numId w:val="10"/>
        </w:numPr>
      </w:pPr>
      <w:r>
        <w:t>Real Decreto 887/2006, de 21 de julio, Reglamento de desarrollo de la Ley de Subvenciones.</w:t>
      </w:r>
    </w:p>
    <w:p w:rsidR="00A8353F" w:rsidRDefault="00A8353F" w:rsidP="00001A55">
      <w:pPr>
        <w:pStyle w:val="NormalWeb"/>
        <w:numPr>
          <w:ilvl w:val="0"/>
          <w:numId w:val="10"/>
        </w:numPr>
      </w:pPr>
      <w:r>
        <w:t>Reglamento (UE) 2021/1060, de 24 de junio.</w:t>
      </w:r>
    </w:p>
    <w:p w:rsidR="00A8353F" w:rsidRDefault="00A8353F" w:rsidP="00001A55">
      <w:pPr>
        <w:pStyle w:val="NormalWeb"/>
        <w:numPr>
          <w:ilvl w:val="0"/>
          <w:numId w:val="10"/>
        </w:numPr>
      </w:pPr>
      <w:r>
        <w:t>Reglamento (UE) 2021/1058, de 24 de junio.</w:t>
      </w:r>
    </w:p>
    <w:p w:rsidR="00A8353F" w:rsidRDefault="00A8353F" w:rsidP="00001A55">
      <w:pPr>
        <w:pStyle w:val="NormalWeb"/>
      </w:pPr>
      <w:r>
        <w:rPr>
          <w:rStyle w:val="Textoennegrita"/>
        </w:rPr>
        <w:t>Lugar y forma de presentación:</w:t>
      </w:r>
      <w:r>
        <w:br/>
        <w:t>Presencialmente en:</w:t>
      </w:r>
    </w:p>
    <w:p w:rsidR="00A8353F" w:rsidRDefault="00A8353F" w:rsidP="00001A55">
      <w:pPr>
        <w:pStyle w:val="NormalWeb"/>
        <w:numPr>
          <w:ilvl w:val="0"/>
          <w:numId w:val="11"/>
        </w:numPr>
      </w:pPr>
      <w:r>
        <w:t>Oficinas de correos para Registro de documentos según procedimiento administrativo (con el sobre abierto para compulsa de documentos).</w:t>
      </w:r>
    </w:p>
    <w:p w:rsidR="00A8353F" w:rsidRDefault="00A8353F" w:rsidP="00001A55">
      <w:pPr>
        <w:pStyle w:val="NormalWeb"/>
        <w:numPr>
          <w:ilvl w:val="0"/>
          <w:numId w:val="11"/>
        </w:numPr>
      </w:pPr>
      <w:r>
        <w:t>Registro de Ventanilla Única en el territorio Nacional.</w:t>
      </w:r>
    </w:p>
    <w:p w:rsidR="00A8353F" w:rsidRDefault="00A8353F" w:rsidP="00001A55">
      <w:pPr>
        <w:pStyle w:val="NormalWeb"/>
        <w:numPr>
          <w:ilvl w:val="0"/>
          <w:numId w:val="11"/>
        </w:numPr>
      </w:pPr>
      <w:r>
        <w:t>Junta de Comunidades de Castilla-La Mancha, Consejería de Fomento. Avda. de Portugal, s/n, 45071 Toledo. Tel: 925 26 81 00.</w:t>
      </w:r>
    </w:p>
    <w:p w:rsidR="00A8353F" w:rsidRDefault="00A8353F" w:rsidP="00001A55">
      <w:pPr>
        <w:pStyle w:val="NormalWeb"/>
      </w:pPr>
      <w:r>
        <w:t>Electrónicamente en:</w:t>
      </w:r>
    </w:p>
    <w:p w:rsidR="00A8353F" w:rsidRDefault="00A8353F" w:rsidP="00001A55">
      <w:pPr>
        <w:pStyle w:val="NormalWeb"/>
        <w:numPr>
          <w:ilvl w:val="0"/>
          <w:numId w:val="12"/>
        </w:numPr>
      </w:pPr>
      <w:r>
        <w:t xml:space="preserve">Sede electrónica: </w:t>
      </w:r>
      <w:hyperlink r:id="rId5" w:history="1">
        <w:r>
          <w:rPr>
            <w:rStyle w:val="Hipervnculo"/>
          </w:rPr>
          <w:t>https://www.jccm.es</w:t>
        </w:r>
      </w:hyperlink>
    </w:p>
    <w:p w:rsidR="00A8353F" w:rsidRPr="00550534" w:rsidRDefault="00A8353F" w:rsidP="00001A55">
      <w:pPr>
        <w:pStyle w:val="NormalWeb"/>
        <w:numPr>
          <w:ilvl w:val="0"/>
          <w:numId w:val="12"/>
        </w:numPr>
        <w:rPr>
          <w:rStyle w:val="Hipervnculo"/>
          <w:color w:val="auto"/>
          <w:u w:val="none"/>
        </w:rPr>
      </w:pPr>
      <w:r>
        <w:t xml:space="preserve">Registro Electrónico Común (REC – Red SARA): </w:t>
      </w:r>
      <w:hyperlink r:id="rId6" w:history="1">
        <w:r>
          <w:rPr>
            <w:rStyle w:val="Hipervnculo"/>
          </w:rPr>
          <w:t>https://rec.redsara.es</w:t>
        </w:r>
      </w:hyperlink>
    </w:p>
    <w:p w:rsidR="00550534" w:rsidRDefault="00550534" w:rsidP="00550534">
      <w:pPr>
        <w:pStyle w:val="NormalWeb"/>
        <w:ind w:left="720"/>
      </w:pPr>
    </w:p>
    <w:p w:rsidR="00A8353F" w:rsidRDefault="00A8353F" w:rsidP="00001A55">
      <w:pPr>
        <w:pStyle w:val="NormalWeb"/>
      </w:pPr>
      <w:r>
        <w:rPr>
          <w:rStyle w:val="Textoennegrita"/>
        </w:rPr>
        <w:t>Costes no Subvencionables:</w:t>
      </w:r>
    </w:p>
    <w:p w:rsidR="00A8353F" w:rsidRDefault="00A8353F" w:rsidP="00001A55">
      <w:pPr>
        <w:pStyle w:val="NormalWeb"/>
        <w:numPr>
          <w:ilvl w:val="0"/>
          <w:numId w:val="13"/>
        </w:numPr>
      </w:pPr>
      <w:r>
        <w:t>Actuaciones iniciadas antes de la solicitud.</w:t>
      </w:r>
    </w:p>
    <w:p w:rsidR="00A8353F" w:rsidRDefault="00A8353F" w:rsidP="00001A55">
      <w:pPr>
        <w:pStyle w:val="NormalWeb"/>
        <w:numPr>
          <w:ilvl w:val="0"/>
          <w:numId w:val="13"/>
        </w:numPr>
      </w:pPr>
      <w:r>
        <w:t>Costes relacionados con ampliaciones de edificabilidad.</w:t>
      </w:r>
    </w:p>
    <w:p w:rsidR="00A8353F" w:rsidRDefault="00A8353F" w:rsidP="00001A55">
      <w:pPr>
        <w:pStyle w:val="NormalWeb"/>
        <w:numPr>
          <w:ilvl w:val="0"/>
          <w:numId w:val="13"/>
        </w:numPr>
      </w:pPr>
      <w:r>
        <w:lastRenderedPageBreak/>
        <w:t>Intervenciones no dirigidas a reducir el consumo energético.</w:t>
      </w:r>
    </w:p>
    <w:p w:rsidR="00A8353F" w:rsidRDefault="00A8353F" w:rsidP="00001A55">
      <w:pPr>
        <w:pStyle w:val="NormalWeb"/>
        <w:numPr>
          <w:ilvl w:val="0"/>
          <w:numId w:val="13"/>
        </w:numPr>
      </w:pPr>
      <w:r>
        <w:t>Productos de construcción con amianto.</w:t>
      </w:r>
    </w:p>
    <w:p w:rsidR="00A8353F" w:rsidRDefault="00A8353F" w:rsidP="00001A55">
      <w:pPr>
        <w:pStyle w:val="NormalWeb"/>
        <w:numPr>
          <w:ilvl w:val="0"/>
          <w:numId w:val="13"/>
        </w:numPr>
      </w:pPr>
      <w:r>
        <w:t>Gastos no justificados documentalmente o presentados fuera de plazo.</w:t>
      </w:r>
    </w:p>
    <w:p w:rsidR="00A8353F" w:rsidRDefault="00A8353F" w:rsidP="00001A55">
      <w:pPr>
        <w:pStyle w:val="NormalWeb"/>
      </w:pPr>
      <w:r>
        <w:rPr>
          <w:rStyle w:val="Textoennegrita"/>
        </w:rPr>
        <w:t>Otros datos:</w:t>
      </w:r>
      <w:r w:rsidR="00550534">
        <w:br/>
        <w:t xml:space="preserve">USUARIO: </w:t>
      </w:r>
      <w:r>
        <w:t>CARMEN R.</w:t>
      </w:r>
    </w:p>
    <w:p w:rsidR="00A8353F" w:rsidRDefault="00A8353F" w:rsidP="00001A55">
      <w:pPr>
        <w:pStyle w:val="NormalWeb"/>
      </w:pPr>
      <w:r>
        <w:t>FECHA: 05/08/2025</w:t>
      </w:r>
    </w:p>
    <w:p w:rsidR="00A8353F" w:rsidRDefault="00A8353F" w:rsidP="00001A55">
      <w:pPr>
        <w:pStyle w:val="NormalWeb"/>
      </w:pPr>
      <w:r>
        <w:t>FRASE PARA PUBLICITAR:</w:t>
      </w:r>
    </w:p>
    <w:p w:rsidR="00A8353F" w:rsidRDefault="00A8353F" w:rsidP="00001A55">
      <w:pPr>
        <w:pStyle w:val="NormalWeb"/>
        <w:numPr>
          <w:ilvl w:val="0"/>
          <w:numId w:val="15"/>
        </w:numPr>
      </w:pPr>
      <w:r>
        <w:t>Mejora energética con ayudas hasta el 100% para hogares vulnerables. Solicítala ya.</w:t>
      </w:r>
    </w:p>
    <w:p w:rsidR="00A8353F" w:rsidRDefault="00A8353F" w:rsidP="00001A55">
      <w:pPr>
        <w:pStyle w:val="NormalWeb"/>
        <w:numPr>
          <w:ilvl w:val="0"/>
          <w:numId w:val="15"/>
        </w:numPr>
      </w:pPr>
      <w:r>
        <w:t>Rehabilita tu edificio en Castilla-La Mancha con subvenciones de hasta el 100%.</w:t>
      </w:r>
    </w:p>
    <w:p w:rsidR="00A8353F" w:rsidRDefault="00A8353F" w:rsidP="00001A55">
      <w:pPr>
        <w:pStyle w:val="NormalWeb"/>
        <w:numPr>
          <w:ilvl w:val="0"/>
          <w:numId w:val="15"/>
        </w:numPr>
      </w:pPr>
      <w:r>
        <w:t>Si tus ingresos no superan 3 veces el IPREM, puedes acceder a la ayuda. Infórmate.</w:t>
      </w:r>
    </w:p>
    <w:p w:rsidR="004C0259" w:rsidRDefault="004C0259" w:rsidP="00001A55"/>
    <w:sectPr w:rsidR="004C0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041F"/>
    <w:multiLevelType w:val="multilevel"/>
    <w:tmpl w:val="A3A4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4191B"/>
    <w:multiLevelType w:val="multilevel"/>
    <w:tmpl w:val="B0B6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B7341"/>
    <w:multiLevelType w:val="multilevel"/>
    <w:tmpl w:val="9E30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D7339"/>
    <w:multiLevelType w:val="multilevel"/>
    <w:tmpl w:val="564A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86A6F"/>
    <w:multiLevelType w:val="hybridMultilevel"/>
    <w:tmpl w:val="1C36AC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546F8"/>
    <w:multiLevelType w:val="multilevel"/>
    <w:tmpl w:val="D984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75459"/>
    <w:multiLevelType w:val="multilevel"/>
    <w:tmpl w:val="2EC0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46333C"/>
    <w:multiLevelType w:val="multilevel"/>
    <w:tmpl w:val="9A8C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C936BC"/>
    <w:multiLevelType w:val="multilevel"/>
    <w:tmpl w:val="18F0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831390"/>
    <w:multiLevelType w:val="multilevel"/>
    <w:tmpl w:val="4EE4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A97872"/>
    <w:multiLevelType w:val="multilevel"/>
    <w:tmpl w:val="10B6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5B6AF0"/>
    <w:multiLevelType w:val="hybridMultilevel"/>
    <w:tmpl w:val="7C96E4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7847C8"/>
    <w:multiLevelType w:val="multilevel"/>
    <w:tmpl w:val="1B14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7320D5"/>
    <w:multiLevelType w:val="multilevel"/>
    <w:tmpl w:val="8D8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FC282D"/>
    <w:multiLevelType w:val="multilevel"/>
    <w:tmpl w:val="EE50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22E4D"/>
    <w:multiLevelType w:val="multilevel"/>
    <w:tmpl w:val="0F90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B6B5A"/>
    <w:multiLevelType w:val="multilevel"/>
    <w:tmpl w:val="53EE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0D1226"/>
    <w:multiLevelType w:val="multilevel"/>
    <w:tmpl w:val="D284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A307F"/>
    <w:multiLevelType w:val="multilevel"/>
    <w:tmpl w:val="64CA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DB68AB"/>
    <w:multiLevelType w:val="multilevel"/>
    <w:tmpl w:val="9148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98346D"/>
    <w:multiLevelType w:val="multilevel"/>
    <w:tmpl w:val="EDD6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F26375"/>
    <w:multiLevelType w:val="multilevel"/>
    <w:tmpl w:val="AE20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50731B"/>
    <w:multiLevelType w:val="multilevel"/>
    <w:tmpl w:val="30A6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C53DB4"/>
    <w:multiLevelType w:val="hybridMultilevel"/>
    <w:tmpl w:val="E3D023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05E5BA3"/>
    <w:multiLevelType w:val="multilevel"/>
    <w:tmpl w:val="8B4E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301EBE"/>
    <w:multiLevelType w:val="multilevel"/>
    <w:tmpl w:val="2634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1E78E3"/>
    <w:multiLevelType w:val="multilevel"/>
    <w:tmpl w:val="CF04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266D63"/>
    <w:multiLevelType w:val="multilevel"/>
    <w:tmpl w:val="6972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8625A9"/>
    <w:multiLevelType w:val="multilevel"/>
    <w:tmpl w:val="E3EA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A92FBF"/>
    <w:multiLevelType w:val="multilevel"/>
    <w:tmpl w:val="E396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7F30AF"/>
    <w:multiLevelType w:val="multilevel"/>
    <w:tmpl w:val="CA00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3E09B6"/>
    <w:multiLevelType w:val="multilevel"/>
    <w:tmpl w:val="735C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CE2448"/>
    <w:multiLevelType w:val="multilevel"/>
    <w:tmpl w:val="1FEA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496342"/>
    <w:multiLevelType w:val="multilevel"/>
    <w:tmpl w:val="49D2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5618A4"/>
    <w:multiLevelType w:val="multilevel"/>
    <w:tmpl w:val="E49E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9D2483"/>
    <w:multiLevelType w:val="multilevel"/>
    <w:tmpl w:val="DA28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EE58E0"/>
    <w:multiLevelType w:val="multilevel"/>
    <w:tmpl w:val="9B32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D54783"/>
    <w:multiLevelType w:val="multilevel"/>
    <w:tmpl w:val="6472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B80EE2"/>
    <w:multiLevelType w:val="multilevel"/>
    <w:tmpl w:val="3A12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BC32EC"/>
    <w:multiLevelType w:val="multilevel"/>
    <w:tmpl w:val="7CB6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5"/>
  </w:num>
  <w:num w:numId="3">
    <w:abstractNumId w:val="10"/>
  </w:num>
  <w:num w:numId="4">
    <w:abstractNumId w:val="25"/>
  </w:num>
  <w:num w:numId="5">
    <w:abstractNumId w:val="29"/>
  </w:num>
  <w:num w:numId="6">
    <w:abstractNumId w:val="33"/>
  </w:num>
  <w:num w:numId="7">
    <w:abstractNumId w:val="28"/>
  </w:num>
  <w:num w:numId="8">
    <w:abstractNumId w:val="20"/>
  </w:num>
  <w:num w:numId="9">
    <w:abstractNumId w:val="5"/>
  </w:num>
  <w:num w:numId="10">
    <w:abstractNumId w:val="38"/>
  </w:num>
  <w:num w:numId="11">
    <w:abstractNumId w:val="34"/>
  </w:num>
  <w:num w:numId="12">
    <w:abstractNumId w:val="1"/>
  </w:num>
  <w:num w:numId="13">
    <w:abstractNumId w:val="8"/>
  </w:num>
  <w:num w:numId="14">
    <w:abstractNumId w:val="14"/>
  </w:num>
  <w:num w:numId="15">
    <w:abstractNumId w:val="13"/>
  </w:num>
  <w:num w:numId="16">
    <w:abstractNumId w:val="31"/>
  </w:num>
  <w:num w:numId="17">
    <w:abstractNumId w:val="9"/>
  </w:num>
  <w:num w:numId="18">
    <w:abstractNumId w:val="26"/>
  </w:num>
  <w:num w:numId="19">
    <w:abstractNumId w:val="18"/>
  </w:num>
  <w:num w:numId="20">
    <w:abstractNumId w:val="24"/>
  </w:num>
  <w:num w:numId="21">
    <w:abstractNumId w:val="6"/>
  </w:num>
  <w:num w:numId="22">
    <w:abstractNumId w:val="22"/>
  </w:num>
  <w:num w:numId="23">
    <w:abstractNumId w:val="17"/>
  </w:num>
  <w:num w:numId="24">
    <w:abstractNumId w:val="37"/>
  </w:num>
  <w:num w:numId="25">
    <w:abstractNumId w:val="35"/>
  </w:num>
  <w:num w:numId="26">
    <w:abstractNumId w:val="2"/>
  </w:num>
  <w:num w:numId="27">
    <w:abstractNumId w:val="16"/>
  </w:num>
  <w:num w:numId="28">
    <w:abstractNumId w:val="21"/>
  </w:num>
  <w:num w:numId="29">
    <w:abstractNumId w:val="12"/>
  </w:num>
  <w:num w:numId="30">
    <w:abstractNumId w:val="7"/>
  </w:num>
  <w:num w:numId="31">
    <w:abstractNumId w:val="30"/>
  </w:num>
  <w:num w:numId="32">
    <w:abstractNumId w:val="36"/>
  </w:num>
  <w:num w:numId="33">
    <w:abstractNumId w:val="39"/>
  </w:num>
  <w:num w:numId="34">
    <w:abstractNumId w:val="3"/>
  </w:num>
  <w:num w:numId="35">
    <w:abstractNumId w:val="11"/>
  </w:num>
  <w:num w:numId="36">
    <w:abstractNumId w:val="23"/>
  </w:num>
  <w:num w:numId="37">
    <w:abstractNumId w:val="4"/>
  </w:num>
  <w:num w:numId="38">
    <w:abstractNumId w:val="27"/>
  </w:num>
  <w:num w:numId="39">
    <w:abstractNumId w:val="32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3F"/>
    <w:rsid w:val="00001A55"/>
    <w:rsid w:val="001E653A"/>
    <w:rsid w:val="00484BD1"/>
    <w:rsid w:val="004C0259"/>
    <w:rsid w:val="00550534"/>
    <w:rsid w:val="005F58BC"/>
    <w:rsid w:val="00782B9F"/>
    <w:rsid w:val="00A8353F"/>
    <w:rsid w:val="00E6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F016A"/>
  <w15:chartTrackingRefBased/>
  <w15:docId w15:val="{B52611D2-7945-493C-8B09-7DA661EF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8353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835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c.redsara.es/" TargetMode="External"/><Relationship Id="rId5" Type="http://schemas.openxmlformats.org/officeDocument/2006/relationships/hyperlink" Target="https://www.jccm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1380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SI2</dc:creator>
  <cp:keywords/>
  <dc:description/>
  <cp:lastModifiedBy>SI2</cp:lastModifiedBy>
  <cp:revision>6</cp:revision>
  <dcterms:created xsi:type="dcterms:W3CDTF">2025-08-05T11:09:00Z</dcterms:created>
  <dcterms:modified xsi:type="dcterms:W3CDTF">2025-08-06T07:19:00Z</dcterms:modified>
</cp:coreProperties>
</file>