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  <w:spacing w:before="1200" w:after="480"/>
        <w:jc w:val="center"/>
      </w:pPr>
      <w:r>
        <w:rPr>
          <w:rFonts w:ascii="Arial" w:hAnsi="Arial" w:eastAsia="Arial" w:cs="Arial"/>
          <w:b/>
          <w:color w:val="000000"/>
          <w:sz w:val="36"/>
        </w:rPr>
        <w:t>CONTRATO DA API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Nome do Projeto: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SIGA UEA – Sistema de Gestão de TCC do NUCOMP-UEA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Instituição: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UEA – Universidade do Estado do Amazonas, Escola Superior de Tecnologia (EST) – NUCOMP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Patrocinadora / Cliente: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Profª Drª Diana Maria da Câmara – Coordenação do NUCOMP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Equipe / Gerentes do Projeto: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Davih Taumaturgo Soares, Igor Leite de Almeida, Igor Meireles de Lima Taveira, Matheus Maia Braga e Samuel Ogino Barbosa.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Documento de referência: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Plano de Integração do Projeto, versão 2.3, seção 4.6.1; história HT03 (SCRUM-108)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Data: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20/10/2026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Versão: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1.0</w:t>
            </w:r>
          </w:p>
        </w:tc>
      </w:tr>
    </w:tbl>
    <w:p>
      <w:r>
        <w:br w:type="page"/>
      </w:r>
    </w:p>
    <w:p>
      <w:pPr>
        <w:spacing w:before="0" w:after="200"/>
      </w:pPr>
      <w:r>
        <w:rPr>
          <w:rFonts w:ascii="Arial" w:hAnsi="Arial" w:eastAsia="Arial" w:cs="Arial"/>
          <w:b/>
          <w:color w:val="000000"/>
          <w:sz w:val="30"/>
        </w:rPr>
        <w:t>SUMÁRIO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Arial" w:hAnsi="Arial" w:eastAsia="Arial" w:cs="Arial"/>
          <w:b/>
          <w:color w:val="000000"/>
          <w:sz w:val="22"/>
        </w:rPr>
        <w:t>1. INTRODUÇÃO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1.1 Objetivo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1.2 Escopo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1.3 Documentos de referência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1.4 Siglas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2. CONVENÇÕES GERAIS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3. FORMATO DOS ERROS</w:t>
        <w:tab/>
        <w:t>5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4. ÍNDICE DAS OPERAÇÕES</w:t>
        <w:tab/>
        <w:t>5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5. ACESSO E SESSÃO</w:t>
        <w:tab/>
        <w:t>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5.1 POST /api/v1/auth/login</w:t>
        <w:tab/>
        <w:t>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5.2 POST /api/v1/auth/logout</w:t>
        <w:tab/>
        <w:t>8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5.3 GET /api/v1/auth/me</w:t>
        <w:tab/>
        <w:t>8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5.4 POST /api/v1/auth/validar-token</w:t>
        <w:tab/>
        <w:t>9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5.5 POST /api/v1/auth/ativar</w:t>
        <w:tab/>
        <w:t>10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5.6 POST /api/v1/auth/esqueci-senha</w:t>
        <w:tab/>
        <w:t>10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5.7 POST /api/v1/auth/redefinir-senha</w:t>
        <w:tab/>
        <w:t>11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6. MEU PERFIL</w:t>
        <w:tab/>
        <w:t>11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6.1 GET /api/v1/usuarios/me</w:t>
        <w:tab/>
        <w:t>11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6.2 PUT /api/v1/usuarios/me</w:t>
        <w:tab/>
        <w:t>12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6.3 POST /api/v1/usuarios/me/senha</w:t>
        <w:tab/>
        <w:t>13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6.4 PUT /api/v1/usuarios/me/foto</w:t>
        <w:tab/>
        <w:t>13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6.5 DELETE /api/v1/usuarios/me/foto</w:t>
        <w:tab/>
        <w:t>14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6.6 GET /api/v1/usuarios/{usuario_id}/foto</w:t>
        <w:tab/>
        <w:t>15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7. USUÁRIOS E PERFIS</w:t>
        <w:tab/>
        <w:t>15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7.1 PUT /api/v1/usuarios/{usuario_id}/foto</w:t>
        <w:tab/>
        <w:t>15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7.2 DELETE /api/v1/usuarios/{usuario_id}/foto</w:t>
        <w:tab/>
        <w:t>16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7.3 POST /api/v1/docentes</w:t>
        <w:tab/>
        <w:t>17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7.4 GET /api/v1/docentes</w:t>
        <w:tab/>
        <w:t>18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7.5 POST /api/v1/alunos</w:t>
        <w:tab/>
        <w:t>19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7.6 GET /api/v1/alunos</w:t>
        <w:tab/>
        <w:t>20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7.7 GET /api/v1/alunos/{usuario_id}</w:t>
        <w:tab/>
        <w:t>21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7.8 GET /api/v1/docentes/{usuario_id}</w:t>
        <w:tab/>
        <w:t>22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7.9 PUT /api/v1/usuarios/{usuario_id}</w:t>
        <w:tab/>
        <w:t>23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7.10 PATCH /api/v1/usuarios/{usuario_id}/inativar</w:t>
        <w:tab/>
        <w:t>24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7.11 PATCH /api/v1/usuarios/{usuario_id}/reativar</w:t>
        <w:tab/>
        <w:t>25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7.12 POST /api/v1/usuarios/{usuario_id}/reenviar-ativacao</w:t>
        <w:tab/>
        <w:t>26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8. ÁREAS DE INTERESSE</w:t>
        <w:tab/>
        <w:t>26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8.1 GET /api/v1/areas/gestao</w:t>
        <w:tab/>
        <w:t>26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8.2 POST /api/v1/areas</w:t>
        <w:tab/>
        <w:t>27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8.3 PUT /api/v1/areas/{area_id}</w:t>
        <w:tab/>
        <w:t>27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8.4 DELETE /api/v1/areas/{area_id}</w:t>
        <w:tab/>
        <w:t>28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9. CATÁLOGO</w:t>
        <w:tab/>
        <w:t>28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9.1 GET /api/v1/areas</w:t>
        <w:tab/>
        <w:t>28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9.2 GET /api/v1/perfis</w:t>
        <w:tab/>
        <w:t>29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9.3 GET /api/v1/cursos</w:t>
        <w:tab/>
        <w:t>29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10. PERÍODOS E TURMAS</w:t>
        <w:tab/>
        <w:t>30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10.1 GET /api/v1/periodos</w:t>
        <w:tab/>
        <w:t>30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10.2 POST /api/v1/periodos</w:t>
        <w:tab/>
        <w:t>30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10.3 GET /api/v1/turmas</w:t>
        <w:tab/>
        <w:t>31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10.4 POST /api/v1/turmas</w:t>
        <w:tab/>
        <w:t>31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10.5 GET /api/v1/turmas/minhas</w:t>
        <w:tab/>
        <w:t>32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10.6 GET /api/v1/turmas/{turma_id}</w:t>
        <w:tab/>
        <w:t>33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10.7 POST /api/v1/turmas/{turma_id}/alunos</w:t>
        <w:tab/>
        <w:t>34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10.8 PATCH /api/v1/turmas/{turma_id}/alunos/{matricula_id}</w:t>
        <w:tab/>
        <w:t>34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11. CADASTRO DE TCC E ORIENTAÇÃO</w:t>
        <w:tab/>
        <w:t>35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11.1 GET /api/v1/tccs/formulario</w:t>
        <w:tab/>
        <w:t>35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11.2 GET /api/v1/tccs</w:t>
        <w:tab/>
        <w:t>36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11.3 POST /api/v1/tccs</w:t>
        <w:tab/>
        <w:t>37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11.4 GET /api/v1/tccs/{tcc_id}</w:t>
        <w:tab/>
        <w:t>38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11.5 PUT /api/v1/tccs/{tcc_id}</w:t>
        <w:tab/>
        <w:t>39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11.6 POST /api/v1/tccs/{tcc_id}/submissao</w:t>
        <w:tab/>
        <w:t>40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11.7 POST /api/v1/tccs/{tcc_id}/orientacoes</w:t>
        <w:tab/>
        <w:t>41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11.8 GET /api/v1/orientacoes</w:t>
        <w:tab/>
        <w:t>42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11.9 GET /api/v1/orientacoes/{orientacao_id}</w:t>
        <w:tab/>
        <w:t>42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11.10 POST /api/v1/orientacoes/{orientacao_id}/resposta</w:t>
        <w:tab/>
        <w:t>43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12. SAÚDE DO SERVIÇO</w:t>
        <w:tab/>
        <w:t>44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12.1 GET /health</w:t>
        <w:tab/>
        <w:t>44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13. REGISTRO DE ALTERAÇÕES</w:t>
        <w:tab/>
        <w:t>44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14. APROVAÇÕES</w:t>
        <w:tab/>
        <w:t>44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15. REFERÊNCIAS</w:t>
        <w:tab/>
        <w:t>44</w:t>
      </w:r>
    </w:p>
    <w:p>
      <w:r>
        <w:fldChar w:fldCharType="end"/>
      </w:r>
    </w:p>
    <w:p>
      <w:r>
        <w:br w:type="page"/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1. INTRODUÇÃO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Este documento é o contrato da API do SIGA UEA: as rotas que o site usa para falar com o servidor, o que cada uma recebe e devolve, quem pode usá-la e os códigos de resposta. Ele atende à parte de contrato da história HT03 e é a referência para o frontend e o backend integrarem sem retrabalho (risco R02 do Plano de Integração).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1.1 Objetivo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Registrar, para cada operação, o método, o caminho, o perfil exigido, o requisito de origem, o corpo da requisição, a resposta e os códigos de erro, com o mesmo formato de erro em toda a API.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1.2 Escopo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As 51 operações existentes na branch dev em 20/10/2026: acesso e sessão, meu perfil, usuários, áreas de interesse, catálogo, períodos e turmas, cadastro de TCC e orientação. As rotas dos próximos módulos entram em novas versões deste documento.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1.3 Documentos de referência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Plano de Integração do Projeto – SIGA UEA, versão 2.3, seções 4.6.1 e 4.6.2.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docs/openapi.json: o mesmo contrato em OpenAPI 3, gerado do código da API.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Relatório de Execução de Testes: os códigos de resposta deste documento são os observados na suíte.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Documento de Arquitetura do Sistema: camadas e caminho de uma requisição.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1.4 Siglas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tblHeader w:val="1"/>
          <w:cantSplit w:val="1"/>
        </w:trPr>
        <w:tc>
          <w:tcPr>
            <w:tcW w:type="dxa" w:w="198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Sigla</w:t>
            </w:r>
          </w:p>
        </w:tc>
        <w:tc>
          <w:tcPr>
            <w:tcW w:type="dxa" w:w="7087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JSON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de texto usado no corpo das requisições e respostas.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HTTP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Protocolo das requisições; o código da resposta indica o resultado (200, 400, 404…).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CT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Caso de teste da matriz de testes.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RN07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de perfis e vínculos de acesso.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2. CONVENÇÕES GERAIS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Endereço base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As rotas de negócio ficam sob /api/v1. No navegador, o site repassa /api/v1 para a API, então o endereço é o do próprio site. Localmente: API em http://localhost:8000, documentação interativa em /docs.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Formato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JSON em UTF-8. Fotos vão em multipart/form-data. Datas em ISO 8601 (UTC); a tela mostra no fuso de Manaus (RNF03).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Autenticação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 /api/v1/auth/login cria a sessão e grava o cookie siga_sessao (httponly; Secure em produção). O token também é aceito no cabeçalho Authorization: Bearer. A sessão expira após 60 minutos sem uso e é renovada a cada requisição (RBN01.06).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Autorização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Cada rota exige um perfil e o vínculo com o registro (RN07). Sem o perfil: 403. Sem vínculo com o registro: 404, para não revelar que ele existe.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Regras gerais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Toda rota que exige login responde 401 sem sessão válida. Toda rota com corpo responde 400 quando o corpo é inválido. As tabelas de cada operação mostram os códigos que ela devolveu na suíte.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3. FORMATO DOS ERROS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Todo erro devolve um objeto JSON com detail, a mensagem pronta para a tela, e, quando cabe, outros campos: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83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Quando aparece</w:t>
            </w:r>
          </w:p>
        </w:tc>
        <w:tc>
          <w:tcPr>
            <w:tcW w:type="dxa" w:w="43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Exemplo</w:t>
            </w:r>
          </w:p>
        </w:tc>
      </w:tr>
      <w:tr>
        <w:trPr>
          <w:cantSplit w:val="1"/>
        </w:trPr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detail</w:t>
            </w:r>
          </w:p>
        </w:tc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Sempre</w:t>
            </w:r>
          </w:p>
        </w:tc>
        <w:tc>
          <w:tcPr>
            <w:tcW w:type="dxa" w:w="43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"Confira os campos destacados."</w:t>
            </w:r>
          </w:p>
        </w:tc>
      </w:tr>
      <w:tr>
        <w:trPr>
          <w:cantSplit w:val="1"/>
        </w:trPr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campos</w:t>
            </w:r>
          </w:p>
        </w:tc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400: mensagem por campo</w:t>
            </w:r>
          </w:p>
        </w:tc>
        <w:tc>
          <w:tcPr>
            <w:tcW w:type="dxa" w:w="43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{"email": "Campo obrigatório."}</w:t>
            </w:r>
          </w:p>
        </w:tc>
      </w:tr>
      <w:tr>
        <w:trPr>
          <w:cantSplit w:val="1"/>
        </w:trPr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campo</w:t>
            </w:r>
          </w:p>
        </w:tc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409: campo duplicado</w:t>
            </w:r>
          </w:p>
        </w:tc>
        <w:tc>
          <w:tcPr>
            <w:tcW w:type="dxa" w:w="43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"email"</w:t>
            </w:r>
          </w:p>
        </w:tc>
      </w:tr>
      <w:tr>
        <w:trPr>
          <w:cantSplit w:val="1"/>
        </w:trPr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criterios</w:t>
            </w:r>
          </w:p>
        </w:tc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422: senha fora do padrão</w:t>
            </w:r>
          </w:p>
        </w:tc>
        <w:tc>
          <w:tcPr>
            <w:tcW w:type="dxa" w:w="43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[{"descricao": "Uma letra maiúscula"}]</w:t>
            </w:r>
          </w:p>
        </w:tc>
      </w:tr>
      <w:tr>
        <w:trPr>
          <w:cantSplit w:val="1"/>
        </w:trPr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motivo</w:t>
            </w:r>
          </w:p>
        </w:tc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Link inválido ou cadastro bloqueado</w:t>
            </w:r>
          </w:p>
        </w:tc>
        <w:tc>
          <w:tcPr>
            <w:tcW w:type="dxa" w:w="43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"expirado", "usado", "sem_matricula", "duplicado"</w:t>
            </w:r>
          </w:p>
        </w:tc>
      </w:tr>
      <w:tr>
        <w:trPr>
          <w:cantSplit w:val="1"/>
        </w:trPr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campos_pendentes</w:t>
            </w:r>
          </w:p>
        </w:tc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 na submissão do TCC</w:t>
            </w:r>
          </w:p>
        </w:tc>
        <w:tc>
          <w:tcPr>
            <w:tcW w:type="dxa" w:w="43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["Aguarde o orientador aceitar a orientação."]</w:t>
            </w:r>
          </w:p>
        </w:tc>
      </w:tr>
    </w:tbl>
    <w:p>
      <w:pPr>
        <w:spacing w:before="0" w:after="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7937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 no SIGA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202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Pedido aceito (resposta neutra, sem revelar se o e-mail existe).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204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Sucesso, sem conteúdo.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413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Arquivo acima do limite.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415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de arquivo não aceito (conferido pelo conteúdo).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não atendida: senha fora do padrão, elegibilidade ou pendências do cadastro.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423</w:t>
            </w:r>
          </w:p>
        </w:tc>
        <w:tc>
          <w:tcPr>
            <w:tcW w:type="dxa" w:w="793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Conta bloqueada por 15 minutos após 3 tentativas inválidas.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4. ÍNDICE DAS OPERAÇÕES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1020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Quem pode</w:t>
            </w:r>
          </w:p>
        </w:tc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Requisito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/health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HT06 (verificação do Render)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/api/v1/auth/login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qualquer pessoa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RBN01.06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/api/v1/auth/logout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qualquer pessoa (encerra a sessão, se houver)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RBN01.06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/api/v1/auth/me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RBN01.06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/api/v1/auth/validar-token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 (link do e-mail)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RBN01.04, RBN01.05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/api/v1/auth/ativar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 (link do e-mail)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RBN01.04, RBN01.05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/api/v1/auth/esqueci-senha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RBN01.07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/api/v1/auth/redefinir-senha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RBN01.07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/api/v1/usuarios/me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/api/v1/usuarios/me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/api/v1/usuarios/me/senha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RBN01.04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/api/v1/usuarios/me/foto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DELETE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/api/v1/usuarios/me/foto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/api/v1/usuarios/{usuario_id}/foto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/api/v1/usuarios/{usuario_id}/foto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DELETE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/api/v1/usuarios/{usuario_id}/foto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/api/v1/docentes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/api/v1/docentes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/api/v1/alunos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/api/v1/alunos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/api/v1/alunos/{usuario_id}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/api/v1/docentes/{usuario_id}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RBN01.08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PATCH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/api/v1/usuarios/{usuario_id}/inativar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RBN01.08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PATCH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/api/v1/usuarios/{usuario_id}/reativar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RBN01.08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/api/v1/usuarios/{usuario_id}/reenviar-ativacao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RBN01.05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/api/v1/areas/gestao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/api/v1/areas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RN01, RN07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/api/v1/areas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/api/v1/areas/{area_id}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DELETE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/api/v1/areas/{area_id}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/api/v1/perfis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RN01, RN07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/api/v1/cursos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RN01, RN07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/api/v1/periodos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/api/v1/periodos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/api/v1/turmas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/api/v1/turmas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/api/v1/turmas/minhas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logado: o docente vê as turmas que conduz; o aluno, a sua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RAN08, RN07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/api/v1/turmas/{turma_id}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 ou professor da turma (404 para os demais)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RAN08, RN24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/api/v1/turmas/{turma_id}/alunos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RBN08.02, RBN08.03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PATCH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/api/v1/turmas/{turma_id}/alunos/{matricula_id}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RBN08.02, RBN08.03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/api/v1/tccs/formulario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DS-FL01-A (403 sem matrícula, RN05)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 (cada perfil vê os seus, RN07)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RBN05.01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DS-FL01-B, RBN03.01, RBN03.02 (409 duplicado RN04, 409 não editável)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/api/v1/tccs/{tcc_id}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 (cada perfil vê os seus, RN07)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RBN05.01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/api/v1/tccs/{tcc_id}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DS-FL01-B, RBN03.01, RBN03.02 (409 duplicado RN04, 409 não editável)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/api/v1/tccs/{tcc_id}/submissao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DS-FL01, RBN03.03 a RBN03.05 (422 com campos_pendentes)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/api/v1/tccs/{tcc_id}/orientacoes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DS-FL03-B, RBN03.06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/api/v1/orientacoes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orientador, professor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/api/v1/orientacoes/{orientacao_id}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orientador, professor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/api/v1/orientacoes/{orientacao_id}/resposta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orientador, professor</w:t>
            </w:r>
          </w:p>
        </w:tc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DS-FL03-A, RBN06.01 a RBN06.03 (409 se já respondida)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5. ACESSO E SESSÃO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5.1 POST /api/v1/auth/login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Entra no sistema com e-mail e senha e cria a sessão.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qualquer pessoa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RBN01.06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 genérico para credenciais inválidas; 423 quando a conta está bloqueada.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254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senha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128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LoginSaida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token_acesso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expira_em_minutos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250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14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Conta bloqueada por 15 minutos após 3 tentativas inválidas.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5.2 POST /api/v1/auth/logout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Sai do sistema e encerra a sessão.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qualquer pessoa (encerra a sessão, se houver)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RBN01.06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Mensagem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detail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5.3 GET /api/v1/auth/me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Devolve o usuário da sessão atual, com os perfis.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RBN01.06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5.4 POST /api/v1/auth/validar-token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Confere se um link de ativação ou de recuperação ainda vale, antes de mostrar o formulário.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 (link do e-mail)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RBN01.04, RBN01.05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Usado pela página do link para avisar, antes do formulário, se ele expirou ou já foi usado.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token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10 caracteres; máx. 200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ativacao | recuperacao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ValidarTokenSaida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motivo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invalido | expirado | usado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5.5 POST /api/v1/auth/ativar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Ativa a conta pelo link do e-mail, definindo a primeira senha.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 (link do e-mail)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RBN01.04, RBN01.05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token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10 caracteres; máx. 200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senha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128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Mensagem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detail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149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não atendida: senha fora do padrão, elegibilidade ou pendências do cadastro.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5.6 POST /api/v1/auth/esqueci-senha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Pede o link de recuperação de senha por e-mail.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RBN01.07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254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202: Mensagem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detail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202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Pedido aceito (resposta neutra, sem revelar se o e-mail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5.7 POST /api/v1/auth/redefinir-senha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Define uma nova senha pelo link de recuperação.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RBN01.07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token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10 caracteres; máx. 200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senha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128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Mensagem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detail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não atendida: senha fora do padrão, elegibilidade ou pendências do cadastro.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6. MEU PERFIL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6.1 GET /api/v1/usuarios/me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os dados do próprio perfil.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6.2 PUT /api/v1/usuarios/me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Altera os dados do próprio perfil que o usuário pode editar.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máx. 20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6.3 POST /api/v1/usuarios/me/senha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Troca a própria senha, informando a atual.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RBN01.04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senha_atual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128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nova_senha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caracteres; máx. 128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Mensagem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detail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não atendida: senha fora do padrão, elegibilidade ou pendências do cadastro.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6.4 PUT /api/v1/usuarios/me/foto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Envia ou troca a própria foto.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(multipart/form-data)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413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Arquivo acima do limite.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415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de arquivo não aceito (conferido pelo conteúdo).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6.5 DELETE /api/v1/usuarios/me/foto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Remove a própria foto.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6.6 GET /api/v1/usuarios/{usuario_id}/foto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a foto de um usuário.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RBN01.09, RBN01.10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7. USUÁRIOS E PERFIS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7.1 PUT /api/v1/usuarios/{usuario_id}/foto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Envia ou troca a foto de um docente (coordenação).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(multipart/form-data)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7.2 DELETE /api/v1/usuarios/{usuario_id}/foto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Remove a foto de um usuário (coordenação).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7.3 POST /api/v1/docentes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Cadastra um docente e envia o link de ativação.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3 caracteres; máx. 150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(email)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 | professor | orientador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máx. 20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padrão []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itens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137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7.4 GET /api/v1/docentes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docentes, com filtros por curso, cargo e busca.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busca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7.5 POST /api/v1/alunos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Cadastra um aluno e envia o link de ativação.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3 caracteres; máx. 150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(email)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^\d{6,20}$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77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7.6 GET /api/v1/alunos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alunos, com filtros por curso e busca.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busca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7.7 GET /api/v1/alunos/{usuario_id}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o cadastro de um aluno.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7.8 GET /api/v1/docentes/{usuario_id}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o cadastro de um docente.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7.9 PUT /api/v1/usuarios/{usuario_id}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Altera o cadastro de um usuário.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RBN01.08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3 caracteres; máx. 150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(email)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máx. 20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^\d{6,20}$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 | professor | orientador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1 itens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7.10 PATCH /api/v1/usuarios/{usuario_id}/inativar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Inativa um usuário, sem apagar o histórico.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RBN01.08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7.11 PATCH /api/v1/usuarios/{usuario_id}/reativar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Reativa um usuário inativado.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RBN01.08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7.12 POST /api/v1/usuarios/{usuario_id}/reenviar-ativacao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Gera e envia um novo link de ativação.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RBN01.05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usuario_id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UsuarioOut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tipo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 | aluno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ativo | aguardando_ativacao | inativo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perfis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cargo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email_ativacao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foto_versao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8. ÁREAS DE INTERESSE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8.1 GET /api/v1/areas/gestao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as áreas de interesse com quantos docentes usam cada uma.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AreaUsoOut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8.2 POST /api/v1/areas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 uma área de interesse.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2 caracteres; máx. 100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AreaUsoOut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8.3 PUT /api/v1/areas/{area_id}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Renomeia uma área de interesse.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2 caracteres; máx. 100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AreaUsoOut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docentes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8.4 DELETE /api/v1/areas/{area_id}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Exclui uma área de interesse e desvincula os docentes.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RBN01.02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Sucesso, sem conteúdo.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9. CATÁLOGO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9.1 GET /api/v1/areas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as áreas de interesse.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RN01, RN07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AreaOut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44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9.2 GET /api/v1/perfis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cinco perfis de acesso.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RN01, RN07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PerfilOut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9.3 GET /api/v1/cursos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cursos contemplados.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RN01, RN07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CursoOut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sigla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sessão válida, sessão expirada ou credenciais inválidas (mensagem genérica).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10. PERÍODOS E TURMAS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10.1 GET /api/v1/periodos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períodos letivos.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PeriodoOut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inicio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fim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prazo_versao_final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10.2 POST /api/v1/periodos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 um período letivo.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^\d{4}/[12]$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inicio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fim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prazo_versao_final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PeriodoOut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inicio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fim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prazo_versao_final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39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10.3 GET /api/v1/turmas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as turmas de TCC, com filtro por período.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TurmaOut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encerrada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MatriculaOut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10.4 POST /api/v1/turmas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 uma turma de TCC1 ou TCC2 com o professor responsável.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TurmaOut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encerrada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MatriculaOut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39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10.5 GET /api/v1/turmas/minhas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as turmas do usuário: as que o docente conduz e a do aluno.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logado: o docente vê as turmas que conduz; o aluno, a sua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RAN08, RN07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Professor: as turmas que conduz. Aluno: as turmas em que está matriculado.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TurmaCartao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encerrada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com_tcc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pendentes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minha_matricula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MATRICULADO | DESISTENTE | APROVADO | REPROVADO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meu_tcc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TccDaTurma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5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10.6 GET /api/v1/turmas/{turma_id}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uma turma com os alunos e o TCC de cada um.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 ou professor da turma (404 para os demais)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RAN08, RN24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Coordenação ou o professor responsável pela turma (404 para os demais).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TurmaOut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encerrada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MatriculaOut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10.7 POST /api/v1/turmas/{turma_id}/alunos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Inclui um aluno na turma.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RBN08.02, RBN08.03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TurmaOut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encerrada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MatriculaOut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49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10.8 PATCH /api/v1/turmas/{turma_id}/alunos/{matricula_id}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Altera a situação da matrícula do aluno na turma.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coordenador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RBN08.02, RBN08.03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MATRICULADO | DESISTENTE | APROVADO | REPROVADO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TurmaOut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codigo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disciplina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PeriodoOut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encerrada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MatriculaOut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11. CADASTRO DE TCC E ORIENTAÇÃO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11.1 GET /api/v1/tccs/formulario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Abre o formulário de cadastro: turma, orientadores elegíveis, áreas e rascunho existente.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DS-FL01-A (403 sem matrícula, RN05)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 quando o aluno não está matriculado numa turma (RN05).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FormularioOut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TurmaResumo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situacao_matricula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MATRICULADO | DESISTENTE | APROVADO | REPROVADO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origem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objeto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orientadores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coorientadores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11.2 GET /api/v1/tccs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TCCs que o usuário pode ver.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 (cada perfil vê os seus, RN07)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RBN05.01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TccOut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protocolo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etapa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modalidade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 | MONOGRAFIA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resumo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palavras_chave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TurmaResumo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submetido_em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atualizado_em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pendencias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historico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HistoricoOut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7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11.3 POST /api/v1/tccs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 o rascunho do cadastro de TCC.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DS-FL01-B, RBN03.01, RBN03.02 (409 duplicado RN04, 409 não editável)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 RASCUNHO sem protocolo; 403 sem matrícula; 409 já há cadastro no período (RN04); 422 orientador.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3 caracteres; máx. 300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máx. 300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resumo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padrão ""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palavras_chave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padrão []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modalidade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 | MONOGRAFIA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ArtigoEntrada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TccOut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protocolo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etapa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modalidade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 | MONOGRAFIA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resumo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palavras_chave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TurmaResumo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submetido_em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atualizado_em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pendencias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historico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HistoricoOut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34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não atendida: senha fora do padrão, elegibilidade ou pendências do cadastro.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11.4 GET /api/v1/tccs/{tcc_id}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o cadastro de um TCC, com orientação e histórico.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logado (cada perfil vê os seus, RN07)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RBN05.01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TccOut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protocolo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etapa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modalidade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 | MONOGRAFIA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resumo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palavras_chave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TurmaResumo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submetido_em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atualizado_em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pendencias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historico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HistoricoOut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11.5 PUT /api/v1/tccs/{tcc_id}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Atualiza o rascunho ou o cadastro devolvido.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DS-FL01-B, RBN03.01, RBN03.02 (409 duplicado RN04, 409 não editável)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 quando a situação não é RASCUNHO nem DEVOLVIDO; mantém protocolo e parecer.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mín. 3 caracteres; máx. 300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máx. 300 caracteres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resumo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padrão ""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palavras_chave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padrão []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modalidade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 | MONOGRAFIA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ArtigoEntrada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TccOut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protocolo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etapa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TCC1 | TCC2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modalidade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 | MONOGRAFIA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subtitulo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resumo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palavras_chave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AreaOut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TurmaResumo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matricula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CursoOut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coorientador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VinculoOut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ArtigoOut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submetido_em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atualizado_em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pendencias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historico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de HistoricoOut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11.6 POST /api/v1/tccs/{tcc_id}/submissao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Envia o cadastro para análise e gera o protocolo.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DS-FL01, RBN03.03 a RBN03.05 (422 com campos_pendentes)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 com protocolo; repetir devolve o mesmo protocolo; 422 com campos_pendentes.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SubmissaoOut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protocolo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situacao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aviso_pendente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booleano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14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403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perfil não permite a ação, ou uma regra bloqueia (ex.: aluno sem matrícula, RN05).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422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 não atendida: senha fora do padrão, elegibilidade ou pendências do cadastro.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3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11.7 POST /api/v1/tccs/{tcc_id}/orientacoes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Indica um novo orientador ou o coorientador.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aluno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DS-FL03-B, RBN03.06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professor_id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papel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 | COORIENTADOR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padrão "ORIENTADOR"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201: VinculoOut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professor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PessoaOut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papel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 | COORIENTADOR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status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PENDENTE | ACEITA | RECUSADA | SUBSTITUIDA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solicitado_em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respondido_em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motivo_recusa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201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Criado.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11.8 GET /api/v1/orientacoes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Lista os pedidos de orientação recebidos pelo docente.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orientador, professor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status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consulta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lista de SolicitacaoOut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papel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status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solicitado_em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respondido_em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motivo_recusa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19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11.9 GET /api/v1/orientacoes/{orientacao_id}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Mostra um pedido de orientação.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orientador, professor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orientacao_id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SolicitacaoOut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id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papel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status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solicitado_em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respondido_em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(date-time)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motivo_recusa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TccOut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11.10 POST /api/v1/orientacoes/{orientacao_id}/resposta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Aceita ou recusa um pedido de orientação.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orientador, professor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DS-FL03-A, RBN06.01 a RBN06.03 (409 se já respondida)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Observação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 quando já foi respondida; recusa exige motivo.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Corpo da requisição (JSON)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decisao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ACEITAR | RECUSAR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motivo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 (ou nulo)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máx. 1000 caracteres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Parâmetros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26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Nome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</w:tr>
      <w:tr>
        <w:trPr>
          <w:cantSplit w:val="1"/>
        </w:trPr>
        <w:tc>
          <w:tcPr>
            <w:tcW w:type="dxa" w:w="226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orientacao_id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caminho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inteiro</w:t>
            </w:r>
          </w:p>
        </w:tc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 200: SituacaoOut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Obrigatório</w:t>
            </w:r>
          </w:p>
        </w:tc>
        <w:tc>
          <w:tcPr>
            <w:tcW w:type="dxa" w:w="238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Restrições</w:t>
            </w:r>
          </w:p>
        </w:tc>
      </w:tr>
      <w:tr>
        <w:trPr>
          <w:cantSplit w:val="1"/>
        </w:trPr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status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texto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sim</w:t>
            </w:r>
          </w:p>
        </w:tc>
        <w:tc>
          <w:tcPr>
            <w:tcW w:type="dxa" w:w="238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17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Validação: algum campo está ausente ou inválido. O corpo traz "campos" com a mensagem de cada um.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encontrado, ou o usuário não tem vínculo com o registro (RN07: não revela que existe).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Conflito: duplicidade ou situação que não permite a operação.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12. SAÚDE DO SERVIÇO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12.1 GET /health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Finalidade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Informa se a API está no ar (usado pela hospedagem e pelo monitoramento).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Quem pode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público</w:t>
            </w:r>
          </w:p>
        </w:tc>
      </w:tr>
      <w:tr>
        <w:trPr>
          <w:cantSplit w:val="1"/>
        </w:trPr>
        <w:tc>
          <w:tcPr>
            <w:tcW w:type="dxa" w:w="2041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Requisito</w:t>
            </w:r>
          </w:p>
        </w:tc>
        <w:tc>
          <w:tcPr>
            <w:tcW w:type="dxa" w:w="703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HT06 (verificação do Render)</w:t>
            </w:r>
          </w:p>
        </w:tc>
      </w:tr>
    </w:tbl>
    <w:p>
      <w:pPr>
        <w:spacing w:before="0" w:after="60"/>
      </w:pPr>
    </w:p>
    <w:p>
      <w:pPr>
        <w:pStyle w:val="Heading3"/>
        <w:keepNext/>
        <w:spacing w:before="220" w:after="100"/>
      </w:pPr>
      <w:r>
        <w:rPr>
          <w:rFonts w:ascii="Arial" w:hAnsi="Arial" w:eastAsia="Arial" w:cs="Arial"/>
          <w:b/>
          <w:color w:val="000000"/>
          <w:sz w:val="23"/>
        </w:rPr>
        <w:t>Respostas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13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600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Vezes na suíte de testes</w:t>
            </w:r>
          </w:p>
        </w:tc>
      </w:tr>
      <w:tr>
        <w:trPr>
          <w:cantSplit w:val="1"/>
        </w:trPr>
        <w:tc>
          <w:tcPr>
            <w:tcW w:type="dxa" w:w="113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200</w:t>
            </w:r>
          </w:p>
        </w:tc>
        <w:tc>
          <w:tcPr>
            <w:tcW w:type="dxa" w:w="600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Sucesso.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13. REGISTRO DE ALTERAÇÕES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1020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Versão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Data</w:t>
            </w:r>
          </w:p>
        </w:tc>
        <w:tc>
          <w:tcPr>
            <w:tcW w:type="dxa" w:w="498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Descrição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1.0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20/10/2026</w:t>
            </w:r>
          </w:p>
        </w:tc>
        <w:tc>
          <w:tcPr>
            <w:tcW w:type="dxa" w:w="498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Criação do documento, gerado do código e dos testes da branch dev.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Igor Leite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14. APROVAÇÕES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Os campos abaixo se destinam à assinatura de quem aprova este documento. Enquanto não houver aprovação, permanecem em branco.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368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Assinatura – Equipe de desenvolvimento</w:t>
            </w:r>
          </w:p>
        </w:tc>
        <w:tc>
          <w:tcPr>
            <w:tcW w:type="dxa" w:w="368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Assinatura – Profª Drª Diana Maria da Câmara / Coordenação NUCOMP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368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</w:p>
          <w:p>
            <w:pPr>
              <w:spacing w:before="0" w:after="40" w:line="260" w:lineRule="auto"/>
            </w:pPr>
          </w:p>
          <w:p>
            <w:pPr>
              <w:spacing w:before="0" w:after="40" w:line="260" w:lineRule="auto"/>
            </w:pPr>
          </w:p>
        </w:tc>
        <w:tc>
          <w:tcPr>
            <w:tcW w:type="dxa" w:w="368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15. REFERÊNCIAS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Plano de Integração do Projeto. Versão 2.3. Manaus: NUCOMP – EST/UEA, 20 out. 2026.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Requisitos_SIGA_UEA.xlsx: matriz de requisitos, regras de negócio, requisitos não funcionais, fluxos, telas e rastreabilidade. Manaus: NUCOMP – EST/UEA, 2026.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Plano de Gerenciamento de Configuração. Versão 1.1. Manaus: NUCOMP – EST/UEA, 20 out. 2026.</w:t>
      </w:r>
    </w:p>
    <w:sectPr>
      <w:footerReference r:id="rId6" w:type="default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3C">
    <w:pPr>
      <w:jc w:val="right"/>
      <w:rPr/>
    </w:pPr>
    <w:r w:rsidDel="00000000" w:rsidR="00000000" w:rsidRPr="00000000">
      <w:rPr>
        <w:rFonts w:ascii="Arial" w:cs="Arial" w:eastAsia="Arial" w:hAnsi="Arial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67" w:hanging="283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Modelo SIGA UEA</dc:title>
  <cp:lastModifiedBy>python-docx</cp:lastModifiedBy>
  <cp:revision>1</cp:revision>
  <dcterms:modified xsi:type="dcterms:W3CDTF">2026-09-24T13:42:05Z</dcterms:modified>
  <cp:version>1.5</cp:version>
  <dc:creator>Equipe SIGA UEA</dc:creator>
  <dc:description/>
</cp:coreProperties>
</file>