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0D32" w14:textId="77777777" w:rsidR="00C21798" w:rsidRDefault="00C21798">
      <w:pPr>
        <w:spacing w:after="100" w:line="240" w:lineRule="auto"/>
        <w:jc w:val="center"/>
        <w:rPr>
          <w:rFonts w:ascii="宋体" w:eastAsia="宋体" w:hAnsi="宋体" w:cs="宋体"/>
          <w:b/>
          <w:sz w:val="36"/>
          <w:lang w:eastAsia="zh-CN"/>
        </w:rPr>
      </w:pPr>
    </w:p>
    <w:p w14:paraId="64D773F7" w14:textId="5CA56769" w:rsidR="00F1549D" w:rsidRPr="00C76095" w:rsidRDefault="003B2442">
      <w:pPr>
        <w:spacing w:after="100" w:line="240" w:lineRule="auto"/>
        <w:jc w:val="center"/>
        <w:rPr>
          <w:rFonts w:ascii="微软雅黑" w:eastAsia="微软雅黑" w:hAnsi="微软雅黑" w:cs="宋体"/>
          <w:b/>
          <w:color w:val="C00000"/>
          <w:sz w:val="36"/>
          <w:lang w:eastAsia="zh-CN"/>
        </w:rPr>
      </w:pPr>
      <w:r w:rsidRPr="00C76095">
        <w:rPr>
          <w:rFonts w:ascii="微软雅黑" w:eastAsia="微软雅黑" w:hAnsi="微软雅黑" w:cs="宋体" w:hint="eastAsia"/>
          <w:b/>
          <w:color w:val="C00000"/>
          <w:sz w:val="36"/>
          <w:lang w:eastAsia="zh-CN"/>
        </w:rPr>
        <w:t>当代青年开始期待退休是否为社会老龄化的外在表现之一</w:t>
      </w:r>
    </w:p>
    <w:p w14:paraId="191884A5" w14:textId="77777777" w:rsidR="00C21798" w:rsidRDefault="00C21798">
      <w:pPr>
        <w:spacing w:after="100" w:line="240" w:lineRule="auto"/>
        <w:jc w:val="center"/>
        <w:rPr>
          <w:rFonts w:ascii="Times New Roman" w:eastAsia="宋体" w:hAnsi="Times New Roman" w:cs="Times New Roman" w:hint="eastAsia"/>
          <w:b/>
          <w:sz w:val="36"/>
          <w:lang w:eastAsia="zh-CN"/>
        </w:rPr>
      </w:pPr>
    </w:p>
    <w:p w14:paraId="6DED3D66" w14:textId="05E43927" w:rsidR="00F1549D" w:rsidRDefault="00C21798">
      <w:pPr>
        <w:spacing w:after="40"/>
        <w:jc w:val="center"/>
      </w:pPr>
      <w:r>
        <w:rPr>
          <w:rFonts w:ascii="宋体" w:eastAsia="宋体" w:hAnsi="宋体" w:cs="宋体" w:hint="eastAsia"/>
          <w:sz w:val="21"/>
          <w:lang w:eastAsia="zh-CN"/>
        </w:rPr>
        <w:t>NK研究院</w:t>
      </w:r>
      <w:r w:rsidR="006B05BE">
        <w:rPr>
          <w:rFonts w:ascii="宋体" w:eastAsia="宋体" w:hAnsi="宋体" w:cs="宋体" w:hint="eastAsia"/>
          <w:sz w:val="21"/>
          <w:lang w:eastAsia="zh-CN"/>
        </w:rPr>
        <w:t>赛博</w:t>
      </w:r>
      <w:proofErr w:type="gramStart"/>
      <w:r w:rsidR="006B05BE">
        <w:rPr>
          <w:rFonts w:ascii="宋体" w:eastAsia="宋体" w:hAnsi="宋体" w:cs="宋体" w:hint="eastAsia"/>
          <w:sz w:val="21"/>
          <w:lang w:eastAsia="zh-CN"/>
        </w:rPr>
        <w:t>研</w:t>
      </w:r>
      <w:proofErr w:type="gramEnd"/>
      <w:r w:rsidR="006B05BE">
        <w:rPr>
          <w:rFonts w:ascii="宋体" w:eastAsia="宋体" w:hAnsi="宋体" w:cs="宋体" w:hint="eastAsia"/>
          <w:sz w:val="21"/>
          <w:lang w:eastAsia="zh-CN"/>
        </w:rPr>
        <w:t>友NK</w:t>
      </w:r>
    </w:p>
    <w:p w14:paraId="415955A2" w14:textId="01B31CFB" w:rsidR="00F1549D" w:rsidRDefault="00621D74">
      <w:pPr>
        <w:spacing w:after="160"/>
        <w:jc w:val="center"/>
        <w:rPr>
          <w:lang w:eastAsia="zh-CN"/>
        </w:rPr>
      </w:pPr>
      <w:r>
        <w:rPr>
          <w:rFonts w:ascii="Times New Roman" w:eastAsia="Noto Serif CJK SC" w:hAnsi="Times New Roman" w:cs="Times New Roman"/>
          <w:color w:val="5F5A53"/>
          <w:sz w:val="17"/>
          <w:lang w:eastAsia="zh-CN"/>
        </w:rPr>
        <w:t xml:space="preserve">1 </w:t>
      </w:r>
      <w:r w:rsidR="006B05BE">
        <w:rPr>
          <w:rFonts w:ascii="Times New Roman" w:eastAsia="宋体" w:hAnsi="Times New Roman" w:cs="Times New Roman" w:hint="eastAsia"/>
          <w:color w:val="5F5A53"/>
          <w:sz w:val="17"/>
          <w:lang w:eastAsia="zh-CN"/>
        </w:rPr>
        <w:t>社会老龄化</w:t>
      </w:r>
      <w:r w:rsidR="00D97996">
        <w:rPr>
          <w:rFonts w:ascii="Times New Roman" w:eastAsia="宋体" w:hAnsi="Times New Roman" w:cs="Times New Roman" w:hint="eastAsia"/>
          <w:color w:val="5F5A53"/>
          <w:sz w:val="17"/>
          <w:lang w:eastAsia="zh-CN"/>
        </w:rPr>
        <w:t>研究院</w:t>
      </w:r>
      <w:r>
        <w:rPr>
          <w:rFonts w:ascii="Times New Roman" w:eastAsia="Noto Serif CJK SC" w:hAnsi="Times New Roman" w:cs="Times New Roman"/>
          <w:color w:val="5F5A53"/>
          <w:sz w:val="17"/>
          <w:lang w:eastAsia="zh-CN"/>
        </w:rPr>
        <w:t>，北京</w:t>
      </w:r>
      <w:r>
        <w:rPr>
          <w:rFonts w:ascii="Times New Roman" w:eastAsia="Noto Serif CJK SC" w:hAnsi="Times New Roman" w:cs="Times New Roman"/>
          <w:color w:val="5F5A53"/>
          <w:sz w:val="17"/>
          <w:lang w:eastAsia="zh-CN"/>
        </w:rPr>
        <w:t xml:space="preserve"> 100000</w:t>
      </w:r>
      <w:r>
        <w:rPr>
          <w:rFonts w:ascii="Times New Roman" w:eastAsia="Noto Serif CJK SC" w:hAnsi="Times New Roman" w:cs="Times New Roman"/>
          <w:color w:val="5F5A53"/>
          <w:sz w:val="17"/>
          <w:lang w:eastAsia="zh-CN"/>
        </w:rPr>
        <w:t>；</w:t>
      </w:r>
      <w:r>
        <w:rPr>
          <w:rFonts w:ascii="Times New Roman" w:eastAsia="Noto Serif CJK SC" w:hAnsi="Times New Roman" w:cs="Times New Roman"/>
          <w:color w:val="5F5A53"/>
          <w:sz w:val="17"/>
          <w:lang w:eastAsia="zh-CN"/>
        </w:rPr>
        <w:t xml:space="preserve">2 </w:t>
      </w:r>
      <w:r>
        <w:rPr>
          <w:rFonts w:ascii="Times New Roman" w:eastAsia="Noto Serif CJK SC" w:hAnsi="Times New Roman" w:cs="Times New Roman"/>
          <w:color w:val="5F5A53"/>
          <w:sz w:val="17"/>
          <w:lang w:eastAsia="zh-CN"/>
        </w:rPr>
        <w:t>某研究院交叉创新中心，上海</w:t>
      </w:r>
      <w:r>
        <w:rPr>
          <w:rFonts w:ascii="Times New Roman" w:eastAsia="Noto Serif CJK SC" w:hAnsi="Times New Roman" w:cs="Times New Roman"/>
          <w:color w:val="5F5A53"/>
          <w:sz w:val="17"/>
          <w:lang w:eastAsia="zh-CN"/>
        </w:rPr>
        <w:t xml:space="preserve"> 200000</w:t>
      </w:r>
      <w:r>
        <w:rPr>
          <w:rFonts w:ascii="Times New Roman" w:eastAsia="Noto Serif CJK SC" w:hAnsi="Times New Roman" w:cs="Times New Roman"/>
          <w:color w:val="5F5A53"/>
          <w:sz w:val="17"/>
          <w:lang w:eastAsia="zh-CN"/>
        </w:rPr>
        <w:t>；</w:t>
      </w:r>
      <w:r>
        <w:rPr>
          <w:rFonts w:ascii="Times New Roman" w:eastAsia="Noto Serif CJK SC" w:hAnsi="Times New Roman" w:cs="Times New Roman"/>
          <w:color w:val="5F5A53"/>
          <w:sz w:val="17"/>
          <w:lang w:eastAsia="zh-CN"/>
        </w:rPr>
        <w:t xml:space="preserve">* </w:t>
      </w:r>
      <w:r>
        <w:rPr>
          <w:rFonts w:ascii="Times New Roman" w:eastAsia="Noto Serif CJK SC" w:hAnsi="Times New Roman" w:cs="Times New Roman"/>
          <w:color w:val="5F5A53"/>
          <w:sz w:val="17"/>
          <w:lang w:eastAsia="zh-CN"/>
        </w:rPr>
        <w:t>通讯作者：</w:t>
      </w:r>
      <w:r w:rsidR="006B05BE">
        <w:rPr>
          <w:rFonts w:ascii="宋体" w:eastAsia="宋体" w:hAnsi="宋体" w:cs="宋体" w:hint="eastAsia"/>
          <w:color w:val="5F5A53"/>
          <w:sz w:val="17"/>
          <w:lang w:eastAsia="zh-CN"/>
        </w:rPr>
        <w:t>NK</w:t>
      </w:r>
    </w:p>
    <w:p w14:paraId="1B371121" w14:textId="5DCE433B" w:rsidR="00F1549D" w:rsidRDefault="00D97996">
      <w:pPr>
        <w:spacing w:after="40"/>
        <w:rPr>
          <w:lang w:eastAsia="zh-CN"/>
        </w:rPr>
      </w:pPr>
      <w:r>
        <w:rPr>
          <w:rFonts w:ascii="宋体" w:eastAsia="宋体" w:hAnsi="宋体" w:cs="宋体" w:hint="eastAsia"/>
          <w:b/>
          <w:color w:val="7B301D"/>
          <w:sz w:val="17"/>
          <w:lang w:eastAsia="zh-CN"/>
        </w:rPr>
        <w:t>摘要：</w:t>
      </w:r>
    </w:p>
    <w:p w14:paraId="0AE5CDB2" w14:textId="77777777" w:rsidR="00C21798" w:rsidRPr="00C21798" w:rsidRDefault="00C21798">
      <w:pPr>
        <w:spacing w:line="240" w:lineRule="auto"/>
        <w:rPr>
          <w:rFonts w:ascii="宋体" w:eastAsia="宋体" w:hAnsi="宋体"/>
          <w:lang w:eastAsia="zh-CN"/>
        </w:rPr>
      </w:pPr>
      <w:r w:rsidRPr="00C21798">
        <w:rPr>
          <w:rFonts w:ascii="宋体" w:eastAsia="宋体" w:hAnsi="宋体"/>
          <w:lang w:eastAsia="zh-CN"/>
        </w:rPr>
        <w:t>在</w:t>
      </w:r>
      <w:r w:rsidRPr="00C21798">
        <w:rPr>
          <w:rFonts w:ascii="宋体" w:eastAsia="宋体" w:hAnsi="宋体" w:cs="微软雅黑" w:hint="eastAsia"/>
          <w:lang w:eastAsia="zh-CN"/>
        </w:rPr>
        <w:t>传统</w:t>
      </w:r>
      <w:r w:rsidRPr="00C21798">
        <w:rPr>
          <w:rFonts w:ascii="宋体" w:eastAsia="宋体" w:hAnsi="宋体" w:cs="MS Mincho" w:hint="eastAsia"/>
          <w:lang w:eastAsia="zh-CN"/>
        </w:rPr>
        <w:t>社会叙事中，青年被</w:t>
      </w:r>
      <w:r w:rsidRPr="00C21798">
        <w:rPr>
          <w:rFonts w:ascii="宋体" w:eastAsia="宋体" w:hAnsi="宋体" w:cs="微软雅黑" w:hint="eastAsia"/>
          <w:lang w:eastAsia="zh-CN"/>
        </w:rPr>
        <w:t>视为</w:t>
      </w:r>
      <w:r w:rsidRPr="00C21798">
        <w:rPr>
          <w:rFonts w:ascii="宋体" w:eastAsia="宋体" w:hAnsi="宋体" w:cs="MS Mincho" w:hint="eastAsia"/>
          <w:lang w:eastAsia="zh-CN"/>
        </w:rPr>
        <w:t>最具活力与</w:t>
      </w:r>
      <w:r w:rsidRPr="00C21798">
        <w:rPr>
          <w:rFonts w:ascii="宋体" w:eastAsia="宋体" w:hAnsi="宋体" w:cs="微软雅黑" w:hint="eastAsia"/>
          <w:lang w:eastAsia="zh-CN"/>
        </w:rPr>
        <w:t>奋</w:t>
      </w:r>
      <w:r w:rsidRPr="00C21798">
        <w:rPr>
          <w:rFonts w:ascii="宋体" w:eastAsia="宋体" w:hAnsi="宋体" w:cs="MS Mincho" w:hint="eastAsia"/>
          <w:lang w:eastAsia="zh-CN"/>
        </w:rPr>
        <w:t>斗精神的群体，而</w:t>
      </w:r>
      <w:r w:rsidRPr="00C21798">
        <w:rPr>
          <w:rFonts w:ascii="宋体" w:eastAsia="宋体" w:hAnsi="宋体"/>
          <w:lang w:eastAsia="zh-CN"/>
        </w:rPr>
        <w:t>“退休”</w:t>
      </w:r>
      <w:r w:rsidRPr="00C21798">
        <w:rPr>
          <w:rFonts w:ascii="宋体" w:eastAsia="宋体" w:hAnsi="宋体" w:cs="微软雅黑" w:hint="eastAsia"/>
          <w:lang w:eastAsia="zh-CN"/>
        </w:rPr>
        <w:t>则</w:t>
      </w:r>
      <w:r w:rsidRPr="00C21798">
        <w:rPr>
          <w:rFonts w:ascii="宋体" w:eastAsia="宋体" w:hAnsi="宋体" w:cs="MS Mincho" w:hint="eastAsia"/>
          <w:lang w:eastAsia="zh-CN"/>
        </w:rPr>
        <w:t>是生命晚期的制度性安排。然而在当代社会</w:t>
      </w:r>
      <w:r w:rsidRPr="00C21798">
        <w:rPr>
          <w:rFonts w:ascii="宋体" w:eastAsia="宋体" w:hAnsi="宋体" w:cs="微软雅黑" w:hint="eastAsia"/>
          <w:lang w:eastAsia="zh-CN"/>
        </w:rPr>
        <w:t>语</w:t>
      </w:r>
      <w:r w:rsidRPr="00C21798">
        <w:rPr>
          <w:rFonts w:ascii="宋体" w:eastAsia="宋体" w:hAnsi="宋体" w:cs="MS Mincho" w:hint="eastAsia"/>
          <w:lang w:eastAsia="zh-CN"/>
        </w:rPr>
        <w:t>境中，一个</w:t>
      </w:r>
      <w:r w:rsidRPr="00C21798">
        <w:rPr>
          <w:rFonts w:ascii="宋体" w:eastAsia="宋体" w:hAnsi="宋体" w:cs="微软雅黑" w:hint="eastAsia"/>
          <w:lang w:eastAsia="zh-CN"/>
        </w:rPr>
        <w:t>颇</w:t>
      </w:r>
      <w:r w:rsidRPr="00C21798">
        <w:rPr>
          <w:rFonts w:ascii="宋体" w:eastAsia="宋体" w:hAnsi="宋体" w:cs="MS Mincho" w:hint="eastAsia"/>
          <w:lang w:eastAsia="zh-CN"/>
        </w:rPr>
        <w:t>具反</w:t>
      </w:r>
      <w:r w:rsidRPr="00C21798">
        <w:rPr>
          <w:rFonts w:ascii="宋体" w:eastAsia="宋体" w:hAnsi="宋体" w:cs="微软雅黑" w:hint="eastAsia"/>
          <w:lang w:eastAsia="zh-CN"/>
        </w:rPr>
        <w:t>讽</w:t>
      </w:r>
      <w:r w:rsidRPr="00C21798">
        <w:rPr>
          <w:rFonts w:ascii="宋体" w:eastAsia="宋体" w:hAnsi="宋体" w:cs="MS Mincho" w:hint="eastAsia"/>
          <w:lang w:eastAsia="zh-CN"/>
        </w:rPr>
        <w:t>意味的</w:t>
      </w:r>
      <w:r w:rsidRPr="00C21798">
        <w:rPr>
          <w:rFonts w:ascii="宋体" w:eastAsia="宋体" w:hAnsi="宋体" w:cs="微软雅黑" w:hint="eastAsia"/>
          <w:lang w:eastAsia="zh-CN"/>
        </w:rPr>
        <w:t>现</w:t>
      </w:r>
      <w:r w:rsidRPr="00C21798">
        <w:rPr>
          <w:rFonts w:ascii="宋体" w:eastAsia="宋体" w:hAnsi="宋体" w:cs="MS Mincho" w:hint="eastAsia"/>
          <w:lang w:eastAsia="zh-CN"/>
        </w:rPr>
        <w:t>象逐</w:t>
      </w:r>
      <w:r w:rsidRPr="00C21798">
        <w:rPr>
          <w:rFonts w:ascii="宋体" w:eastAsia="宋体" w:hAnsi="宋体" w:cs="微软雅黑" w:hint="eastAsia"/>
          <w:lang w:eastAsia="zh-CN"/>
        </w:rPr>
        <w:t>渐显现</w:t>
      </w:r>
      <w:r w:rsidRPr="00C21798">
        <w:rPr>
          <w:rFonts w:ascii="宋体" w:eastAsia="宋体" w:hAnsi="宋体" w:cs="MS Mincho" w:hint="eastAsia"/>
          <w:lang w:eastAsia="zh-CN"/>
        </w:rPr>
        <w:t>：越来越多的青年群体开始提前期待退休生活，并将其</w:t>
      </w:r>
      <w:r w:rsidRPr="00C21798">
        <w:rPr>
          <w:rFonts w:ascii="宋体" w:eastAsia="宋体" w:hAnsi="宋体" w:cs="微软雅黑" w:hint="eastAsia"/>
          <w:lang w:eastAsia="zh-CN"/>
        </w:rPr>
        <w:t>视为</w:t>
      </w:r>
      <w:r w:rsidRPr="00C21798">
        <w:rPr>
          <w:rFonts w:ascii="宋体" w:eastAsia="宋体" w:hAnsi="宋体" w:cs="MS Mincho" w:hint="eastAsia"/>
          <w:lang w:eastAsia="zh-CN"/>
        </w:rPr>
        <w:t>一种理想的人生状</w:t>
      </w:r>
      <w:r w:rsidRPr="00C21798">
        <w:rPr>
          <w:rFonts w:ascii="宋体" w:eastAsia="宋体" w:hAnsi="宋体" w:cs="微软雅黑" w:hint="eastAsia"/>
          <w:lang w:eastAsia="zh-CN"/>
        </w:rPr>
        <w:t>态</w:t>
      </w:r>
      <w:r w:rsidRPr="00C21798">
        <w:rPr>
          <w:rFonts w:ascii="宋体" w:eastAsia="宋体" w:hAnsi="宋体" w:cs="MS Mincho" w:hint="eastAsia"/>
          <w:lang w:eastAsia="zh-CN"/>
        </w:rPr>
        <w:t>。本文</w:t>
      </w:r>
      <w:r w:rsidRPr="00C21798">
        <w:rPr>
          <w:rFonts w:ascii="宋体" w:eastAsia="宋体" w:hAnsi="宋体" w:cs="微软雅黑" w:hint="eastAsia"/>
          <w:lang w:eastAsia="zh-CN"/>
        </w:rPr>
        <w:t>尝试</w:t>
      </w:r>
      <w:r w:rsidRPr="00C21798">
        <w:rPr>
          <w:rFonts w:ascii="宋体" w:eastAsia="宋体" w:hAnsi="宋体" w:cs="MS Mincho" w:hint="eastAsia"/>
          <w:lang w:eastAsia="zh-CN"/>
        </w:rPr>
        <w:t>从社会老</w:t>
      </w:r>
      <w:r w:rsidRPr="00C21798">
        <w:rPr>
          <w:rFonts w:ascii="宋体" w:eastAsia="宋体" w:hAnsi="宋体" w:cs="微软雅黑" w:hint="eastAsia"/>
          <w:lang w:eastAsia="zh-CN"/>
        </w:rPr>
        <w:t>龄</w:t>
      </w:r>
      <w:r w:rsidRPr="00C21798">
        <w:rPr>
          <w:rFonts w:ascii="宋体" w:eastAsia="宋体" w:hAnsi="宋体" w:cs="MS Mincho" w:hint="eastAsia"/>
          <w:lang w:eastAsia="zh-CN"/>
        </w:rPr>
        <w:t>化、</w:t>
      </w:r>
      <w:r w:rsidRPr="00C21798">
        <w:rPr>
          <w:rFonts w:ascii="宋体" w:eastAsia="宋体" w:hAnsi="宋体" w:cs="微软雅黑" w:hint="eastAsia"/>
          <w:lang w:eastAsia="zh-CN"/>
        </w:rPr>
        <w:t>劳动结</w:t>
      </w:r>
      <w:r w:rsidRPr="00C21798">
        <w:rPr>
          <w:rFonts w:ascii="宋体" w:eastAsia="宋体" w:hAnsi="宋体" w:cs="MS Mincho" w:hint="eastAsia"/>
          <w:lang w:eastAsia="zh-CN"/>
        </w:rPr>
        <w:t>构</w:t>
      </w:r>
      <w:r w:rsidRPr="00C21798">
        <w:rPr>
          <w:rFonts w:ascii="宋体" w:eastAsia="宋体" w:hAnsi="宋体" w:cs="微软雅黑" w:hint="eastAsia"/>
          <w:lang w:eastAsia="zh-CN"/>
        </w:rPr>
        <w:t>变</w:t>
      </w:r>
      <w:r w:rsidRPr="00C21798">
        <w:rPr>
          <w:rFonts w:ascii="宋体" w:eastAsia="宋体" w:hAnsi="宋体" w:cs="MS Mincho" w:hint="eastAsia"/>
          <w:lang w:eastAsia="zh-CN"/>
        </w:rPr>
        <w:t>化以及代</w:t>
      </w:r>
      <w:proofErr w:type="gramStart"/>
      <w:r w:rsidRPr="00C21798">
        <w:rPr>
          <w:rFonts w:ascii="宋体" w:eastAsia="宋体" w:hAnsi="宋体" w:cs="微软雅黑" w:hint="eastAsia"/>
          <w:lang w:eastAsia="zh-CN"/>
        </w:rPr>
        <w:t>际</w:t>
      </w:r>
      <w:r w:rsidRPr="00C21798">
        <w:rPr>
          <w:rFonts w:ascii="宋体" w:eastAsia="宋体" w:hAnsi="宋体" w:cs="MS Mincho" w:hint="eastAsia"/>
          <w:lang w:eastAsia="zh-CN"/>
        </w:rPr>
        <w:t>心理</w:t>
      </w:r>
      <w:proofErr w:type="gramEnd"/>
      <w:r w:rsidRPr="00C21798">
        <w:rPr>
          <w:rFonts w:ascii="宋体" w:eastAsia="宋体" w:hAnsi="宋体" w:cs="微软雅黑" w:hint="eastAsia"/>
          <w:lang w:eastAsia="zh-CN"/>
        </w:rPr>
        <w:t>结</w:t>
      </w:r>
      <w:r w:rsidRPr="00C21798">
        <w:rPr>
          <w:rFonts w:ascii="宋体" w:eastAsia="宋体" w:hAnsi="宋体" w:cs="MS Mincho" w:hint="eastAsia"/>
          <w:lang w:eastAsia="zh-CN"/>
        </w:rPr>
        <w:t>构等角度分析</w:t>
      </w:r>
      <w:r w:rsidRPr="00C21798">
        <w:rPr>
          <w:rFonts w:ascii="宋体" w:eastAsia="宋体" w:hAnsi="宋体" w:cs="微软雅黑" w:hint="eastAsia"/>
          <w:lang w:eastAsia="zh-CN"/>
        </w:rPr>
        <w:t>这</w:t>
      </w:r>
      <w:r w:rsidRPr="00C21798">
        <w:rPr>
          <w:rFonts w:ascii="宋体" w:eastAsia="宋体" w:hAnsi="宋体" w:cs="MS Mincho" w:hint="eastAsia"/>
          <w:lang w:eastAsia="zh-CN"/>
        </w:rPr>
        <w:t>一</w:t>
      </w:r>
      <w:r w:rsidRPr="00C21798">
        <w:rPr>
          <w:rFonts w:ascii="宋体" w:eastAsia="宋体" w:hAnsi="宋体" w:cs="微软雅黑" w:hint="eastAsia"/>
          <w:lang w:eastAsia="zh-CN"/>
        </w:rPr>
        <w:t>现</w:t>
      </w:r>
      <w:r w:rsidRPr="00C21798">
        <w:rPr>
          <w:rFonts w:ascii="宋体" w:eastAsia="宋体" w:hAnsi="宋体" w:cs="MS Mincho" w:hint="eastAsia"/>
          <w:lang w:eastAsia="zh-CN"/>
        </w:rPr>
        <w:t>象。研究</w:t>
      </w:r>
      <w:r w:rsidRPr="00C21798">
        <w:rPr>
          <w:rFonts w:ascii="宋体" w:eastAsia="宋体" w:hAnsi="宋体" w:cs="微软雅黑" w:hint="eastAsia"/>
          <w:lang w:eastAsia="zh-CN"/>
        </w:rPr>
        <w:t>认为</w:t>
      </w:r>
      <w:r w:rsidRPr="00C21798">
        <w:rPr>
          <w:rFonts w:ascii="宋体" w:eastAsia="宋体" w:hAnsi="宋体" w:cs="MS Mincho" w:hint="eastAsia"/>
          <w:lang w:eastAsia="zh-CN"/>
        </w:rPr>
        <w:t>，</w:t>
      </w:r>
      <w:r w:rsidRPr="00C21798">
        <w:rPr>
          <w:rFonts w:ascii="宋体" w:eastAsia="宋体" w:hAnsi="宋体"/>
          <w:lang w:eastAsia="zh-CN"/>
        </w:rPr>
        <w:t>当青年开始将“退休”</w:t>
      </w:r>
      <w:r w:rsidRPr="00C21798">
        <w:rPr>
          <w:rFonts w:ascii="宋体" w:eastAsia="宋体" w:hAnsi="宋体" w:cs="微软雅黑" w:hint="eastAsia"/>
          <w:lang w:eastAsia="zh-CN"/>
        </w:rPr>
        <w:t>视为</w:t>
      </w:r>
      <w:r w:rsidRPr="00C21798">
        <w:rPr>
          <w:rFonts w:ascii="宋体" w:eastAsia="宋体" w:hAnsi="宋体" w:cs="MS Mincho" w:hint="eastAsia"/>
          <w:lang w:eastAsia="zh-CN"/>
        </w:rPr>
        <w:t>理想</w:t>
      </w:r>
      <w:r w:rsidRPr="00C21798">
        <w:rPr>
          <w:rFonts w:ascii="宋体" w:eastAsia="宋体" w:hAnsi="宋体" w:cs="微软雅黑" w:hint="eastAsia"/>
          <w:lang w:eastAsia="zh-CN"/>
        </w:rPr>
        <w:t>终</w:t>
      </w:r>
      <w:r w:rsidRPr="00C21798">
        <w:rPr>
          <w:rFonts w:ascii="宋体" w:eastAsia="宋体" w:hAnsi="宋体" w:cs="MS Mincho" w:hint="eastAsia"/>
          <w:lang w:eastAsia="zh-CN"/>
        </w:rPr>
        <w:t>点</w:t>
      </w:r>
      <w:r w:rsidRPr="00C21798">
        <w:rPr>
          <w:rFonts w:ascii="宋体" w:eastAsia="宋体" w:hAnsi="宋体" w:cs="微软雅黑" w:hint="eastAsia"/>
          <w:lang w:eastAsia="zh-CN"/>
        </w:rPr>
        <w:t>时</w:t>
      </w:r>
      <w:r w:rsidRPr="00C21798">
        <w:rPr>
          <w:rFonts w:ascii="宋体" w:eastAsia="宋体" w:hAnsi="宋体" w:cs="MS Mincho" w:hint="eastAsia"/>
          <w:lang w:eastAsia="zh-CN"/>
        </w:rPr>
        <w:t>，</w:t>
      </w:r>
      <w:r w:rsidRPr="00C21798">
        <w:rPr>
          <w:rFonts w:ascii="宋体" w:eastAsia="宋体" w:hAnsi="宋体" w:cs="微软雅黑" w:hint="eastAsia"/>
          <w:lang w:eastAsia="zh-CN"/>
        </w:rPr>
        <w:t>这</w:t>
      </w:r>
      <w:r w:rsidRPr="00C21798">
        <w:rPr>
          <w:rFonts w:ascii="宋体" w:eastAsia="宋体" w:hAnsi="宋体" w:cs="MS Mincho" w:hint="eastAsia"/>
          <w:lang w:eastAsia="zh-CN"/>
        </w:rPr>
        <w:t>不</w:t>
      </w:r>
      <w:r w:rsidRPr="00C21798">
        <w:rPr>
          <w:rFonts w:ascii="宋体" w:eastAsia="宋体" w:hAnsi="宋体" w:cs="微软雅黑" w:hint="eastAsia"/>
          <w:lang w:eastAsia="zh-CN"/>
        </w:rPr>
        <w:t>仅</w:t>
      </w:r>
      <w:r w:rsidRPr="00C21798">
        <w:rPr>
          <w:rFonts w:ascii="宋体" w:eastAsia="宋体" w:hAnsi="宋体" w:cs="MS Mincho" w:hint="eastAsia"/>
          <w:lang w:eastAsia="zh-CN"/>
        </w:rPr>
        <w:t>反映了个体</w:t>
      </w:r>
      <w:r w:rsidRPr="00C21798">
        <w:rPr>
          <w:rFonts w:ascii="宋体" w:eastAsia="宋体" w:hAnsi="宋体" w:cs="微软雅黑" w:hint="eastAsia"/>
          <w:lang w:eastAsia="zh-CN"/>
        </w:rPr>
        <w:t>劳动</w:t>
      </w:r>
      <w:r w:rsidRPr="00C21798">
        <w:rPr>
          <w:rFonts w:ascii="宋体" w:eastAsia="宋体" w:hAnsi="宋体" w:cs="MS Mincho" w:hint="eastAsia"/>
          <w:lang w:eastAsia="zh-CN"/>
        </w:rPr>
        <w:t>体</w:t>
      </w:r>
      <w:r w:rsidRPr="00C21798">
        <w:rPr>
          <w:rFonts w:ascii="宋体" w:eastAsia="宋体" w:hAnsi="宋体" w:cs="微软雅黑" w:hint="eastAsia"/>
          <w:lang w:eastAsia="zh-CN"/>
        </w:rPr>
        <w:t>验</w:t>
      </w:r>
      <w:r w:rsidRPr="00C21798">
        <w:rPr>
          <w:rFonts w:ascii="宋体" w:eastAsia="宋体" w:hAnsi="宋体" w:cs="MS Mincho" w:hint="eastAsia"/>
          <w:lang w:eastAsia="zh-CN"/>
        </w:rPr>
        <w:t>的疲</w:t>
      </w:r>
      <w:r w:rsidRPr="00C21798">
        <w:rPr>
          <w:rFonts w:ascii="宋体" w:eastAsia="宋体" w:hAnsi="宋体" w:cs="微软雅黑" w:hint="eastAsia"/>
          <w:lang w:eastAsia="zh-CN"/>
        </w:rPr>
        <w:t>惫</w:t>
      </w:r>
      <w:r w:rsidRPr="00C21798">
        <w:rPr>
          <w:rFonts w:ascii="宋体" w:eastAsia="宋体" w:hAnsi="宋体" w:cs="MS Mincho" w:hint="eastAsia"/>
          <w:lang w:eastAsia="zh-CN"/>
        </w:rPr>
        <w:t>，更折射出社会</w:t>
      </w:r>
      <w:r w:rsidRPr="00C21798">
        <w:rPr>
          <w:rFonts w:ascii="宋体" w:eastAsia="宋体" w:hAnsi="宋体" w:cs="微软雅黑" w:hint="eastAsia"/>
          <w:lang w:eastAsia="zh-CN"/>
        </w:rPr>
        <w:t>结</w:t>
      </w:r>
      <w:r w:rsidRPr="00C21798">
        <w:rPr>
          <w:rFonts w:ascii="宋体" w:eastAsia="宋体" w:hAnsi="宋体" w:cs="MS Mincho" w:hint="eastAsia"/>
          <w:lang w:eastAsia="zh-CN"/>
        </w:rPr>
        <w:t>构在精神</w:t>
      </w:r>
      <w:r w:rsidRPr="00C21798">
        <w:rPr>
          <w:rFonts w:ascii="宋体" w:eastAsia="宋体" w:hAnsi="宋体" w:cs="微软雅黑" w:hint="eastAsia"/>
          <w:lang w:eastAsia="zh-CN"/>
        </w:rPr>
        <w:t>层</w:t>
      </w:r>
      <w:r w:rsidRPr="00C21798">
        <w:rPr>
          <w:rFonts w:ascii="宋体" w:eastAsia="宋体" w:hAnsi="宋体" w:cs="MS Mincho" w:hint="eastAsia"/>
          <w:lang w:eastAsia="zh-CN"/>
        </w:rPr>
        <w:t>面的提前老化。所</w:t>
      </w:r>
      <w:r w:rsidRPr="00C21798">
        <w:rPr>
          <w:rFonts w:ascii="宋体" w:eastAsia="宋体" w:hAnsi="宋体" w:cs="微软雅黑" w:hint="eastAsia"/>
          <w:lang w:eastAsia="zh-CN"/>
        </w:rPr>
        <w:t>谓</w:t>
      </w:r>
      <w:r w:rsidRPr="00C21798">
        <w:rPr>
          <w:rFonts w:ascii="宋体" w:eastAsia="宋体" w:hAnsi="宋体"/>
          <w:lang w:eastAsia="zh-CN"/>
        </w:rPr>
        <w:t>“青年期待退休”，既是</w:t>
      </w:r>
      <w:r w:rsidRPr="00C21798">
        <w:rPr>
          <w:rFonts w:ascii="宋体" w:eastAsia="宋体" w:hAnsi="宋体" w:cs="微软雅黑" w:hint="eastAsia"/>
          <w:lang w:eastAsia="zh-CN"/>
        </w:rPr>
        <w:t>经济压</w:t>
      </w:r>
      <w:r w:rsidRPr="00C21798">
        <w:rPr>
          <w:rFonts w:ascii="宋体" w:eastAsia="宋体" w:hAnsi="宋体" w:cs="MS Mincho" w:hint="eastAsia"/>
          <w:lang w:eastAsia="zh-CN"/>
        </w:rPr>
        <w:t>力与</w:t>
      </w:r>
      <w:r w:rsidRPr="00C21798">
        <w:rPr>
          <w:rFonts w:ascii="宋体" w:eastAsia="宋体" w:hAnsi="宋体" w:cs="微软雅黑" w:hint="eastAsia"/>
          <w:lang w:eastAsia="zh-CN"/>
        </w:rPr>
        <w:t>职业</w:t>
      </w:r>
      <w:r w:rsidRPr="00C21798">
        <w:rPr>
          <w:rFonts w:ascii="宋体" w:eastAsia="宋体" w:hAnsi="宋体" w:cs="MS Mincho" w:hint="eastAsia"/>
          <w:lang w:eastAsia="zh-CN"/>
        </w:rPr>
        <w:t>异化的</w:t>
      </w:r>
      <w:r w:rsidRPr="00C21798">
        <w:rPr>
          <w:rFonts w:ascii="宋体" w:eastAsia="宋体" w:hAnsi="宋体" w:cs="微软雅黑" w:hint="eastAsia"/>
          <w:lang w:eastAsia="zh-CN"/>
        </w:rPr>
        <w:t>结</w:t>
      </w:r>
      <w:r w:rsidRPr="00C21798">
        <w:rPr>
          <w:rFonts w:ascii="宋体" w:eastAsia="宋体" w:hAnsi="宋体" w:cs="MS Mincho" w:hint="eastAsia"/>
          <w:lang w:eastAsia="zh-CN"/>
        </w:rPr>
        <w:t>果，也是社会想象力逐</w:t>
      </w:r>
      <w:r w:rsidRPr="00C21798">
        <w:rPr>
          <w:rFonts w:ascii="宋体" w:eastAsia="宋体" w:hAnsi="宋体" w:cs="微软雅黑" w:hint="eastAsia"/>
          <w:lang w:eastAsia="zh-CN"/>
        </w:rPr>
        <w:t>渐</w:t>
      </w:r>
      <w:r w:rsidRPr="00C21798">
        <w:rPr>
          <w:rFonts w:ascii="宋体" w:eastAsia="宋体" w:hAnsi="宋体" w:cs="MS Mincho" w:hint="eastAsia"/>
          <w:lang w:eastAsia="zh-CN"/>
        </w:rPr>
        <w:t>衰竭的一种象征性表</w:t>
      </w:r>
      <w:r w:rsidRPr="00C21798">
        <w:rPr>
          <w:rFonts w:ascii="宋体" w:eastAsia="宋体" w:hAnsi="宋体" w:cs="微软雅黑" w:hint="eastAsia"/>
          <w:lang w:eastAsia="zh-CN"/>
        </w:rPr>
        <w:t>现</w:t>
      </w:r>
      <w:r w:rsidRPr="00C21798">
        <w:rPr>
          <w:rFonts w:ascii="宋体" w:eastAsia="宋体" w:hAnsi="宋体" w:cs="MS Mincho" w:hint="eastAsia"/>
          <w:lang w:eastAsia="zh-CN"/>
        </w:rPr>
        <w:t>。文章</w:t>
      </w:r>
      <w:r w:rsidRPr="00C21798">
        <w:rPr>
          <w:rFonts w:ascii="宋体" w:eastAsia="宋体" w:hAnsi="宋体" w:cs="微软雅黑" w:hint="eastAsia"/>
          <w:lang w:eastAsia="zh-CN"/>
        </w:rPr>
        <w:t>进</w:t>
      </w:r>
      <w:r w:rsidRPr="00C21798">
        <w:rPr>
          <w:rFonts w:ascii="宋体" w:eastAsia="宋体" w:hAnsi="宋体" w:cs="MS Mincho" w:hint="eastAsia"/>
          <w:lang w:eastAsia="zh-CN"/>
        </w:rPr>
        <w:t>一步指出，当社会将</w:t>
      </w:r>
      <w:r w:rsidRPr="00C21798">
        <w:rPr>
          <w:rFonts w:ascii="宋体" w:eastAsia="宋体" w:hAnsi="宋体"/>
          <w:lang w:eastAsia="zh-CN"/>
        </w:rPr>
        <w:t>“早日退出</w:t>
      </w:r>
      <w:r w:rsidRPr="00C21798">
        <w:rPr>
          <w:rFonts w:ascii="宋体" w:eastAsia="宋体" w:hAnsi="宋体" w:cs="微软雅黑" w:hint="eastAsia"/>
          <w:lang w:eastAsia="zh-CN"/>
        </w:rPr>
        <w:t>劳动</w:t>
      </w:r>
      <w:r w:rsidRPr="00C21798">
        <w:rPr>
          <w:rFonts w:ascii="宋体" w:eastAsia="宋体" w:hAnsi="宋体" w:cs="MS Mincho" w:hint="eastAsia"/>
          <w:lang w:eastAsia="zh-CN"/>
        </w:rPr>
        <w:t>体系</w:t>
      </w:r>
      <w:r w:rsidRPr="00C21798">
        <w:rPr>
          <w:rFonts w:ascii="宋体" w:eastAsia="宋体" w:hAnsi="宋体"/>
          <w:lang w:eastAsia="zh-CN"/>
        </w:rPr>
        <w:t>”默</w:t>
      </w:r>
      <w:r w:rsidRPr="00C21798">
        <w:rPr>
          <w:rFonts w:ascii="宋体" w:eastAsia="宋体" w:hAnsi="宋体" w:cs="微软雅黑" w:hint="eastAsia"/>
          <w:lang w:eastAsia="zh-CN"/>
        </w:rPr>
        <w:t>认为</w:t>
      </w:r>
      <w:r w:rsidRPr="00C21798">
        <w:rPr>
          <w:rFonts w:ascii="宋体" w:eastAsia="宋体" w:hAnsi="宋体" w:cs="MS Mincho" w:hint="eastAsia"/>
          <w:lang w:eastAsia="zh-CN"/>
        </w:rPr>
        <w:t>成功叙事</w:t>
      </w:r>
      <w:r w:rsidRPr="00C21798">
        <w:rPr>
          <w:rFonts w:ascii="宋体" w:eastAsia="宋体" w:hAnsi="宋体" w:cs="微软雅黑" w:hint="eastAsia"/>
          <w:lang w:eastAsia="zh-CN"/>
        </w:rPr>
        <w:t>时</w:t>
      </w:r>
      <w:r w:rsidRPr="00C21798">
        <w:rPr>
          <w:rFonts w:ascii="宋体" w:eastAsia="宋体" w:hAnsi="宋体" w:cs="MS Mincho" w:hint="eastAsia"/>
          <w:lang w:eastAsia="zh-CN"/>
        </w:rPr>
        <w:t>，某种意</w:t>
      </w:r>
      <w:r w:rsidRPr="00C21798">
        <w:rPr>
          <w:rFonts w:ascii="宋体" w:eastAsia="宋体" w:hAnsi="宋体" w:cs="微软雅黑" w:hint="eastAsia"/>
          <w:lang w:eastAsia="zh-CN"/>
        </w:rPr>
        <w:t>义</w:t>
      </w:r>
      <w:r w:rsidRPr="00C21798">
        <w:rPr>
          <w:rFonts w:ascii="宋体" w:eastAsia="宋体" w:hAnsi="宋体" w:cs="MS Mincho" w:hint="eastAsia"/>
          <w:lang w:eastAsia="zh-CN"/>
        </w:rPr>
        <w:t>上的</w:t>
      </w:r>
      <w:r w:rsidRPr="00C21798">
        <w:rPr>
          <w:rFonts w:ascii="宋体" w:eastAsia="宋体" w:hAnsi="宋体"/>
          <w:lang w:eastAsia="zh-CN"/>
        </w:rPr>
        <w:t>“精神老</w:t>
      </w:r>
      <w:r w:rsidRPr="00C21798">
        <w:rPr>
          <w:rFonts w:ascii="宋体" w:eastAsia="宋体" w:hAnsi="宋体" w:cs="微软雅黑" w:hint="eastAsia"/>
          <w:lang w:eastAsia="zh-CN"/>
        </w:rPr>
        <w:t>龄</w:t>
      </w:r>
      <w:r w:rsidRPr="00C21798">
        <w:rPr>
          <w:rFonts w:ascii="宋体" w:eastAsia="宋体" w:hAnsi="宋体" w:cs="MS Mincho" w:hint="eastAsia"/>
          <w:lang w:eastAsia="zh-CN"/>
        </w:rPr>
        <w:t>化</w:t>
      </w:r>
      <w:r w:rsidRPr="00C21798">
        <w:rPr>
          <w:rFonts w:ascii="宋体" w:eastAsia="宋体" w:hAnsi="宋体"/>
          <w:lang w:eastAsia="zh-CN"/>
        </w:rPr>
        <w:t>”已悄然完成。</w:t>
      </w:r>
    </w:p>
    <w:p w14:paraId="44FCC353" w14:textId="55353DAC" w:rsidR="00F1549D" w:rsidRDefault="00621D74">
      <w:pPr>
        <w:spacing w:line="240" w:lineRule="auto"/>
        <w:rPr>
          <w:lang w:eastAsia="zh-CN"/>
        </w:rPr>
      </w:pPr>
      <w:r>
        <w:rPr>
          <w:rFonts w:ascii="宋体" w:eastAsia="宋体" w:hAnsi="宋体" w:cs="宋体" w:hint="eastAsia"/>
          <w:b/>
          <w:sz w:val="17"/>
          <w:lang w:eastAsia="zh-CN"/>
        </w:rPr>
        <w:t>关</w:t>
      </w:r>
      <w:r>
        <w:rPr>
          <w:rFonts w:ascii="Arial" w:eastAsia="Noto Sans CJK SC" w:hAnsi="Arial" w:cs="Arial"/>
          <w:b/>
          <w:sz w:val="17"/>
          <w:lang w:eastAsia="zh-CN"/>
        </w:rPr>
        <w:t>键词</w:t>
      </w:r>
      <w:r>
        <w:rPr>
          <w:rFonts w:ascii="Arial" w:eastAsia="Noto Sans CJK SC" w:hAnsi="Arial" w:cs="Arial"/>
          <w:b/>
          <w:sz w:val="17"/>
          <w:lang w:eastAsia="zh-CN"/>
        </w:rPr>
        <w:t xml:space="preserve">  </w:t>
      </w:r>
      <w:r w:rsidR="00C21798" w:rsidRPr="006B05BE">
        <w:rPr>
          <w:rFonts w:ascii="宋体" w:eastAsia="宋体" w:hAnsi="宋体" w:cs="MS Mincho"/>
          <w:lang w:eastAsia="zh-CN"/>
        </w:rPr>
        <w:t>青年文化；社会老</w:t>
      </w:r>
      <w:r w:rsidR="00C21798" w:rsidRPr="006B05BE">
        <w:rPr>
          <w:rFonts w:ascii="宋体" w:eastAsia="宋体" w:hAnsi="宋体" w:cs="MS Mincho" w:hint="eastAsia"/>
          <w:lang w:eastAsia="zh-CN"/>
        </w:rPr>
        <w:t>龄化；劳动异化；代际心理；退休想象</w:t>
      </w:r>
    </w:p>
    <w:p w14:paraId="2FDE15D4" w14:textId="77777777" w:rsidR="00F1549D" w:rsidRDefault="00F1549D">
      <w:pPr>
        <w:pBdr>
          <w:bottom w:val="single" w:sz="8" w:space="1" w:color="CFC7BC"/>
        </w:pBdr>
        <w:rPr>
          <w:lang w:eastAsia="zh-CN"/>
        </w:rPr>
      </w:pPr>
    </w:p>
    <w:p w14:paraId="75F83536" w14:textId="77777777" w:rsidR="00F1549D" w:rsidRDefault="00F1549D">
      <w:pPr>
        <w:rPr>
          <w:lang w:eastAsia="zh-CN"/>
        </w:rPr>
        <w:sectPr w:rsidR="00F1549D" w:rsidSect="00451ED6">
          <w:headerReference w:type="even" r:id="rId8"/>
          <w:headerReference w:type="default" r:id="rId9"/>
          <w:footerReference w:type="even" r:id="rId10"/>
          <w:footerReference w:type="default" r:id="rId11"/>
          <w:headerReference w:type="first" r:id="rId12"/>
          <w:footerReference w:type="first" r:id="rId13"/>
          <w:pgSz w:w="11906" w:h="16838"/>
          <w:pgMar w:top="907" w:right="964" w:bottom="1020" w:left="964" w:header="567" w:footer="567" w:gutter="0"/>
          <w:cols w:space="720"/>
          <w:docGrid w:linePitch="360"/>
        </w:sectPr>
      </w:pPr>
    </w:p>
    <w:p w14:paraId="4E1E5898" w14:textId="02FA6489" w:rsidR="00F1549D" w:rsidRPr="008A192A" w:rsidRDefault="00621D74">
      <w:pPr>
        <w:pStyle w:val="HeadingCN"/>
        <w:spacing w:before="140" w:after="60" w:line="240" w:lineRule="auto"/>
        <w:rPr>
          <w:rFonts w:eastAsia="宋体"/>
          <w:lang w:eastAsia="zh-CN"/>
        </w:rPr>
      </w:pPr>
      <w:r>
        <w:rPr>
          <w:rFonts w:cs="Arial"/>
          <w:lang w:eastAsia="zh-CN"/>
        </w:rPr>
        <w:t>引言</w:t>
      </w:r>
    </w:p>
    <w:p w14:paraId="609D3E3E" w14:textId="77777777" w:rsidR="006B05BE" w:rsidRPr="006B05BE" w:rsidRDefault="006B05BE" w:rsidP="006B05BE">
      <w:pPr>
        <w:pStyle w:val="affa"/>
        <w:rPr>
          <w:rFonts w:ascii="Times New Roman" w:eastAsia="Noto Serif CJK SC" w:hAnsi="Times New Roman" w:cs="Times New Roman"/>
          <w:sz w:val="19"/>
          <w:szCs w:val="22"/>
        </w:rPr>
      </w:pPr>
      <w:r w:rsidRPr="006B05BE">
        <w:rPr>
          <w:rFonts w:hint="eastAsia"/>
          <w:sz w:val="19"/>
          <w:szCs w:val="22"/>
        </w:rPr>
        <w:t>在人口学意义上，</w:t>
      </w:r>
      <w:r w:rsidRPr="006B05BE">
        <w:rPr>
          <w:rFonts w:ascii="Times New Roman" w:eastAsia="Noto Serif CJK SC" w:hAnsi="Times New Roman" w:cs="Times New Roman"/>
          <w:sz w:val="19"/>
          <w:szCs w:val="22"/>
        </w:rPr>
        <w:t>“</w:t>
      </w:r>
      <w:r w:rsidRPr="006B05BE">
        <w:rPr>
          <w:rFonts w:hint="eastAsia"/>
          <w:sz w:val="19"/>
          <w:szCs w:val="22"/>
        </w:rPr>
        <w:t>老龄化社会</w:t>
      </w:r>
      <w:r w:rsidRPr="006B05BE">
        <w:rPr>
          <w:rFonts w:ascii="Times New Roman" w:eastAsia="Noto Serif CJK SC" w:hAnsi="Times New Roman" w:cs="Times New Roman"/>
          <w:sz w:val="19"/>
          <w:szCs w:val="22"/>
        </w:rPr>
        <w:t>”</w:t>
      </w:r>
      <w:r w:rsidRPr="006B05BE">
        <w:rPr>
          <w:rFonts w:hint="eastAsia"/>
          <w:sz w:val="19"/>
          <w:szCs w:val="22"/>
        </w:rPr>
        <w:t>通常指</w:t>
      </w:r>
      <w:r w:rsidRPr="006B05BE">
        <w:rPr>
          <w:rFonts w:ascii="Times New Roman" w:eastAsia="Noto Serif CJK SC" w:hAnsi="Times New Roman" w:cs="Times New Roman"/>
          <w:sz w:val="19"/>
          <w:szCs w:val="22"/>
        </w:rPr>
        <w:t>65</w:t>
      </w:r>
      <w:r w:rsidRPr="006B05BE">
        <w:rPr>
          <w:rFonts w:hint="eastAsia"/>
          <w:sz w:val="19"/>
          <w:szCs w:val="22"/>
        </w:rPr>
        <w:t>岁以上人口比例持续上升的结构性变化。然而，如果仅以统计指标来理解老龄化，或许会忽视一种更为隐蔽的现象：社会心态的老龄化。</w:t>
      </w:r>
    </w:p>
    <w:p w14:paraId="0B69CC15" w14:textId="77777777" w:rsidR="006B05BE" w:rsidRPr="006B05BE" w:rsidRDefault="006B05BE" w:rsidP="006B05BE">
      <w:pPr>
        <w:pStyle w:val="affa"/>
        <w:rPr>
          <w:rFonts w:ascii="Times New Roman" w:eastAsia="Noto Serif CJK SC" w:hAnsi="Times New Roman" w:cs="Times New Roman"/>
          <w:sz w:val="19"/>
          <w:szCs w:val="22"/>
        </w:rPr>
      </w:pPr>
      <w:r w:rsidRPr="006B05BE">
        <w:rPr>
          <w:rFonts w:hint="eastAsia"/>
          <w:sz w:val="19"/>
          <w:szCs w:val="22"/>
        </w:rPr>
        <w:t>传统叙事中的青年往往被赋予积极、进取与无限可能等象征意义。从工业化时代的</w:t>
      </w:r>
      <w:r w:rsidRPr="006B05BE">
        <w:rPr>
          <w:rFonts w:ascii="Times New Roman" w:eastAsia="Noto Serif CJK SC" w:hAnsi="Times New Roman" w:cs="Times New Roman"/>
          <w:sz w:val="19"/>
          <w:szCs w:val="22"/>
        </w:rPr>
        <w:t>“</w:t>
      </w:r>
      <w:r w:rsidRPr="006B05BE">
        <w:rPr>
          <w:rFonts w:hint="eastAsia"/>
          <w:sz w:val="19"/>
          <w:szCs w:val="22"/>
        </w:rPr>
        <w:t>奋斗者</w:t>
      </w:r>
      <w:r w:rsidRPr="006B05BE">
        <w:rPr>
          <w:rFonts w:ascii="Times New Roman" w:eastAsia="Noto Serif CJK SC" w:hAnsi="Times New Roman" w:cs="Times New Roman"/>
          <w:sz w:val="19"/>
          <w:szCs w:val="22"/>
        </w:rPr>
        <w:t>”</w:t>
      </w:r>
      <w:r w:rsidRPr="006B05BE">
        <w:rPr>
          <w:rFonts w:hint="eastAsia"/>
          <w:sz w:val="19"/>
          <w:szCs w:val="22"/>
        </w:rPr>
        <w:t>，到知识经济时代的</w:t>
      </w:r>
      <w:r w:rsidRPr="006B05BE">
        <w:rPr>
          <w:rFonts w:ascii="Times New Roman" w:eastAsia="Noto Serif CJK SC" w:hAnsi="Times New Roman" w:cs="Times New Roman"/>
          <w:sz w:val="19"/>
          <w:szCs w:val="22"/>
        </w:rPr>
        <w:t>“</w:t>
      </w:r>
      <w:r w:rsidRPr="006B05BE">
        <w:rPr>
          <w:rFonts w:hint="eastAsia"/>
          <w:sz w:val="19"/>
          <w:szCs w:val="22"/>
        </w:rPr>
        <w:t>创新主体</w:t>
      </w:r>
      <w:r w:rsidRPr="006B05BE">
        <w:rPr>
          <w:rFonts w:ascii="Times New Roman" w:eastAsia="Noto Serif CJK SC" w:hAnsi="Times New Roman" w:cs="Times New Roman"/>
          <w:sz w:val="19"/>
          <w:szCs w:val="22"/>
        </w:rPr>
        <w:t>”</w:t>
      </w:r>
      <w:r w:rsidRPr="006B05BE">
        <w:rPr>
          <w:rFonts w:hint="eastAsia"/>
          <w:sz w:val="19"/>
          <w:szCs w:val="22"/>
        </w:rPr>
        <w:t>，青年一直被视为社会动力的来源。然而近年来，在社交媒体与公共讨论空间中，一种略显荒诞却广泛存在的表达频繁出现</w:t>
      </w:r>
      <w:r w:rsidRPr="006B05BE">
        <w:rPr>
          <w:rFonts w:ascii="Times New Roman" w:eastAsia="Noto Serif CJK SC" w:hAnsi="Times New Roman" w:cs="Times New Roman"/>
          <w:sz w:val="19"/>
          <w:szCs w:val="22"/>
        </w:rPr>
        <w:t>——“</w:t>
      </w:r>
      <w:r w:rsidRPr="006B05BE">
        <w:rPr>
          <w:rFonts w:hint="eastAsia"/>
          <w:sz w:val="19"/>
          <w:szCs w:val="22"/>
        </w:rPr>
        <w:t>希望早点退休</w:t>
      </w:r>
      <w:r w:rsidRPr="006B05BE">
        <w:rPr>
          <w:rFonts w:ascii="Times New Roman" w:eastAsia="Noto Serif CJK SC" w:hAnsi="Times New Roman" w:cs="Times New Roman"/>
          <w:sz w:val="19"/>
          <w:szCs w:val="22"/>
        </w:rPr>
        <w:t>”“</w:t>
      </w:r>
      <w:r w:rsidRPr="006B05BE">
        <w:rPr>
          <w:rFonts w:hint="eastAsia"/>
          <w:sz w:val="19"/>
          <w:szCs w:val="22"/>
        </w:rPr>
        <w:t>等我退休就好了</w:t>
      </w:r>
      <w:r w:rsidRPr="006B05BE">
        <w:rPr>
          <w:rFonts w:ascii="Times New Roman" w:eastAsia="Noto Serif CJK SC" w:hAnsi="Times New Roman" w:cs="Times New Roman"/>
          <w:sz w:val="19"/>
          <w:szCs w:val="22"/>
        </w:rPr>
        <w:t>”“</w:t>
      </w:r>
      <w:r w:rsidRPr="006B05BE">
        <w:rPr>
          <w:rFonts w:hint="eastAsia"/>
          <w:sz w:val="19"/>
          <w:szCs w:val="22"/>
        </w:rPr>
        <w:t>人生目标是提前退休</w:t>
      </w:r>
      <w:r w:rsidRPr="006B05BE">
        <w:rPr>
          <w:rFonts w:ascii="Times New Roman" w:eastAsia="Noto Serif CJK SC" w:hAnsi="Times New Roman" w:cs="Times New Roman"/>
          <w:sz w:val="19"/>
          <w:szCs w:val="22"/>
        </w:rPr>
        <w:t>”</w:t>
      </w:r>
      <w:r w:rsidRPr="006B05BE">
        <w:rPr>
          <w:rFonts w:hint="eastAsia"/>
          <w:sz w:val="19"/>
          <w:szCs w:val="22"/>
        </w:rPr>
        <w:t>。在这些语境中，退休不再仅仅是劳动生涯的终点，而逐渐被青年群体想象为一种理想生活状态。</w:t>
      </w:r>
    </w:p>
    <w:p w14:paraId="74C70942" w14:textId="77777777" w:rsidR="006B05BE" w:rsidRPr="006B05BE" w:rsidRDefault="006B05BE" w:rsidP="006B05BE">
      <w:pPr>
        <w:pStyle w:val="affa"/>
        <w:rPr>
          <w:rFonts w:ascii="Times New Roman" w:eastAsia="Noto Serif CJK SC" w:hAnsi="Times New Roman" w:cs="Times New Roman"/>
          <w:sz w:val="19"/>
          <w:szCs w:val="22"/>
        </w:rPr>
      </w:pPr>
      <w:r w:rsidRPr="006B05BE">
        <w:rPr>
          <w:rFonts w:hint="eastAsia"/>
          <w:sz w:val="19"/>
          <w:szCs w:val="22"/>
        </w:rPr>
        <w:t>这种现象乍看之下似乎只是网络文化中的自嘲或情绪宣泄，但若将其置于更宏观的社会背景中观察，便会发现其中隐藏的结构性意味。当一个本应最年轻、最</w:t>
      </w:r>
      <w:proofErr w:type="gramStart"/>
      <w:r w:rsidRPr="006B05BE">
        <w:rPr>
          <w:rFonts w:hint="eastAsia"/>
          <w:sz w:val="19"/>
          <w:szCs w:val="22"/>
        </w:rPr>
        <w:t>具行动</w:t>
      </w:r>
      <w:proofErr w:type="gramEnd"/>
      <w:r w:rsidRPr="006B05BE">
        <w:rPr>
          <w:rFonts w:hint="eastAsia"/>
          <w:sz w:val="19"/>
          <w:szCs w:val="22"/>
        </w:rPr>
        <w:t>力的群体开始把</w:t>
      </w:r>
      <w:r w:rsidRPr="006B05BE">
        <w:rPr>
          <w:rFonts w:ascii="Times New Roman" w:eastAsia="Noto Serif CJK SC" w:hAnsi="Times New Roman" w:cs="Times New Roman"/>
          <w:sz w:val="19"/>
          <w:szCs w:val="22"/>
        </w:rPr>
        <w:t>“</w:t>
      </w:r>
      <w:r w:rsidRPr="006B05BE">
        <w:rPr>
          <w:rFonts w:hint="eastAsia"/>
          <w:sz w:val="19"/>
          <w:szCs w:val="22"/>
        </w:rPr>
        <w:t>退出生产体系</w:t>
      </w:r>
      <w:r w:rsidRPr="006B05BE">
        <w:rPr>
          <w:rFonts w:ascii="Times New Roman" w:eastAsia="Noto Serif CJK SC" w:hAnsi="Times New Roman" w:cs="Times New Roman"/>
          <w:sz w:val="19"/>
          <w:szCs w:val="22"/>
        </w:rPr>
        <w:t>”</w:t>
      </w:r>
      <w:r w:rsidRPr="006B05BE">
        <w:rPr>
          <w:rFonts w:hint="eastAsia"/>
          <w:sz w:val="19"/>
          <w:szCs w:val="22"/>
        </w:rPr>
        <w:t>当作理想未来时，这种愿望本身已经构成一种社会隐喻。</w:t>
      </w:r>
    </w:p>
    <w:p w14:paraId="12BB1BB2" w14:textId="0A9ED7C5" w:rsidR="006B05BE" w:rsidRDefault="006B05BE" w:rsidP="006B05BE">
      <w:pPr>
        <w:pStyle w:val="affa"/>
        <w:rPr>
          <w:sz w:val="19"/>
          <w:szCs w:val="22"/>
        </w:rPr>
      </w:pPr>
      <w:r w:rsidRPr="006B05BE">
        <w:rPr>
          <w:rFonts w:hint="eastAsia"/>
          <w:sz w:val="19"/>
          <w:szCs w:val="22"/>
        </w:rPr>
        <w:t>换言之，当青年在心理上提前步入</w:t>
      </w:r>
      <w:r w:rsidRPr="006B05BE">
        <w:rPr>
          <w:rFonts w:ascii="Times New Roman" w:eastAsia="Noto Serif CJK SC" w:hAnsi="Times New Roman" w:cs="Times New Roman"/>
          <w:sz w:val="19"/>
          <w:szCs w:val="22"/>
        </w:rPr>
        <w:t>“</w:t>
      </w:r>
      <w:r w:rsidRPr="006B05BE">
        <w:rPr>
          <w:rFonts w:hint="eastAsia"/>
          <w:sz w:val="19"/>
          <w:szCs w:val="22"/>
        </w:rPr>
        <w:t>退休阶段</w:t>
      </w:r>
      <w:r w:rsidRPr="006B05BE">
        <w:rPr>
          <w:rFonts w:ascii="Times New Roman" w:eastAsia="Noto Serif CJK SC" w:hAnsi="Times New Roman" w:cs="Times New Roman"/>
          <w:sz w:val="19"/>
          <w:szCs w:val="22"/>
        </w:rPr>
        <w:t>”</w:t>
      </w:r>
      <w:r w:rsidRPr="006B05BE">
        <w:rPr>
          <w:rFonts w:hint="eastAsia"/>
          <w:sz w:val="19"/>
          <w:szCs w:val="22"/>
        </w:rPr>
        <w:t>，社会是否也在精神层面提前进入老龄化？这种问题不仅涉及劳动制度与经济压力，也涉及社会价值结构与未来想象能力。本文试图从社会学视角出发，对</w:t>
      </w:r>
      <w:r w:rsidRPr="006B05BE">
        <w:rPr>
          <w:rFonts w:ascii="Times New Roman" w:eastAsia="Noto Serif CJK SC" w:hAnsi="Times New Roman" w:cs="Times New Roman"/>
          <w:sz w:val="19"/>
          <w:szCs w:val="22"/>
        </w:rPr>
        <w:t>“</w:t>
      </w:r>
      <w:r w:rsidRPr="006B05BE">
        <w:rPr>
          <w:rFonts w:hint="eastAsia"/>
          <w:sz w:val="19"/>
          <w:szCs w:val="22"/>
        </w:rPr>
        <w:t>青年期待退休</w:t>
      </w:r>
      <w:r w:rsidRPr="006B05BE">
        <w:rPr>
          <w:rFonts w:ascii="Times New Roman" w:eastAsia="Noto Serif CJK SC" w:hAnsi="Times New Roman" w:cs="Times New Roman"/>
          <w:sz w:val="19"/>
          <w:szCs w:val="22"/>
        </w:rPr>
        <w:t>”</w:t>
      </w:r>
      <w:r w:rsidRPr="006B05BE">
        <w:rPr>
          <w:rFonts w:hint="eastAsia"/>
          <w:sz w:val="19"/>
          <w:szCs w:val="22"/>
        </w:rPr>
        <w:t>这一现象进行分析，并讨论其是否构成社会老龄化的一种外在表现。</w:t>
      </w:r>
    </w:p>
    <w:p w14:paraId="0AC85073" w14:textId="77777777" w:rsidR="006B05BE" w:rsidRPr="006B05BE" w:rsidRDefault="006B05BE" w:rsidP="006B05BE">
      <w:pPr>
        <w:pStyle w:val="affa"/>
        <w:rPr>
          <w:rFonts w:ascii="Times New Roman" w:eastAsia="Noto Serif CJK SC" w:hAnsi="Times New Roman" w:cs="Times New Roman" w:hint="eastAsia"/>
          <w:sz w:val="19"/>
          <w:szCs w:val="22"/>
        </w:rPr>
      </w:pPr>
    </w:p>
    <w:p w14:paraId="3CF46DD9" w14:textId="77777777" w:rsidR="006B05BE" w:rsidRPr="006B05BE" w:rsidRDefault="006B05BE" w:rsidP="006B05BE">
      <w:pPr>
        <w:pStyle w:val="HeadingCN"/>
        <w:spacing w:before="140" w:after="60" w:line="240" w:lineRule="auto"/>
        <w:rPr>
          <w:rFonts w:cs="Arial"/>
          <w:lang w:eastAsia="zh-CN"/>
        </w:rPr>
      </w:pPr>
      <w:r w:rsidRPr="006B05BE">
        <w:rPr>
          <w:rFonts w:ascii="宋体" w:eastAsia="宋体" w:hAnsi="宋体" w:cs="宋体" w:hint="eastAsia"/>
          <w:lang w:eastAsia="zh-CN"/>
        </w:rPr>
        <w:t>一、青年</w:t>
      </w:r>
      <w:r w:rsidRPr="006B05BE">
        <w:rPr>
          <w:rFonts w:cs="Arial"/>
          <w:lang w:eastAsia="zh-CN"/>
        </w:rPr>
        <w:t>“</w:t>
      </w:r>
      <w:r w:rsidRPr="006B05BE">
        <w:rPr>
          <w:rFonts w:ascii="宋体" w:eastAsia="宋体" w:hAnsi="宋体" w:cs="宋体" w:hint="eastAsia"/>
          <w:lang w:eastAsia="zh-CN"/>
        </w:rPr>
        <w:t>退休想象</w:t>
      </w:r>
      <w:r w:rsidRPr="006B05BE">
        <w:rPr>
          <w:rFonts w:cs="Arial"/>
          <w:lang w:eastAsia="zh-CN"/>
        </w:rPr>
        <w:t>”</w:t>
      </w:r>
      <w:r w:rsidRPr="006B05BE">
        <w:rPr>
          <w:rFonts w:ascii="宋体" w:eastAsia="宋体" w:hAnsi="宋体" w:cs="宋体" w:hint="eastAsia"/>
          <w:lang w:eastAsia="zh-CN"/>
        </w:rPr>
        <w:t>的兴起</w:t>
      </w:r>
    </w:p>
    <w:p w14:paraId="5A7B840D" w14:textId="77777777" w:rsidR="006B05BE" w:rsidRPr="006B05BE" w:rsidRDefault="006B05BE" w:rsidP="006B05BE">
      <w:pPr>
        <w:pStyle w:val="affa"/>
        <w:rPr>
          <w:sz w:val="19"/>
          <w:szCs w:val="22"/>
        </w:rPr>
      </w:pPr>
      <w:r w:rsidRPr="006B05BE">
        <w:rPr>
          <w:sz w:val="19"/>
          <w:szCs w:val="22"/>
        </w:rPr>
        <w:t>在当代公共话语中，“退休”逐渐从制度安排转化为一种文化符号。尤其在青年群体中，退休往往被描绘为一种脱离绩效考核、</w:t>
      </w:r>
      <w:proofErr w:type="gramStart"/>
      <w:r w:rsidRPr="006B05BE">
        <w:rPr>
          <w:sz w:val="19"/>
          <w:szCs w:val="22"/>
        </w:rPr>
        <w:t>摆脱职场压力</w:t>
      </w:r>
      <w:proofErr w:type="gramEnd"/>
      <w:r w:rsidRPr="006B05BE">
        <w:rPr>
          <w:sz w:val="19"/>
          <w:szCs w:val="22"/>
        </w:rPr>
        <w:t>、回归个人生活的理想状态。</w:t>
      </w:r>
    </w:p>
    <w:p w14:paraId="4F85DAB6" w14:textId="77777777" w:rsidR="006B05BE" w:rsidRPr="006B05BE" w:rsidRDefault="006B05BE" w:rsidP="006B05BE">
      <w:pPr>
        <w:pStyle w:val="affa"/>
        <w:rPr>
          <w:sz w:val="19"/>
          <w:szCs w:val="22"/>
        </w:rPr>
      </w:pPr>
      <w:r w:rsidRPr="006B05BE">
        <w:rPr>
          <w:sz w:val="19"/>
          <w:szCs w:val="22"/>
        </w:rPr>
        <w:t>这一现象在网络文化中表现得尤为明显。从“攒够钱就躺平”到“人生终极目标是财务自由”，许多表述本质上都围绕同一核心——尽可能早地退出持续劳动。</w:t>
      </w:r>
    </w:p>
    <w:p w14:paraId="5D2458D9" w14:textId="77777777" w:rsidR="006B05BE" w:rsidRPr="006B05BE" w:rsidRDefault="006B05BE" w:rsidP="006B05BE">
      <w:pPr>
        <w:pStyle w:val="affa"/>
        <w:rPr>
          <w:sz w:val="19"/>
          <w:szCs w:val="22"/>
        </w:rPr>
      </w:pPr>
      <w:r w:rsidRPr="006B05BE">
        <w:rPr>
          <w:sz w:val="19"/>
          <w:szCs w:val="22"/>
        </w:rPr>
        <w:t>这种叙事背后存在明显的反讽意味。按照传统发展逻辑，青年应当处于社会参与度最高的阶段。然而在现实语境中，青年却越来越频繁地以一种半开玩笑、半认真的方式讨论如何尽早结束职业生涯。这种语言结构本身就揭示了一种微妙的矛盾：社会仍然在赞颂奋斗，而青年已经在幻想退场。</w:t>
      </w:r>
    </w:p>
    <w:p w14:paraId="567169C7" w14:textId="77777777" w:rsidR="006B05BE" w:rsidRPr="006B05BE" w:rsidRDefault="006B05BE" w:rsidP="006B05BE">
      <w:pPr>
        <w:pStyle w:val="affa"/>
        <w:rPr>
          <w:sz w:val="19"/>
          <w:szCs w:val="22"/>
        </w:rPr>
      </w:pPr>
      <w:r w:rsidRPr="006B05BE">
        <w:rPr>
          <w:sz w:val="19"/>
          <w:szCs w:val="22"/>
        </w:rPr>
        <w:t>换言之，“退休想象”的流行，并非因为青年真正接近退休，而是因为他们在心理上越来越难以将长期劳动与理想生活联系在一起。</w:t>
      </w:r>
    </w:p>
    <w:p w14:paraId="0A27BB57" w14:textId="77777777" w:rsidR="006B05BE" w:rsidRDefault="006B05BE" w:rsidP="003D0C3A">
      <w:pPr>
        <w:pStyle w:val="HeadingCN"/>
        <w:spacing w:before="140" w:after="60" w:line="240" w:lineRule="auto"/>
        <w:rPr>
          <w:rFonts w:ascii="宋体" w:eastAsia="宋体" w:hAnsi="宋体" w:cs="宋体"/>
          <w:lang w:eastAsia="zh-CN"/>
        </w:rPr>
      </w:pPr>
      <w:r>
        <w:rPr>
          <w:rFonts w:ascii="宋体" w:eastAsia="宋体" w:hAnsi="宋体" w:cs="宋体" w:hint="eastAsia"/>
          <w:lang w:eastAsia="zh-CN"/>
        </w:rPr>
        <w:t>二、劳动结构变化与职业异化</w:t>
      </w:r>
    </w:p>
    <w:p w14:paraId="540080BE" w14:textId="77777777" w:rsidR="003D0C3A" w:rsidRPr="003D0C3A" w:rsidRDefault="003D0C3A" w:rsidP="003D0C3A">
      <w:pPr>
        <w:pStyle w:val="affa"/>
        <w:rPr>
          <w:sz w:val="19"/>
          <w:szCs w:val="22"/>
        </w:rPr>
      </w:pPr>
      <w:r w:rsidRPr="003D0C3A">
        <w:rPr>
          <w:sz w:val="19"/>
          <w:szCs w:val="22"/>
        </w:rPr>
        <w:t>青年对退休的向往，与当代劳动结构的变化密切相关。</w:t>
      </w:r>
    </w:p>
    <w:p w14:paraId="3257D988" w14:textId="77777777" w:rsidR="003D0C3A" w:rsidRPr="003D0C3A" w:rsidRDefault="003D0C3A" w:rsidP="003D0C3A">
      <w:pPr>
        <w:pStyle w:val="affa"/>
        <w:rPr>
          <w:sz w:val="19"/>
          <w:szCs w:val="22"/>
        </w:rPr>
      </w:pPr>
      <w:r w:rsidRPr="003D0C3A">
        <w:rPr>
          <w:sz w:val="19"/>
          <w:szCs w:val="22"/>
        </w:rPr>
        <w:t>在高度竞争的经济体系中，劳动时间不断延长、绩效评估愈发细化，职业生活逐渐被各种指标与排名所包围。许多岗位虽然形式上属于知识劳动，但在运作逻辑上却</w:t>
      </w:r>
      <w:r w:rsidRPr="003D0C3A">
        <w:rPr>
          <w:sz w:val="19"/>
          <w:szCs w:val="22"/>
        </w:rPr>
        <w:lastRenderedPageBreak/>
        <w:t>越来越接近流水线管理。</w:t>
      </w:r>
      <w:proofErr w:type="gramStart"/>
      <w:r w:rsidRPr="003D0C3A">
        <w:rPr>
          <w:sz w:val="19"/>
          <w:szCs w:val="22"/>
        </w:rPr>
        <w:t>个</w:t>
      </w:r>
      <w:proofErr w:type="gramEnd"/>
      <w:r w:rsidRPr="003D0C3A">
        <w:rPr>
          <w:sz w:val="19"/>
          <w:szCs w:val="22"/>
        </w:rPr>
        <w:t>体被要求保持持续的效率与可替代性，而职业稳定性却并未同步提升。</w:t>
      </w:r>
    </w:p>
    <w:p w14:paraId="6F410E72" w14:textId="77777777" w:rsidR="003D0C3A" w:rsidRPr="003D0C3A" w:rsidRDefault="003D0C3A" w:rsidP="003D0C3A">
      <w:pPr>
        <w:pStyle w:val="affa"/>
        <w:rPr>
          <w:sz w:val="19"/>
          <w:szCs w:val="22"/>
        </w:rPr>
      </w:pPr>
      <w:r w:rsidRPr="003D0C3A">
        <w:rPr>
          <w:sz w:val="19"/>
          <w:szCs w:val="22"/>
        </w:rPr>
        <w:t>这种结构导致一种明显的心理落差：社会叙事仍然在强调“奋斗改变命运”，而实际劳动体验却往往表现为持续的消耗与不确定性。在这种情境下，退休逐渐被青年想象为一种摆脱循环竞争的出口。</w:t>
      </w:r>
    </w:p>
    <w:p w14:paraId="2DD415AA" w14:textId="77777777" w:rsidR="003D0C3A" w:rsidRPr="003D0C3A" w:rsidRDefault="003D0C3A" w:rsidP="003D0C3A">
      <w:pPr>
        <w:pStyle w:val="affa"/>
        <w:rPr>
          <w:sz w:val="19"/>
          <w:szCs w:val="22"/>
        </w:rPr>
      </w:pPr>
      <w:r w:rsidRPr="003D0C3A">
        <w:rPr>
          <w:sz w:val="19"/>
          <w:szCs w:val="22"/>
        </w:rPr>
        <w:t>某种意义上，“期待退休”并非真正对退休生活的向往，而是对当前劳动模式的一种消极回应。青年并不一定热爱退休本身，他们只是越来越不相信长期劳动能够带来值得期待的未来。</w:t>
      </w:r>
    </w:p>
    <w:p w14:paraId="12C87E1A" w14:textId="1EB659FE" w:rsidR="00F1549D" w:rsidRPr="003D0C3A" w:rsidRDefault="003D0C3A" w:rsidP="003D0C3A">
      <w:pPr>
        <w:pStyle w:val="HeadingCN"/>
        <w:spacing w:before="140" w:after="60" w:line="240" w:lineRule="auto"/>
        <w:rPr>
          <w:rFonts w:ascii="宋体" w:eastAsia="宋体" w:hAnsi="宋体" w:cs="宋体"/>
          <w:lang w:eastAsia="zh-CN"/>
        </w:rPr>
      </w:pPr>
      <w:r>
        <w:rPr>
          <w:rFonts w:ascii="宋体" w:eastAsia="宋体" w:hAnsi="宋体" w:cs="宋体" w:hint="eastAsia"/>
          <w:lang w:eastAsia="zh-CN"/>
        </w:rPr>
        <w:t>三、社会老龄化的</w:t>
      </w:r>
      <w:r w:rsidRPr="003D0C3A">
        <w:rPr>
          <w:rFonts w:ascii="宋体" w:eastAsia="宋体" w:hAnsi="宋体" w:cs="宋体"/>
          <w:lang w:eastAsia="zh-CN"/>
        </w:rPr>
        <w:t>“</w:t>
      </w:r>
      <w:r>
        <w:rPr>
          <w:rFonts w:ascii="宋体" w:eastAsia="宋体" w:hAnsi="宋体" w:cs="宋体" w:hint="eastAsia"/>
          <w:lang w:eastAsia="zh-CN"/>
        </w:rPr>
        <w:t>心理维度</w:t>
      </w:r>
      <w:r w:rsidRPr="003D0C3A">
        <w:rPr>
          <w:rFonts w:ascii="宋体" w:eastAsia="宋体" w:hAnsi="宋体" w:cs="宋体"/>
          <w:lang w:eastAsia="zh-CN"/>
        </w:rPr>
        <w:t>”</w:t>
      </w:r>
    </w:p>
    <w:p w14:paraId="0E76C665" w14:textId="77777777" w:rsidR="003D0C3A" w:rsidRPr="003D0C3A" w:rsidRDefault="003D0C3A" w:rsidP="003D0C3A">
      <w:pPr>
        <w:pStyle w:val="affa"/>
        <w:rPr>
          <w:sz w:val="19"/>
          <w:szCs w:val="22"/>
        </w:rPr>
      </w:pPr>
      <w:r w:rsidRPr="003D0C3A">
        <w:rPr>
          <w:sz w:val="19"/>
          <w:szCs w:val="22"/>
        </w:rPr>
        <w:t>如果从人口结构角度来看，社会老龄化主要体现在老年人口比例的增加。然而在文化与心理层面，老龄化还可能表现为另一种形态——社会对未来的想象逐渐收缩。</w:t>
      </w:r>
    </w:p>
    <w:p w14:paraId="7DA5D7A5" w14:textId="77777777" w:rsidR="003D0C3A" w:rsidRPr="003D0C3A" w:rsidRDefault="003D0C3A" w:rsidP="003D0C3A">
      <w:pPr>
        <w:pStyle w:val="affa"/>
        <w:rPr>
          <w:sz w:val="19"/>
          <w:szCs w:val="22"/>
        </w:rPr>
      </w:pPr>
      <w:r w:rsidRPr="003D0C3A">
        <w:rPr>
          <w:sz w:val="19"/>
          <w:szCs w:val="22"/>
        </w:rPr>
        <w:t>在一个充满发展预期的社会中，青年通常会将未来视为机遇与可能性的空间。而当未来逐渐被理解为压力、风险甚至消耗时，人们自然更倾向于寻找“退出机制”。</w:t>
      </w:r>
    </w:p>
    <w:p w14:paraId="5E4ED5AB" w14:textId="2BD6D239" w:rsidR="003D0C3A" w:rsidRDefault="003D0C3A" w:rsidP="003D0C3A">
      <w:pPr>
        <w:pStyle w:val="affa"/>
        <w:rPr>
          <w:sz w:val="19"/>
          <w:szCs w:val="22"/>
        </w:rPr>
      </w:pPr>
      <w:r w:rsidRPr="003D0C3A">
        <w:rPr>
          <w:sz w:val="19"/>
          <w:szCs w:val="22"/>
        </w:rPr>
        <w:t>在这种意义上，青年期待退休不仅是一种个体情绪，也是一种象征性信号。它暗示社会整体叙事正在从“向前发展”转向“尽早脱身”。如果说传统老龄化意味着人口结构变老，那么这种现象则更像是一种“精神老龄化”：社会在年龄尚未真正老去之前，已经提前学会了疲惫。</w:t>
      </w:r>
    </w:p>
    <w:p w14:paraId="6B4BAE2B" w14:textId="7F557475" w:rsidR="003D0C3A" w:rsidRDefault="003D0C3A" w:rsidP="003D0C3A">
      <w:pPr>
        <w:pStyle w:val="HeadingCN"/>
        <w:spacing w:before="140" w:after="60" w:line="240" w:lineRule="auto"/>
        <w:rPr>
          <w:rFonts w:ascii="宋体" w:eastAsia="宋体" w:hAnsi="宋体" w:cs="宋体"/>
          <w:lang w:eastAsia="zh-CN"/>
        </w:rPr>
      </w:pPr>
      <w:r w:rsidRPr="003D0C3A">
        <w:rPr>
          <w:rFonts w:ascii="宋体" w:eastAsia="宋体" w:hAnsi="宋体" w:cs="宋体"/>
          <w:lang w:eastAsia="zh-CN"/>
        </w:rPr>
        <w:t>四、讽刺性的社会景观</w:t>
      </w:r>
    </w:p>
    <w:p w14:paraId="3FFFA3B0" w14:textId="77777777" w:rsidR="003D0C3A" w:rsidRPr="003D0C3A" w:rsidRDefault="003D0C3A" w:rsidP="003D0C3A">
      <w:pPr>
        <w:pStyle w:val="affa"/>
        <w:rPr>
          <w:sz w:val="19"/>
          <w:szCs w:val="22"/>
        </w:rPr>
      </w:pPr>
      <w:r w:rsidRPr="003D0C3A">
        <w:rPr>
          <w:sz w:val="19"/>
          <w:szCs w:val="22"/>
        </w:rPr>
        <w:t>当代社会呈现出一种颇具讽刺意味的景观：制度层面不断延长劳动周期，而文化层面却在不断生产关于退休的幻想。</w:t>
      </w:r>
    </w:p>
    <w:p w14:paraId="4D376C6E" w14:textId="77777777" w:rsidR="003D0C3A" w:rsidRPr="003D0C3A" w:rsidRDefault="003D0C3A" w:rsidP="003D0C3A">
      <w:pPr>
        <w:pStyle w:val="affa"/>
        <w:rPr>
          <w:sz w:val="19"/>
          <w:szCs w:val="22"/>
        </w:rPr>
      </w:pPr>
      <w:r w:rsidRPr="003D0C3A">
        <w:rPr>
          <w:sz w:val="19"/>
          <w:szCs w:val="22"/>
        </w:rPr>
        <w:t>一方面，政策讨论中频繁出现“延迟退休”“提高劳动参与率”等议题；另一方面，在青年文化中，“早点退休”却成为一种流行愿望。这种矛盾构成了一种独特的时代幽默：社会要求人们工作得更久，而人们则希望更早结束工作。</w:t>
      </w:r>
    </w:p>
    <w:p w14:paraId="62479B77" w14:textId="77777777" w:rsidR="003D0C3A" w:rsidRPr="003D0C3A" w:rsidRDefault="003D0C3A" w:rsidP="003D0C3A">
      <w:pPr>
        <w:pStyle w:val="affa"/>
        <w:rPr>
          <w:sz w:val="19"/>
          <w:szCs w:val="22"/>
        </w:rPr>
      </w:pPr>
      <w:r w:rsidRPr="003D0C3A">
        <w:rPr>
          <w:sz w:val="19"/>
          <w:szCs w:val="22"/>
        </w:rPr>
        <w:t>在这种张力之中，“退休”逐渐从制度概念演变为情绪符号。它不再仅仅意味着年龄，而更像是一种心理状态——一种对持续竞争的厌倦，以及对稳定生活的渴望。</w:t>
      </w:r>
    </w:p>
    <w:p w14:paraId="0C61AD4F" w14:textId="053B3E3D" w:rsidR="003D0C3A" w:rsidRPr="003D0C3A" w:rsidRDefault="003D0C3A" w:rsidP="003D0C3A">
      <w:pPr>
        <w:pStyle w:val="HeadingCN"/>
        <w:spacing w:before="140" w:after="60" w:line="240" w:lineRule="auto"/>
        <w:rPr>
          <w:rFonts w:ascii="宋体" w:eastAsia="宋体" w:hAnsi="宋体" w:cs="宋体"/>
          <w:lang w:eastAsia="zh-CN"/>
        </w:rPr>
      </w:pPr>
      <w:r>
        <w:rPr>
          <w:rFonts w:ascii="宋体" w:eastAsia="宋体" w:hAnsi="宋体" w:cs="宋体" w:hint="eastAsia"/>
          <w:lang w:eastAsia="zh-CN"/>
        </w:rPr>
        <w:t>结论</w:t>
      </w:r>
    </w:p>
    <w:p w14:paraId="4D1B4E74" w14:textId="77777777" w:rsidR="003D0C3A" w:rsidRPr="003D0C3A" w:rsidRDefault="003D0C3A" w:rsidP="003D0C3A">
      <w:pPr>
        <w:pStyle w:val="affa"/>
        <w:rPr>
          <w:sz w:val="19"/>
          <w:szCs w:val="22"/>
        </w:rPr>
      </w:pPr>
      <w:r w:rsidRPr="003D0C3A">
        <w:rPr>
          <w:sz w:val="19"/>
          <w:szCs w:val="22"/>
        </w:rPr>
        <w:t>“当代青年期待退休”这一现象，既是劳动结构变化与经济压力的结果，也反映了社会心理结构的转变。当一个本应象征活力的群体开始频繁想象退场时，这种愿望本身已经成为社会状态的隐喻。</w:t>
      </w:r>
    </w:p>
    <w:p w14:paraId="2B9DA517" w14:textId="77777777" w:rsidR="003D0C3A" w:rsidRPr="003D0C3A" w:rsidRDefault="003D0C3A" w:rsidP="003D0C3A">
      <w:pPr>
        <w:pStyle w:val="affa"/>
        <w:rPr>
          <w:sz w:val="19"/>
          <w:szCs w:val="22"/>
        </w:rPr>
      </w:pPr>
      <w:r w:rsidRPr="003D0C3A">
        <w:rPr>
          <w:sz w:val="19"/>
          <w:szCs w:val="22"/>
        </w:rPr>
        <w:t>因此，从更广义的角度看，青年期待退休确实可以被视为社会老龄化的一种外在表现——不是人口学意义上的老龄化，而是价值与想象力层面的老龄化。</w:t>
      </w:r>
    </w:p>
    <w:p w14:paraId="59D31AE0" w14:textId="77777777" w:rsidR="003D0C3A" w:rsidRPr="003D0C3A" w:rsidRDefault="003D0C3A" w:rsidP="003D0C3A">
      <w:pPr>
        <w:pStyle w:val="affa"/>
        <w:rPr>
          <w:sz w:val="19"/>
          <w:szCs w:val="22"/>
        </w:rPr>
      </w:pPr>
      <w:r w:rsidRPr="003D0C3A">
        <w:rPr>
          <w:sz w:val="19"/>
          <w:szCs w:val="22"/>
        </w:rPr>
        <w:t>如果一个社会最年轻的成员已经习惯以“退休”为终极目标，那么问题或许不在于青年过早疲惫，而在于社会是否正在逐渐失去让人愿意长期参与其中的理由。</w:t>
      </w:r>
    </w:p>
    <w:p w14:paraId="70B414CF" w14:textId="77777777" w:rsidR="00F1549D" w:rsidRDefault="00621D74">
      <w:pPr>
        <w:pStyle w:val="HeadingCN"/>
        <w:spacing w:before="140" w:after="60" w:line="240" w:lineRule="auto"/>
      </w:pPr>
      <w:r>
        <w:rPr>
          <w:rFonts w:cs="Arial"/>
        </w:rPr>
        <w:t>References</w:t>
      </w:r>
    </w:p>
    <w:p w14:paraId="478F42F5" w14:textId="77777777" w:rsidR="00F1549D" w:rsidRDefault="00621D74">
      <w:pPr>
        <w:pStyle w:val="BodyCN"/>
        <w:spacing w:after="80"/>
      </w:pPr>
      <w:r>
        <w:rPr>
          <w:rFonts w:cs="Times New Roman"/>
        </w:rPr>
        <w:t>1. Author, A. &amp; Author, B. Title of a representative paper. Journal Name 12, 101-115 (2024).</w:t>
      </w:r>
    </w:p>
    <w:p w14:paraId="5E089149" w14:textId="77777777" w:rsidR="00F1549D" w:rsidRDefault="00621D74">
      <w:pPr>
        <w:pStyle w:val="BodyCN"/>
        <w:spacing w:after="80"/>
      </w:pPr>
      <w:r>
        <w:rPr>
          <w:rFonts w:cs="Times New Roman"/>
        </w:rPr>
        <w:t>2. Zhang, S., Li, S. &amp; Wang, W. Scientific writing for interdisciplinary readership. Another Journal 8, 55-67 (2023).</w:t>
      </w:r>
    </w:p>
    <w:p w14:paraId="09BA8706" w14:textId="77777777" w:rsidR="00F1549D" w:rsidRDefault="00621D74">
      <w:pPr>
        <w:pStyle w:val="BodyCN"/>
        <w:spacing w:after="80"/>
      </w:pPr>
      <w:r>
        <w:rPr>
          <w:rFonts w:cs="Times New Roman"/>
        </w:rPr>
        <w:t>3. Chen, Q. et al. Layout, hierarchy and clarity in two-column academic publishing. Publishing Studies 5, 1-14 (2022).</w:t>
      </w:r>
    </w:p>
    <w:p w14:paraId="62DD88E1" w14:textId="77777777" w:rsidR="00F1549D" w:rsidRDefault="00621D74">
      <w:pPr>
        <w:pStyle w:val="HeadingCN"/>
        <w:spacing w:before="140" w:after="60" w:line="240" w:lineRule="auto"/>
      </w:pPr>
      <w:r>
        <w:rPr>
          <w:rFonts w:cs="Arial"/>
        </w:rPr>
        <w:t>Competing interests</w:t>
      </w:r>
    </w:p>
    <w:p w14:paraId="67D9111A" w14:textId="4AB58FDD" w:rsidR="00F1549D" w:rsidRDefault="00621D74">
      <w:pPr>
        <w:pStyle w:val="BodyCN"/>
        <w:spacing w:after="80"/>
      </w:pPr>
      <w:proofErr w:type="spellStart"/>
      <w:r>
        <w:rPr>
          <w:rFonts w:cs="Times New Roman"/>
        </w:rPr>
        <w:t>作者声明不存在竞争性利益关系</w:t>
      </w:r>
      <w:proofErr w:type="spellEnd"/>
      <w:r>
        <w:rPr>
          <w:rFonts w:cs="Times New Roman"/>
        </w:rPr>
        <w:t>。</w:t>
      </w:r>
    </w:p>
    <w:sectPr w:rsidR="00F1549D" w:rsidSect="00D20A4C">
      <w:type w:val="continuous"/>
      <w:pgSz w:w="11906" w:h="16838"/>
      <w:pgMar w:top="907" w:right="964" w:bottom="1020" w:left="964" w:header="907" w:footer="567" w:gutter="0"/>
      <w:cols w:num="2"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8362" w14:textId="77777777" w:rsidR="00A717F8" w:rsidRDefault="00621D74">
      <w:pPr>
        <w:spacing w:after="0" w:line="240" w:lineRule="auto"/>
      </w:pPr>
      <w:r>
        <w:separator/>
      </w:r>
    </w:p>
  </w:endnote>
  <w:endnote w:type="continuationSeparator" w:id="0">
    <w:p w14:paraId="69940CCE" w14:textId="77777777" w:rsidR="00A717F8" w:rsidRDefault="00621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39105"/>
      <w:docPartObj>
        <w:docPartGallery w:val="Page Numbers (Bottom of Page)"/>
        <w:docPartUnique/>
      </w:docPartObj>
    </w:sdtPr>
    <w:sdtEndPr/>
    <w:sdtContent>
      <w:sdt>
        <w:sdtPr>
          <w:id w:val="563070493"/>
          <w:docPartObj>
            <w:docPartGallery w:val="Page Numbers (Top of Page)"/>
            <w:docPartUnique/>
          </w:docPartObj>
        </w:sdtPr>
        <w:sdtEndPr/>
        <w:sdtContent>
          <w:p w14:paraId="547A9E7D" w14:textId="669BC9C0" w:rsidR="007F391A" w:rsidRDefault="007F391A">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70B0C19B" w14:textId="77777777" w:rsidR="00EE4D69" w:rsidRDefault="00EE4D6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392490"/>
      <w:docPartObj>
        <w:docPartGallery w:val="Page Numbers (Bottom of Page)"/>
        <w:docPartUnique/>
      </w:docPartObj>
    </w:sdtPr>
    <w:sdtEndPr/>
    <w:sdtContent>
      <w:sdt>
        <w:sdtPr>
          <w:id w:val="1728636285"/>
          <w:docPartObj>
            <w:docPartGallery w:val="Page Numbers (Top of Page)"/>
            <w:docPartUnique/>
          </w:docPartObj>
        </w:sdtPr>
        <w:sdtEndPr/>
        <w:sdtContent>
          <w:p w14:paraId="188EF394" w14:textId="458344E6" w:rsidR="007F391A" w:rsidRDefault="007F391A">
            <w:pPr>
              <w:pStyle w:val="a7"/>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4C2ABC60" w14:textId="77777777" w:rsidR="00EE4D69" w:rsidRDefault="00EE4D6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9DEB" w14:textId="77777777" w:rsidR="00EC705B" w:rsidRDefault="00EC705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20BD5" w14:textId="77777777" w:rsidR="00A717F8" w:rsidRDefault="00621D74">
      <w:pPr>
        <w:spacing w:after="0" w:line="240" w:lineRule="auto"/>
      </w:pPr>
      <w:r>
        <w:separator/>
      </w:r>
    </w:p>
  </w:footnote>
  <w:footnote w:type="continuationSeparator" w:id="0">
    <w:p w14:paraId="10FC1B2A" w14:textId="77777777" w:rsidR="00A717F8" w:rsidRDefault="00621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E71EF" w14:textId="77777777" w:rsidR="00EC705B" w:rsidRDefault="00EC705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16509" w14:textId="4D8FE96D" w:rsidR="00F1549D" w:rsidRPr="002B47E4" w:rsidRDefault="005A7BD2" w:rsidP="004D3578">
    <w:pPr>
      <w:spacing w:after="0"/>
      <w:ind w:left="1100" w:hangingChars="500" w:hanging="1100"/>
      <w:jc w:val="center"/>
      <w:rPr>
        <w:sz w:val="24"/>
        <w:szCs w:val="24"/>
      </w:rPr>
    </w:pPr>
    <w:r>
      <w:pict w14:anchorId="65755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55.3pt;height:55.3pt;visibility:visible;mso-wrap-style:square">
          <v:imagedata r:id="rId1" o:title="" croptop="9347f" cropbottom="12016f" cropleft="10634f" cropright="11085f"/>
        </v:shape>
      </w:pict>
    </w:r>
    <w:r w:rsidR="004D3578">
      <w:t xml:space="preserve"> </w:t>
    </w:r>
    <w:r w:rsidR="00AE10EF">
      <w:t xml:space="preserve">  </w:t>
    </w:r>
    <w:r w:rsidR="002B47E4" w:rsidRPr="0088003E">
      <w:rPr>
        <w:rFonts w:asciiTheme="majorHAnsi" w:hAnsiTheme="majorHAnsi"/>
        <w:b/>
        <w:color w:val="C00000"/>
        <w:sz w:val="84"/>
        <w:szCs w:val="84"/>
      </w:rPr>
      <w:t>N</w:t>
    </w:r>
    <w:r w:rsidR="0088003E" w:rsidRPr="0088003E">
      <w:rPr>
        <w:rFonts w:asciiTheme="majorHAnsi" w:eastAsia="宋体" w:hAnsiTheme="majorHAnsi"/>
        <w:b/>
        <w:color w:val="C00000"/>
        <w:sz w:val="84"/>
        <w:szCs w:val="84"/>
        <w:lang w:eastAsia="zh-CN"/>
      </w:rPr>
      <w:t>ovelty</w:t>
    </w:r>
    <w:r w:rsidR="00A1286C" w:rsidRPr="0088003E">
      <w:rPr>
        <w:rFonts w:asciiTheme="majorHAnsi" w:hAnsiTheme="majorHAnsi"/>
        <w:b/>
        <w:color w:val="C00000"/>
        <w:sz w:val="84"/>
        <w:szCs w:val="84"/>
      </w:rPr>
      <w:t xml:space="preserve"> K</w:t>
    </w:r>
    <w:r w:rsidR="0088003E" w:rsidRPr="0088003E">
      <w:rPr>
        <w:rFonts w:asciiTheme="majorHAnsi" w:eastAsia="宋体" w:hAnsiTheme="majorHAnsi"/>
        <w:b/>
        <w:color w:val="C00000"/>
        <w:sz w:val="84"/>
        <w:szCs w:val="84"/>
        <w:lang w:eastAsia="zh-CN"/>
      </w:rPr>
      <w:t>ing</w:t>
    </w:r>
    <w:r w:rsidR="00CA1F66">
      <w:rPr>
        <w:b/>
        <w:noProof/>
        <w:color w:val="C00000"/>
        <w:sz w:val="84"/>
        <w:szCs w:val="84"/>
      </w:rPr>
      <w:drawing>
        <wp:inline distT="0" distB="0" distL="0" distR="0" wp14:anchorId="64420755" wp14:editId="0E3DAED2">
          <wp:extent cx="6325870" cy="63258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25870" cy="6325870"/>
                  </a:xfrm>
                  <a:prstGeom prst="rect">
                    <a:avLst/>
                  </a:prstGeom>
                  <a:noFill/>
                  <a:ln>
                    <a:noFill/>
                  </a:ln>
                </pic:spPr>
              </pic:pic>
            </a:graphicData>
          </a:graphic>
        </wp:inline>
      </w:drawing>
    </w:r>
    <w:r w:rsidR="00145752">
      <w:rPr>
        <w:noProof/>
        <w:sz w:val="24"/>
        <w:szCs w:val="24"/>
      </w:rPr>
      <w:drawing>
        <wp:inline distT="0" distB="0" distL="0" distR="0" wp14:anchorId="416DE7DF" wp14:editId="7ED7B2C3">
          <wp:extent cx="6336030" cy="633603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
                  <a:stretch>
                    <a:fillRect/>
                  </a:stretch>
                </pic:blipFill>
                <pic:spPr>
                  <a:xfrm>
                    <a:off x="0" y="0"/>
                    <a:ext cx="6336030" cy="6336030"/>
                  </a:xfrm>
                  <a:prstGeom prst="rect">
                    <a:avLst/>
                  </a:prstGeom>
                </pic:spPr>
              </pic:pic>
            </a:graphicData>
          </a:graphic>
        </wp:inline>
      </w:drawing>
    </w:r>
    <w:r w:rsidR="002950A8">
      <w:rPr>
        <w:noProof/>
        <w:sz w:val="24"/>
        <w:szCs w:val="24"/>
      </w:rPr>
      <w:drawing>
        <wp:inline distT="0" distB="0" distL="0" distR="0" wp14:anchorId="54BE6AC7" wp14:editId="452EBB2B">
          <wp:extent cx="6336030" cy="633603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
                  <a:stretch>
                    <a:fillRect/>
                  </a:stretch>
                </pic:blipFill>
                <pic:spPr>
                  <a:xfrm>
                    <a:off x="0" y="0"/>
                    <a:ext cx="6336030" cy="633603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38A5E" w14:textId="77777777" w:rsidR="00EC705B" w:rsidRDefault="00EC705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768.5pt;height:768.5pt;visibility:visible;mso-wrap-style:square" o:bordertopcolor="#c00000" o:borderleftcolor="#c00000" o:borderbottomcolor="#c00000" o:borderrightcolor="#c00000" o:bullet="t">
        <v:imagedata r:id="rId1" o:title="" croptop="9347f" cropbottom="12016f" cropleft="10634f" cropright="11085f"/>
        <w10:bordertop type="single" width="12"/>
        <w10:borderleft type="single" width="12"/>
        <w10:borderbottom type="single" width="12"/>
        <w10:borderright type="single" width="1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A08"/>
    <w:rsid w:val="00026A28"/>
    <w:rsid w:val="00034616"/>
    <w:rsid w:val="00042D45"/>
    <w:rsid w:val="00044828"/>
    <w:rsid w:val="00052EF1"/>
    <w:rsid w:val="0006063C"/>
    <w:rsid w:val="000A61BE"/>
    <w:rsid w:val="000B1508"/>
    <w:rsid w:val="000B1B35"/>
    <w:rsid w:val="000E6FB2"/>
    <w:rsid w:val="000F0ED7"/>
    <w:rsid w:val="00101A95"/>
    <w:rsid w:val="00105CC4"/>
    <w:rsid w:val="00143D59"/>
    <w:rsid w:val="00145752"/>
    <w:rsid w:val="0015074B"/>
    <w:rsid w:val="00152867"/>
    <w:rsid w:val="00153A2B"/>
    <w:rsid w:val="001578B2"/>
    <w:rsid w:val="0016328E"/>
    <w:rsid w:val="0017458E"/>
    <w:rsid w:val="001824A8"/>
    <w:rsid w:val="001952FC"/>
    <w:rsid w:val="00235D94"/>
    <w:rsid w:val="00241792"/>
    <w:rsid w:val="00253E17"/>
    <w:rsid w:val="002863AB"/>
    <w:rsid w:val="002950A8"/>
    <w:rsid w:val="0029639D"/>
    <w:rsid w:val="002B373E"/>
    <w:rsid w:val="002B47E4"/>
    <w:rsid w:val="002B7765"/>
    <w:rsid w:val="002C0153"/>
    <w:rsid w:val="002D2C18"/>
    <w:rsid w:val="00314E34"/>
    <w:rsid w:val="00326F90"/>
    <w:rsid w:val="003766A6"/>
    <w:rsid w:val="0038161C"/>
    <w:rsid w:val="00386E19"/>
    <w:rsid w:val="003A02E5"/>
    <w:rsid w:val="003B2442"/>
    <w:rsid w:val="003D0C3A"/>
    <w:rsid w:val="003F25D7"/>
    <w:rsid w:val="00417991"/>
    <w:rsid w:val="00424949"/>
    <w:rsid w:val="00451ED6"/>
    <w:rsid w:val="00461085"/>
    <w:rsid w:val="004970B2"/>
    <w:rsid w:val="004D3578"/>
    <w:rsid w:val="004F4DF3"/>
    <w:rsid w:val="00504A5F"/>
    <w:rsid w:val="005239B5"/>
    <w:rsid w:val="00551DE2"/>
    <w:rsid w:val="00556879"/>
    <w:rsid w:val="005819FA"/>
    <w:rsid w:val="005B1B01"/>
    <w:rsid w:val="005B677E"/>
    <w:rsid w:val="005C70C7"/>
    <w:rsid w:val="005E2A0E"/>
    <w:rsid w:val="005F5A5F"/>
    <w:rsid w:val="005F5FD1"/>
    <w:rsid w:val="0060061F"/>
    <w:rsid w:val="00621D74"/>
    <w:rsid w:val="006B05BE"/>
    <w:rsid w:val="006B1623"/>
    <w:rsid w:val="006B3C2B"/>
    <w:rsid w:val="006D2748"/>
    <w:rsid w:val="006E0C74"/>
    <w:rsid w:val="00704F34"/>
    <w:rsid w:val="007100D5"/>
    <w:rsid w:val="0071751E"/>
    <w:rsid w:val="00723A6C"/>
    <w:rsid w:val="0073072B"/>
    <w:rsid w:val="0074462B"/>
    <w:rsid w:val="007469CE"/>
    <w:rsid w:val="00754C77"/>
    <w:rsid w:val="007D07B4"/>
    <w:rsid w:val="007E06D5"/>
    <w:rsid w:val="007F391A"/>
    <w:rsid w:val="007F607E"/>
    <w:rsid w:val="00810B23"/>
    <w:rsid w:val="00863EA2"/>
    <w:rsid w:val="00864B7D"/>
    <w:rsid w:val="008652C0"/>
    <w:rsid w:val="0088003E"/>
    <w:rsid w:val="008A192A"/>
    <w:rsid w:val="008D317E"/>
    <w:rsid w:val="00906296"/>
    <w:rsid w:val="009068FB"/>
    <w:rsid w:val="00925D08"/>
    <w:rsid w:val="00926D82"/>
    <w:rsid w:val="0093185E"/>
    <w:rsid w:val="00944216"/>
    <w:rsid w:val="0096784D"/>
    <w:rsid w:val="009815A4"/>
    <w:rsid w:val="00993EF5"/>
    <w:rsid w:val="009B7170"/>
    <w:rsid w:val="009E5E24"/>
    <w:rsid w:val="00A062AB"/>
    <w:rsid w:val="00A11D00"/>
    <w:rsid w:val="00A1286C"/>
    <w:rsid w:val="00A13FE3"/>
    <w:rsid w:val="00A64D4A"/>
    <w:rsid w:val="00A717F8"/>
    <w:rsid w:val="00A74236"/>
    <w:rsid w:val="00AA1D8D"/>
    <w:rsid w:val="00AE10EF"/>
    <w:rsid w:val="00AE7670"/>
    <w:rsid w:val="00AF6E10"/>
    <w:rsid w:val="00B37545"/>
    <w:rsid w:val="00B47730"/>
    <w:rsid w:val="00B52AB1"/>
    <w:rsid w:val="00B67B9C"/>
    <w:rsid w:val="00B73F7A"/>
    <w:rsid w:val="00B852C0"/>
    <w:rsid w:val="00BB2100"/>
    <w:rsid w:val="00BC72F1"/>
    <w:rsid w:val="00BD7133"/>
    <w:rsid w:val="00BF5141"/>
    <w:rsid w:val="00C0311E"/>
    <w:rsid w:val="00C21798"/>
    <w:rsid w:val="00C621C1"/>
    <w:rsid w:val="00C76095"/>
    <w:rsid w:val="00C904B5"/>
    <w:rsid w:val="00CA1F66"/>
    <w:rsid w:val="00CB0664"/>
    <w:rsid w:val="00CD0E00"/>
    <w:rsid w:val="00CF5650"/>
    <w:rsid w:val="00D20A4C"/>
    <w:rsid w:val="00D210F4"/>
    <w:rsid w:val="00D3503E"/>
    <w:rsid w:val="00D97996"/>
    <w:rsid w:val="00DA3765"/>
    <w:rsid w:val="00DF36BC"/>
    <w:rsid w:val="00E0475E"/>
    <w:rsid w:val="00E05317"/>
    <w:rsid w:val="00E20518"/>
    <w:rsid w:val="00E66982"/>
    <w:rsid w:val="00EC705B"/>
    <w:rsid w:val="00EE4D69"/>
    <w:rsid w:val="00F0046A"/>
    <w:rsid w:val="00F1549D"/>
    <w:rsid w:val="00F2286C"/>
    <w:rsid w:val="00F7104C"/>
    <w:rsid w:val="00FB1977"/>
    <w:rsid w:val="00FC693F"/>
    <w:rsid w:val="00FD1124"/>
    <w:rsid w:val="00FE41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9F21BFA"/>
  <w14:defaultImageDpi w14:val="300"/>
  <w15:docId w15:val="{B476EA64-4237-4269-AAC5-EF9B3656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rPr>
      <w:rFonts w:ascii="Times New Roman" w:eastAsia="Noto Serif CJK SC" w:hAnsi="Times New Roman"/>
      <w:sz w:val="19"/>
    </w:rPr>
  </w:style>
  <w:style w:type="paragraph" w:customStyle="1" w:styleId="HeadingCN">
    <w:name w:val="HeadingCN"/>
    <w:rPr>
      <w:rFonts w:ascii="Arial" w:eastAsia="Noto Sans CJK SC" w:hAnsi="Arial"/>
      <w:b/>
      <w:sz w:val="20"/>
    </w:rPr>
  </w:style>
  <w:style w:type="character" w:styleId="aff9">
    <w:name w:val="Placeholder Text"/>
    <w:basedOn w:val="a2"/>
    <w:uiPriority w:val="99"/>
    <w:semiHidden/>
    <w:rsid w:val="00D20A4C"/>
    <w:rPr>
      <w:color w:val="808080"/>
    </w:rPr>
  </w:style>
  <w:style w:type="paragraph" w:styleId="affa">
    <w:name w:val="Normal (Web)"/>
    <w:basedOn w:val="a1"/>
    <w:uiPriority w:val="99"/>
    <w:semiHidden/>
    <w:unhideWhenUsed/>
    <w:rsid w:val="006B05B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59424">
      <w:bodyDiv w:val="1"/>
      <w:marLeft w:val="0"/>
      <w:marRight w:val="0"/>
      <w:marTop w:val="0"/>
      <w:marBottom w:val="0"/>
      <w:divBdr>
        <w:top w:val="none" w:sz="0" w:space="0" w:color="auto"/>
        <w:left w:val="none" w:sz="0" w:space="0" w:color="auto"/>
        <w:bottom w:val="none" w:sz="0" w:space="0" w:color="auto"/>
        <w:right w:val="none" w:sz="0" w:space="0" w:color="auto"/>
      </w:divBdr>
    </w:div>
    <w:div w:id="702904729">
      <w:bodyDiv w:val="1"/>
      <w:marLeft w:val="0"/>
      <w:marRight w:val="0"/>
      <w:marTop w:val="0"/>
      <w:marBottom w:val="0"/>
      <w:divBdr>
        <w:top w:val="none" w:sz="0" w:space="0" w:color="auto"/>
        <w:left w:val="none" w:sz="0" w:space="0" w:color="auto"/>
        <w:bottom w:val="none" w:sz="0" w:space="0" w:color="auto"/>
        <w:right w:val="none" w:sz="0" w:space="0" w:color="auto"/>
      </w:divBdr>
    </w:div>
    <w:div w:id="813061757">
      <w:bodyDiv w:val="1"/>
      <w:marLeft w:val="0"/>
      <w:marRight w:val="0"/>
      <w:marTop w:val="0"/>
      <w:marBottom w:val="0"/>
      <w:divBdr>
        <w:top w:val="none" w:sz="0" w:space="0" w:color="auto"/>
        <w:left w:val="none" w:sz="0" w:space="0" w:color="auto"/>
        <w:bottom w:val="none" w:sz="0" w:space="0" w:color="auto"/>
        <w:right w:val="none" w:sz="0" w:space="0" w:color="auto"/>
      </w:divBdr>
    </w:div>
    <w:div w:id="947935337">
      <w:bodyDiv w:val="1"/>
      <w:marLeft w:val="0"/>
      <w:marRight w:val="0"/>
      <w:marTop w:val="0"/>
      <w:marBottom w:val="0"/>
      <w:divBdr>
        <w:top w:val="none" w:sz="0" w:space="0" w:color="auto"/>
        <w:left w:val="none" w:sz="0" w:space="0" w:color="auto"/>
        <w:bottom w:val="none" w:sz="0" w:space="0" w:color="auto"/>
        <w:right w:val="none" w:sz="0" w:space="0" w:color="auto"/>
      </w:divBdr>
    </w:div>
    <w:div w:id="1863205720">
      <w:bodyDiv w:val="1"/>
      <w:marLeft w:val="0"/>
      <w:marRight w:val="0"/>
      <w:marTop w:val="0"/>
      <w:marBottom w:val="0"/>
      <w:divBdr>
        <w:top w:val="none" w:sz="0" w:space="0" w:color="auto"/>
        <w:left w:val="none" w:sz="0" w:space="0" w:color="auto"/>
        <w:bottom w:val="none" w:sz="0" w:space="0" w:color="auto"/>
        <w:right w:val="none" w:sz="0" w:space="0" w:color="auto"/>
      </w:divBdr>
    </w:div>
    <w:div w:id="2119710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2175</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 chen</cp:lastModifiedBy>
  <cp:revision>122</cp:revision>
  <cp:lastPrinted>2026-03-08T10:24:00Z</cp:lastPrinted>
  <dcterms:created xsi:type="dcterms:W3CDTF">2013-12-23T23:15:00Z</dcterms:created>
  <dcterms:modified xsi:type="dcterms:W3CDTF">2026-03-09T01:12:00Z</dcterms:modified>
  <cp:category/>
</cp:coreProperties>
</file>