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A2F1A"/>
          <w:sz w:val="72"/>
        </w:rPr>
        <w:t>Guide Élève</w:t>
      </w:r>
    </w:p>
    <w:p/>
    <w:p>
      <w:pPr>
        <w:jc w:val="center"/>
      </w:pPr>
      <w:r>
        <w:rPr>
          <w:color w:val="4A5568"/>
          <w:sz w:val="28"/>
        </w:rPr>
        <w:t>Simulateur Réseau IPv4</w:t>
      </w:r>
    </w:p>
    <w:p/>
    <w:p>
      <w:pPr>
        <w:jc w:val="center"/>
      </w:pPr>
      <w:r>
        <w:rPr>
          <w:i/>
          <w:color w:val="4A5568"/>
          <w:sz w:val="22"/>
        </w:rPr>
        <w:t>Guide élève v1.1</w:t>
      </w:r>
    </w:p>
    <w:p/>
    <w:tbl>
      <w:tblPr>
        <w:tblW w:type="auto" w:w="0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2F855A" w:color="auto" w:val="clear"/>
          </w:tcPr>
          <w:p>
            <w:pPr>
              <w:jc w:val="center"/>
            </w:pPr>
            <w:r>
              <w:rPr>
                <w:b/>
                <w:color w:val="FFFFFF"/>
                <w:sz w:val="22"/>
              </w:rPr>
              <w:t xml:space="preserve">  Mode Simulation  </w:t>
            </w:r>
          </w:p>
        </w:tc>
      </w:tr>
    </w:tbl>
    <w:p>
      <w:r>
        <w:br w:type="page"/>
      </w:r>
    </w:p>
    <w:p>
      <w:pPr>
        <w:pStyle w:val="Heading1"/>
        <w:keepNext/>
        <w:spacing w:before="360" w:after="160"/>
      </w:pPr>
      <w:r>
        <w:rPr>
          <w:b/>
          <w:color w:val="1A2F1A"/>
          <w:sz w:val="28"/>
        </w:rPr>
        <w:t>1. Prise en main du simulateur</w:t>
      </w:r>
    </w:p>
    <w:p>
      <w:pPr>
        <w:spacing w:after="120"/>
      </w:pPr>
      <w:r>
        <w:rPr>
          <w:b w:val="0"/>
          <w:sz w:val="19"/>
        </w:rPr>
        <w:t xml:space="preserve">Le simulateur se compose de trois zones principales : le </w:t>
      </w:r>
      <w:r>
        <w:rPr>
          <w:b/>
          <w:sz w:val="19"/>
        </w:rPr>
        <w:t>canevas réseau</w:t>
      </w:r>
      <w:r>
        <w:rPr>
          <w:b w:val="0"/>
          <w:sz w:val="19"/>
        </w:rPr>
        <w:t xml:space="preserve"> (centre) où vous voyez les appareils et les câbles, le </w:t>
      </w:r>
      <w:r>
        <w:rPr>
          <w:b/>
          <w:sz w:val="19"/>
        </w:rPr>
        <w:t>panneau de propriétés</w:t>
      </w:r>
      <w:r>
        <w:rPr>
          <w:b w:val="0"/>
          <w:sz w:val="19"/>
        </w:rPr>
        <w:t xml:space="preserve"> (droite, en mode Configuration) pour configurer les appareils, et l'</w:t>
      </w:r>
      <w:r>
        <w:rPr>
          <w:b/>
          <w:sz w:val="19"/>
        </w:rPr>
        <w:t>onglet 📋 Activité</w:t>
      </w:r>
      <w:r>
        <w:rPr>
          <w:b w:val="0"/>
          <w:sz w:val="19"/>
        </w:rPr>
        <w:t xml:space="preserve"> (bas, toujours visible) qui affiche vos objectifs et votre progression.</w:t>
      </w:r>
    </w:p>
    <w:p>
      <w:pPr>
        <w:pStyle w:val="Heading2"/>
        <w:keepNext/>
        <w:spacing w:before="240" w:after="120"/>
      </w:pPr>
      <w:r>
        <w:rPr>
          <w:b/>
          <w:color w:val="2F855A"/>
          <w:sz w:val="22"/>
        </w:rPr>
        <w:t>Les deux modes :</w:t>
      </w:r>
    </w:p>
    <w:p>
      <w:pPr>
        <w:pStyle w:val="ListBullet"/>
        <w:spacing w:after="80"/>
      </w:pPr>
      <w:r>
        <w:rPr>
          <w:b/>
          <w:sz w:val="19"/>
        </w:rPr>
        <w:t>Mode Configuration</w:t>
      </w:r>
      <w:r>
        <w:rPr>
          <w:b w:val="0"/>
          <w:sz w:val="19"/>
        </w:rPr>
        <w:t xml:space="preserve"> — Vous pouvez modifier le réseau : ajouter des appareils, câbler, configurer les adresses IP dans le panneau de droite.</w:t>
      </w:r>
    </w:p>
    <w:p>
      <w:pPr>
        <w:pStyle w:val="ListBullet"/>
        <w:spacing w:after="80"/>
      </w:pPr>
      <w:r>
        <w:rPr>
          <w:b/>
          <w:sz w:val="19"/>
        </w:rPr>
        <w:t>Mode Simulation</w:t>
      </w:r>
      <w:r>
        <w:rPr>
          <w:b w:val="0"/>
          <w:sz w:val="19"/>
        </w:rPr>
        <w:t xml:space="preserve"> — Les appareils sont "sous tension". Cliquez sur un appareil pour ouvrir son terminal et lancer des commandes réseau.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FFF5F5" w:color="auto" w:val="clea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 w:val="0"/>
                <w:sz w:val="18"/>
              </w:rPr>
              <w:t>⚠  Attention : En mode Simulation, vous ne pouvez plus modifier le réseau. Repassez en mode Configuration pour ajouter ou câbler des appareils.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b/>
          <w:color w:val="1A2F1A"/>
          <w:sz w:val="28"/>
        </w:rPr>
        <w:t>2. Le terminal — commandes disponibles</w:t>
      </w:r>
    </w:p>
    <w:p>
      <w:pPr>
        <w:spacing w:after="120"/>
      </w:pPr>
      <w:r>
        <w:rPr>
          <w:b w:val="0"/>
          <w:sz w:val="19"/>
        </w:rPr>
        <w:t xml:space="preserve">En mode Simulation, cliquez sur n'importe quel PC ou Serveur pour ouvrir son terminal. Tapez vos commandes et appuyez sur </w:t>
      </w:r>
      <w:r>
        <w:rPr>
          <w:b/>
          <w:sz w:val="19"/>
        </w:rPr>
        <w:t>Entrée</w:t>
      </w:r>
      <w:r>
        <w:rPr>
          <w:b w:val="0"/>
          <w:sz w:val="19"/>
        </w:rPr>
        <w:t>. Utilisez ↑ / ↓ pour retrouver les commandes précédentes.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587"/>
            <w:shd w:fill="1A365D" w:color="auto" w:val="clear"/>
          </w:tcPr>
          <w:p>
            <w:pPr>
              <w:spacing w:after="60"/>
            </w:pPr>
            <w:r>
              <w:rPr>
                <w:b/>
                <w:color w:val="FFFFFF"/>
                <w:sz w:val="17"/>
              </w:rPr>
              <w:t>Commande</w:t>
            </w:r>
          </w:p>
        </w:tc>
        <w:tc>
          <w:tcPr>
            <w:tcW w:type="dxa" w:w="4082"/>
            <w:shd w:fill="1A365D" w:color="auto" w:val="clear"/>
          </w:tcPr>
          <w:p>
            <w:pPr>
              <w:spacing w:after="60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3855"/>
            <w:shd w:fill="1A365D" w:color="auto" w:val="clear"/>
          </w:tcPr>
          <w:p>
            <w:pPr>
              <w:spacing w:after="60"/>
            </w:pPr>
            <w:r>
              <w:rPr>
                <w:b/>
                <w:color w:val="FFFFFF"/>
                <w:sz w:val="17"/>
              </w:rPr>
              <w:t>Exemple</w:t>
            </w:r>
          </w:p>
        </w:tc>
      </w:tr>
      <w:tr>
        <w:tc>
          <w:tcPr>
            <w:tcW w:type="dxa" w:w="1587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ping</w:t>
            </w:r>
          </w:p>
        </w:tc>
        <w:tc>
          <w:tcPr>
            <w:tcW w:type="dxa" w:w="408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Envoie un ping vers une IP ou un nom.</w:t>
            </w:r>
          </w:p>
        </w:tc>
        <w:tc>
          <w:tcPr>
            <w:tcW w:type="dxa" w:w="3855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ping 192.168.1.1</w:t>
              <w:br/>
              <w:t>ping serveur.local</w:t>
            </w:r>
          </w:p>
        </w:tc>
      </w:tr>
      <w:tr>
        <w:tc>
          <w:tcPr>
            <w:tcW w:type="dxa" w:w="1587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nslookup</w:t>
            </w:r>
          </w:p>
        </w:tc>
        <w:tc>
          <w:tcPr>
            <w:tcW w:type="dxa" w:w="408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Résout un nom de domaine en adresse IP.</w:t>
            </w:r>
          </w:p>
        </w:tc>
        <w:tc>
          <w:tcPr>
            <w:tcW w:type="dxa" w:w="3855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nslookup web.ecole.fr</w:t>
            </w:r>
          </w:p>
        </w:tc>
      </w:tr>
      <w:tr>
        <w:tc>
          <w:tcPr>
            <w:tcW w:type="dxa" w:w="1587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</w:t>
            </w:r>
          </w:p>
        </w:tc>
        <w:tc>
          <w:tcPr>
            <w:tcW w:type="dxa" w:w="408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Accède à une page web par IP ou URL.</w:t>
            </w:r>
          </w:p>
        </w:tc>
        <w:tc>
          <w:tcPr>
            <w:tcW w:type="dxa" w:w="3855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http 192.168.1.1</w:t>
              <w:br/>
              <w:t>http web.ecole.fr</w:t>
            </w:r>
          </w:p>
        </w:tc>
      </w:tr>
      <w:tr>
        <w:tc>
          <w:tcPr>
            <w:tcW w:type="dxa" w:w="1587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dhcp</w:t>
            </w:r>
          </w:p>
        </w:tc>
        <w:tc>
          <w:tcPr>
            <w:tcW w:type="dxa" w:w="408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Demande une adresse IP automatiquement.</w:t>
            </w:r>
          </w:p>
        </w:tc>
        <w:tc>
          <w:tcPr>
            <w:tcW w:type="dxa" w:w="3855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dhcp</w:t>
            </w:r>
          </w:p>
        </w:tc>
      </w:tr>
      <w:tr>
        <w:tc>
          <w:tcPr>
            <w:tcW w:type="dxa" w:w="1587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traceroute</w:t>
            </w:r>
          </w:p>
        </w:tc>
        <w:tc>
          <w:tcPr>
            <w:tcW w:type="dxa" w:w="408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Affiche le chemin réseau vers une destination.</w:t>
            </w:r>
          </w:p>
        </w:tc>
        <w:tc>
          <w:tcPr>
            <w:tcW w:type="dxa" w:w="3855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traceroute 8.8.8.8</w:t>
            </w:r>
          </w:p>
        </w:tc>
      </w:tr>
      <w:tr>
        <w:tc>
          <w:tcPr>
            <w:tcW w:type="dxa" w:w="1587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ifconfig</w:t>
            </w:r>
          </w:p>
        </w:tc>
        <w:tc>
          <w:tcPr>
            <w:tcW w:type="dxa" w:w="408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Affiche la configuration IP de l'appareil.</w:t>
            </w:r>
          </w:p>
        </w:tc>
        <w:tc>
          <w:tcPr>
            <w:tcW w:type="dxa" w:w="3855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ifconfig</w:t>
            </w:r>
          </w:p>
        </w:tc>
      </w:tr>
      <w:tr>
        <w:tc>
          <w:tcPr>
            <w:tcW w:type="dxa" w:w="1587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route</w:t>
            </w:r>
          </w:p>
        </w:tc>
        <w:tc>
          <w:tcPr>
            <w:tcW w:type="dxa" w:w="408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Affiche la table de routage.</w:t>
            </w:r>
          </w:p>
        </w:tc>
        <w:tc>
          <w:tcPr>
            <w:tcW w:type="dxa" w:w="3855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route</w:t>
            </w:r>
          </w:p>
        </w:tc>
      </w:tr>
      <w:tr>
        <w:tc>
          <w:tcPr>
            <w:tcW w:type="dxa" w:w="1587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arp</w:t>
            </w:r>
          </w:p>
        </w:tc>
        <w:tc>
          <w:tcPr>
            <w:tcW w:type="dxa" w:w="408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Affiche la table ARP (IP ↔ MAC).</w:t>
            </w:r>
          </w:p>
        </w:tc>
        <w:tc>
          <w:tcPr>
            <w:tcW w:type="dxa" w:w="3855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arp</w:t>
            </w:r>
          </w:p>
        </w:tc>
      </w:tr>
      <w:tr>
        <w:tc>
          <w:tcPr>
            <w:tcW w:type="dxa" w:w="1587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clear</w:t>
            </w:r>
          </w:p>
        </w:tc>
        <w:tc>
          <w:tcPr>
            <w:tcW w:type="dxa" w:w="408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Efface l'écran du terminal.</w:t>
            </w:r>
          </w:p>
        </w:tc>
        <w:tc>
          <w:tcPr>
            <w:tcW w:type="dxa" w:w="3855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clear</w:t>
            </w:r>
          </w:p>
        </w:tc>
      </w:tr>
      <w:tr>
        <w:tc>
          <w:tcPr>
            <w:tcW w:type="dxa" w:w="1587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help</w:t>
            </w:r>
          </w:p>
        </w:tc>
        <w:tc>
          <w:tcPr>
            <w:tcW w:type="dxa" w:w="408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Affiche toutes les commandes disponibles.</w:t>
            </w:r>
          </w:p>
        </w:tc>
        <w:tc>
          <w:tcPr>
            <w:tcW w:type="dxa" w:w="3855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help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b/>
          <w:color w:val="1A2F1A"/>
          <w:sz w:val="28"/>
        </w:rPr>
        <w:t>3. Configurer les adresses IP</w:t>
      </w:r>
    </w:p>
    <w:p>
      <w:pPr>
        <w:spacing w:after="120"/>
      </w:pPr>
      <w:r>
        <w:rPr>
          <w:b w:val="0"/>
          <w:sz w:val="19"/>
        </w:rPr>
        <w:t xml:space="preserve">Pour configurer manuellement une adresse IP, repassez en </w:t>
      </w:r>
      <w:r>
        <w:rPr>
          <w:b/>
          <w:sz w:val="19"/>
        </w:rPr>
        <w:t>mode Configuration</w:t>
      </w:r>
      <w:r>
        <w:rPr>
          <w:b w:val="0"/>
          <w:sz w:val="19"/>
        </w:rPr>
        <w:t>, cliquez sur l'appareil concerné, puis renseignez les champs dans le panneau de droite 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  <w:shd w:fill="1A365D" w:color="auto" w:val="clear"/>
          </w:tcPr>
          <w:p>
            <w:pPr>
              <w:spacing w:after="60"/>
            </w:pPr>
            <w:r>
              <w:rPr>
                <w:b/>
                <w:color w:val="FFFFFF"/>
                <w:sz w:val="17"/>
              </w:rPr>
              <w:t>Champ</w:t>
            </w:r>
          </w:p>
        </w:tc>
        <w:tc>
          <w:tcPr>
            <w:tcW w:type="dxa" w:w="2154"/>
            <w:shd w:fill="1A365D" w:color="auto" w:val="clear"/>
          </w:tcPr>
          <w:p>
            <w:pPr>
              <w:spacing w:after="60"/>
            </w:pPr>
            <w:r>
              <w:rPr>
                <w:b/>
                <w:color w:val="FFFFFF"/>
                <w:sz w:val="17"/>
              </w:rPr>
              <w:t>Exemple</w:t>
            </w:r>
          </w:p>
        </w:tc>
        <w:tc>
          <w:tcPr>
            <w:tcW w:type="dxa" w:w="5102"/>
            <w:shd w:fill="1A365D" w:color="auto" w:val="clear"/>
          </w:tcPr>
          <w:p>
            <w:pPr>
              <w:spacing w:after="60"/>
            </w:pPr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268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Adresse IP</w:t>
            </w:r>
          </w:p>
        </w:tc>
        <w:tc>
          <w:tcPr>
            <w:tcW w:type="dxa" w:w="2154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192.168.1.10</w:t>
            </w:r>
          </w:p>
        </w:tc>
        <w:tc>
          <w:tcPr>
            <w:tcW w:type="dxa" w:w="510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L'identifiant unique de l'appareil sur le réseau.</w:t>
            </w:r>
          </w:p>
        </w:tc>
      </w:tr>
      <w:tr>
        <w:tc>
          <w:tcPr>
            <w:tcW w:type="dxa" w:w="2268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Masque de sous-réseau</w:t>
            </w:r>
          </w:p>
        </w:tc>
        <w:tc>
          <w:tcPr>
            <w:tcW w:type="dxa" w:w="2154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255.255.255.0</w:t>
            </w:r>
          </w:p>
        </w:tc>
        <w:tc>
          <w:tcPr>
            <w:tcW w:type="dxa" w:w="510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Délimite la partie réseau et la partie hôte.</w:t>
            </w:r>
          </w:p>
        </w:tc>
      </w:tr>
      <w:tr>
        <w:tc>
          <w:tcPr>
            <w:tcW w:type="dxa" w:w="2268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Passerelle (Gateway)</w:t>
            </w:r>
          </w:p>
        </w:tc>
        <w:tc>
          <w:tcPr>
            <w:tcW w:type="dxa" w:w="2154"/>
            <w:shd w:fill="FFFFFF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192.168.1.254</w:t>
            </w:r>
          </w:p>
        </w:tc>
        <w:tc>
          <w:tcPr>
            <w:tcW w:type="dxa" w:w="5102"/>
            <w:shd w:fill="FFFFFF" w:color="auto" w:val="clear"/>
          </w:tcPr>
          <w:p>
            <w:pPr>
              <w:spacing w:after="40"/>
            </w:pPr>
            <w:r>
              <w:rPr>
                <w:sz w:val="17"/>
              </w:rPr>
              <w:t>L'adresse du routeur pour sortir du réseau local.</w:t>
            </w:r>
          </w:p>
        </w:tc>
      </w:tr>
      <w:tr>
        <w:tc>
          <w:tcPr>
            <w:tcW w:type="dxa" w:w="2268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DNS</w:t>
            </w:r>
          </w:p>
        </w:tc>
        <w:tc>
          <w:tcPr>
            <w:tcW w:type="dxa" w:w="2154"/>
            <w:shd w:fill="F0F4F8" w:color="auto" w:val="clear"/>
          </w:tcPr>
          <w:p>
            <w:pPr>
              <w:spacing w:after="40"/>
            </w:pPr>
            <w:r>
              <w:rPr>
                <w:rFonts w:ascii="Courier New" w:hAnsi="Courier New"/>
                <w:sz w:val="17"/>
              </w:rPr>
              <w:t>192.168.1.1</w:t>
            </w:r>
          </w:p>
        </w:tc>
        <w:tc>
          <w:tcPr>
            <w:tcW w:type="dxa" w:w="5102"/>
            <w:shd w:fill="F0F4F8" w:color="auto" w:val="clear"/>
          </w:tcPr>
          <w:p>
            <w:pPr>
              <w:spacing w:after="40"/>
            </w:pPr>
            <w:r>
              <w:rPr>
                <w:sz w:val="17"/>
              </w:rPr>
              <w:t>L'adresse du serveur qui traduit les noms en IP.</w:t>
            </w:r>
          </w:p>
        </w:tc>
      </w:tr>
    </w:tbl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BF4FF" w:color="auto" w:val="clea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 w:val="0"/>
                <w:sz w:val="18"/>
              </w:rPr>
              <w:t>ℹ  Vous pouvez aussi utiliser la commande dhcp dans le terminal pour obtenir une configuration IP automatiquement (si un serveur DHCP est présent sur le réseau).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b/>
          <w:color w:val="1A2F1A"/>
          <w:sz w:val="28"/>
        </w:rPr>
        <w:t>4. Les objectifs et le score</w:t>
      </w:r>
    </w:p>
    <w:p>
      <w:pPr>
        <w:spacing w:after="120"/>
      </w:pPr>
      <w:r>
        <w:rPr>
          <w:b w:val="0"/>
          <w:sz w:val="19"/>
        </w:rPr>
        <w:t xml:space="preserve">L'onglet </w:t>
      </w:r>
      <w:r>
        <w:rPr>
          <w:b/>
          <w:sz w:val="19"/>
        </w:rPr>
        <w:t>📋 Activité</w:t>
      </w:r>
      <w:r>
        <w:rPr>
          <w:b w:val="0"/>
          <w:sz w:val="19"/>
        </w:rPr>
        <w:t xml:space="preserve"> en bas de l'écran liste les tâches à accomplir. Il est </w:t>
      </w:r>
      <w:r>
        <w:rPr>
          <w:b/>
          <w:sz w:val="19"/>
        </w:rPr>
        <w:t>toujours visible</w:t>
      </w:r>
      <w:r>
        <w:rPr>
          <w:b w:val="0"/>
          <w:sz w:val="19"/>
        </w:rPr>
        <w:t xml:space="preserve">, quel que soit le mode. Chaque objectif validé ajoute des points à votre score. Certains objectifs se valident </w:t>
      </w:r>
      <w:r>
        <w:rPr>
          <w:b/>
          <w:sz w:val="19"/>
        </w:rPr>
        <w:t>automatiquement</w:t>
      </w:r>
      <w:r>
        <w:rPr>
          <w:b w:val="0"/>
          <w:sz w:val="19"/>
        </w:rPr>
        <w:t xml:space="preserve"> (lorsque la commande réussit), d'autres dès que la configuration est correcte.</w:t>
      </w:r>
    </w:p>
    <w:p>
      <w:pPr>
        <w:pStyle w:val="ListBullet"/>
        <w:spacing w:after="80"/>
      </w:pPr>
      <w:r>
        <w:rPr>
          <w:b w:val="0"/>
          <w:sz w:val="19"/>
        </w:rPr>
        <w:t xml:space="preserve">✅ </w:t>
      </w:r>
      <w:r>
        <w:rPr>
          <w:b/>
          <w:sz w:val="19"/>
        </w:rPr>
        <w:t>Objectif validé</w:t>
      </w:r>
      <w:r>
        <w:rPr>
          <w:b w:val="0"/>
          <w:sz w:val="19"/>
        </w:rPr>
        <w:t xml:space="preserve"> — la condition est remplie, les points sont attribués.</w:t>
      </w:r>
    </w:p>
    <w:p>
      <w:pPr>
        <w:pStyle w:val="ListBullet"/>
        <w:spacing w:after="80"/>
      </w:pPr>
      <w:r>
        <w:rPr>
          <w:b w:val="0"/>
          <w:sz w:val="19"/>
        </w:rPr>
        <w:t xml:space="preserve">⭕ </w:t>
      </w:r>
      <w:r>
        <w:rPr>
          <w:b/>
          <w:sz w:val="19"/>
        </w:rPr>
        <w:t>Objectif non validé</w:t>
      </w:r>
      <w:r>
        <w:rPr>
          <w:b w:val="0"/>
          <w:sz w:val="19"/>
        </w:rPr>
        <w:t xml:space="preserve"> — vérifiez vos branchements et votre configuration IP.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406"/>
            <w:shd w:fill="EBF4FF" w:color="auto" w:val="clear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r>
              <w:rPr>
                <w:b w:val="0"/>
                <w:sz w:val="18"/>
              </w:rPr>
              <w:t>ℹ  La barre de progression indique le pourcentage accompli. Le score est automatiquement transmis à Moodle à la fermeture de l'activité.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b/>
          <w:color w:val="1A2F1A"/>
          <w:sz w:val="28"/>
        </w:rPr>
        <w:t>5. Exemple guidé : configurer un réseau simple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1</w:t>
            </w:r>
          </w:p>
        </w:tc>
        <w:tc>
          <w:tcPr>
            <w:tcW w:type="dxa" w:w="2948"/>
            <w:shd w:fill="FFFFFF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Passer en mode Configuration</w:t>
            </w:r>
          </w:p>
        </w:tc>
        <w:tc>
          <w:tcPr>
            <w:tcW w:type="dxa" w:w="5556"/>
            <w:shd w:fill="FFFFFF" w:color="auto" w:val="clear"/>
          </w:tcPr>
          <w:p>
            <w:pPr>
              <w:spacing w:after="80"/>
            </w:pPr>
            <w:r>
              <w:rPr>
                <w:sz w:val="18"/>
              </w:rPr>
              <w:t>Cliquez sur le bouton CONFIG en haut à droite.</w:t>
            </w:r>
          </w:p>
        </w:tc>
      </w:tr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2</w:t>
            </w:r>
          </w:p>
        </w:tc>
        <w:tc>
          <w:tcPr>
            <w:tcW w:type="dxa" w:w="2948"/>
            <w:shd w:fill="F0F4F8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Vérifier le câblage</w:t>
            </w:r>
          </w:p>
        </w:tc>
        <w:tc>
          <w:tcPr>
            <w:tcW w:type="dxa" w:w="5556"/>
            <w:shd w:fill="F0F4F8" w:color="auto" w:val="clear"/>
          </w:tcPr>
          <w:p>
            <w:pPr>
              <w:spacing w:after="80"/>
            </w:pPr>
            <w:r>
              <w:rPr>
                <w:sz w:val="18"/>
              </w:rPr>
              <w:t>Le PC doit être relié au Switch, et le Switch au Serveur.</w:t>
            </w:r>
          </w:p>
        </w:tc>
      </w:tr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3</w:t>
            </w:r>
          </w:p>
        </w:tc>
        <w:tc>
          <w:tcPr>
            <w:tcW w:type="dxa" w:w="2948"/>
            <w:shd w:fill="FFFFFF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Configurer le Serveur</w:t>
            </w:r>
          </w:p>
        </w:tc>
        <w:tc>
          <w:tcPr>
            <w:tcW w:type="dxa" w:w="5556"/>
            <w:shd w:fill="FFFFFF" w:color="auto" w:val="clear"/>
          </w:tcPr>
          <w:p>
            <w:pPr>
              <w:spacing w:after="80"/>
            </w:pPr>
            <w:r>
              <w:rPr>
                <w:sz w:val="18"/>
              </w:rPr>
              <w:t>Cliquez sur Serveur → IP : 192.168.1.1 / Masque : 255.255.255.0</w:t>
            </w:r>
          </w:p>
        </w:tc>
      </w:tr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4</w:t>
            </w:r>
          </w:p>
        </w:tc>
        <w:tc>
          <w:tcPr>
            <w:tcW w:type="dxa" w:w="2948"/>
            <w:shd w:fill="F0F4F8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Configurer le PC</w:t>
            </w:r>
          </w:p>
        </w:tc>
        <w:tc>
          <w:tcPr>
            <w:tcW w:type="dxa" w:w="5556"/>
            <w:shd w:fill="F0F4F8" w:color="auto" w:val="clear"/>
          </w:tcPr>
          <w:p>
            <w:pPr>
              <w:spacing w:after="80"/>
            </w:pPr>
            <w:r>
              <w:rPr>
                <w:sz w:val="18"/>
              </w:rPr>
              <w:t>Cliquez sur PC 1 → IP : 192.168.1.10 / Masque : 255.255.255.0</w:t>
            </w:r>
          </w:p>
        </w:tc>
      </w:tr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5</w:t>
            </w:r>
          </w:p>
        </w:tc>
        <w:tc>
          <w:tcPr>
            <w:tcW w:type="dxa" w:w="2948"/>
            <w:shd w:fill="FFFFFF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Passer en mode Simulation</w:t>
            </w:r>
          </w:p>
        </w:tc>
        <w:tc>
          <w:tcPr>
            <w:tcW w:type="dxa" w:w="5556"/>
            <w:shd w:fill="FFFFFF" w:color="auto" w:val="clear"/>
          </w:tcPr>
          <w:p>
            <w:pPr>
              <w:spacing w:after="80"/>
            </w:pPr>
            <w:r>
              <w:rPr>
                <w:sz w:val="18"/>
              </w:rPr>
              <w:t>Cliquez sur SIMU en haut à droite.</w:t>
            </w:r>
          </w:p>
        </w:tc>
      </w:tr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6</w:t>
            </w:r>
          </w:p>
        </w:tc>
        <w:tc>
          <w:tcPr>
            <w:tcW w:type="dxa" w:w="2948"/>
            <w:shd w:fill="F0F4F8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Tester la connexion</w:t>
            </w:r>
          </w:p>
        </w:tc>
        <w:tc>
          <w:tcPr>
            <w:tcW w:type="dxa" w:w="5556"/>
            <w:shd w:fill="F0F4F8" w:color="auto" w:val="clear"/>
          </w:tcPr>
          <w:p>
            <w:pPr>
              <w:spacing w:after="80"/>
            </w:pPr>
            <w:r>
              <w:rPr>
                <w:sz w:val="18"/>
              </w:rPr>
              <w:t>Cliquez sur PC 1, tapez : ping 192.168.1.1</w:t>
            </w:r>
          </w:p>
        </w:tc>
      </w:tr>
      <w:tr>
        <w:tc>
          <w:tcPr>
            <w:tcW w:type="dxa" w:w="1020"/>
            <w:shd w:fill="1A365D" w:color="auto" w:val="clear"/>
          </w:tcPr>
          <w:p>
            <w:pPr>
              <w:spacing w:after="80"/>
              <w:jc w:val="center"/>
            </w:pPr>
            <w:r>
              <w:rPr>
                <w:b/>
                <w:color w:val="FFFFFF"/>
                <w:sz w:val="18"/>
              </w:rPr>
              <w:t>Étape 7</w:t>
            </w:r>
          </w:p>
        </w:tc>
        <w:tc>
          <w:tcPr>
            <w:tcW w:type="dxa" w:w="2948"/>
            <w:shd w:fill="FFFFFF" w:color="auto" w:val="clear"/>
          </w:tcPr>
          <w:p>
            <w:pPr>
              <w:spacing w:after="80"/>
            </w:pPr>
            <w:r>
              <w:rPr>
                <w:b/>
                <w:sz w:val="18"/>
              </w:rPr>
              <w:t>Vérifier les objectifs</w:t>
            </w:r>
          </w:p>
        </w:tc>
        <w:tc>
          <w:tcPr>
            <w:tcW w:type="dxa" w:w="5556"/>
            <w:shd w:fill="FFFFFF" w:color="auto" w:val="clear"/>
          </w:tcPr>
          <w:p>
            <w:pPr>
              <w:spacing w:after="80"/>
            </w:pPr>
            <w:r>
              <w:rPr>
                <w:sz w:val="18"/>
              </w:rPr>
              <w:t>La pastille ✅ apparaît dans l'onglet 📋 Activité si le ping réussit.</w:t>
            </w:r>
          </w:p>
        </w:tc>
      </w:tr>
    </w:tbl>
    <w:p/>
    <w:p>
      <w:pPr>
        <w:pStyle w:val="Heading1"/>
        <w:keepNext/>
        <w:spacing w:before="360" w:after="160"/>
      </w:pPr>
      <w:r>
        <w:rPr>
          <w:b/>
          <w:color w:val="1A2F1A"/>
          <w:sz w:val="28"/>
        </w:rPr>
        <w:t>6. En cas de problème</w:t>
      </w:r>
    </w:p>
    <w:p>
      <w:r>
        <w:rPr>
          <w:b/>
          <w:color w:val="2F855A"/>
          <w:sz w:val="21"/>
        </w:rPr>
        <w:t>■ Le ping échoue</w:t>
      </w:r>
    </w:p>
    <w:p>
      <w:pPr>
        <w:spacing w:after="120"/>
      </w:pPr>
      <w:r>
        <w:rPr>
          <w:b w:val="0"/>
          <w:sz w:val="19"/>
        </w:rPr>
        <w:t>Vérifiez que les deux appareils sont dans le même sous-réseau (même préfixe réseau avec le masque), ou qu'une passerelle est configurée pour sortir du réseau.</w:t>
      </w:r>
    </w:p>
    <w:p>
      <w:r>
        <w:rPr>
          <w:b/>
          <w:color w:val="2F855A"/>
          <w:sz w:val="21"/>
        </w:rPr>
        <w:t>■ DNS ne résout pas</w:t>
      </w:r>
    </w:p>
    <w:p>
      <w:pPr>
        <w:spacing w:after="120"/>
      </w:pPr>
      <w:r>
        <w:rPr>
          <w:b w:val="0"/>
          <w:sz w:val="19"/>
        </w:rPr>
        <w:t>Vérifiez que l'adresse DNS du PC pointe vers un Serveur ayant le service DNS activé et que l'enregistrement du domaine est correctement configuré.</w:t>
      </w:r>
    </w:p>
    <w:p>
      <w:r>
        <w:rPr>
          <w:b/>
          <w:color w:val="2F855A"/>
          <w:sz w:val="21"/>
        </w:rPr>
        <w:t>■ DHCP échoue</w:t>
      </w:r>
    </w:p>
    <w:p>
      <w:pPr>
        <w:spacing w:after="120"/>
      </w:pPr>
      <w:r>
        <w:rPr>
          <w:b w:val="0"/>
          <w:sz w:val="19"/>
        </w:rPr>
        <w:t>Assurez-vous qu'une Box WiFi ou un Serveur sur le même segment LAN a le service DHCP activé.</w:t>
      </w:r>
    </w:p>
    <w:p>
      <w:r>
        <w:rPr>
          <w:b/>
          <w:color w:val="2F855A"/>
          <w:sz w:val="21"/>
        </w:rPr>
        <w:t>■ WiFi non connecté</w:t>
      </w:r>
    </w:p>
    <w:p>
      <w:pPr>
        <w:spacing w:after="120"/>
      </w:pPr>
      <w:r>
        <w:rPr>
          <w:b w:val="0"/>
          <w:sz w:val="19"/>
        </w:rPr>
        <w:t>Vérifiez que le SSID de la Box WiFi correspond à ce qui est attendu, et qu'une liaison WiFi relie votre appareil à la Box.</w:t>
      </w:r>
    </w:p>
    <w:p>
      <w:r>
        <w:rPr>
          <w:b/>
          <w:color w:val="2F855A"/>
          <w:sz w:val="21"/>
        </w:rPr>
        <w:t>■ L'objectif ne se valide pas</w:t>
      </w:r>
    </w:p>
    <w:p>
      <w:pPr>
        <w:spacing w:after="120"/>
      </w:pPr>
      <w:r>
        <w:rPr>
          <w:b w:val="0"/>
          <w:sz w:val="19"/>
        </w:rPr>
        <w:t>Relisez l'intitulé et vérifiez chaque paramètre (IP, masque, passerelle, DNS). Pour les objectifs de simulation (ping, dns, http), effectuez la commande correspondante dans le terminal.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