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72"/>
        </w:rPr>
        <w:t>Guide Enseignant</w:t>
      </w:r>
    </w:p>
    <w:p/>
    <w:p>
      <w:pPr>
        <w:jc w:val="center"/>
      </w:pPr>
      <w:r>
        <w:rPr>
          <w:color w:val="4A5568"/>
          <w:sz w:val="28"/>
        </w:rPr>
        <w:t>SCORM Builder — Simulateur Réseau IPv4</w:t>
      </w:r>
    </w:p>
    <w:p/>
    <w:p>
      <w:pPr>
        <w:jc w:val="center"/>
      </w:pPr>
      <w:r>
        <w:rPr>
          <w:i/>
          <w:color w:val="4A5568"/>
          <w:sz w:val="22"/>
        </w:rPr>
        <w:t>Documentation v1.1</w:t>
      </w:r>
    </w:p>
    <w:p/>
    <w:tbl>
      <w:tblPr>
        <w:tblW w:type="auto" w:w="0"/>
        <w:tblLook w:firstColumn="1" w:firstRow="1" w:lastColumn="0" w:lastRow="0" w:noHBand="0" w:noVBand="1" w:val="04A0"/>
      </w:tblPr>
      <w:tblGrid>
        <w:gridCol w:w="9406"/>
      </w:tblGrid>
      <w:tr>
        <w:tc>
          <w:tcPr>
            <w:tcW w:type="dxa" w:w="2835"/>
            <w:shd w:fill="1A365D" w:color="auto" w:val="clear"/>
          </w:tcPr>
          <w:p>
            <w:pPr>
              <w:jc w:val="center"/>
            </w:pPr>
            <w:r>
              <w:rPr>
                <w:b/>
                <w:color w:val="FFFFFF"/>
                <w:sz w:val="22"/>
              </w:rPr>
              <w:t xml:space="preserve">  Mode Constructeur  </w:t>
            </w:r>
          </w:p>
        </w:tc>
      </w:tr>
    </w:tbl>
    <w:p>
      <w:r>
        <w:br w:type="page"/>
      </w:r>
    </w:p>
    <w:p>
      <w:pPr>
        <w:pStyle w:val="Heading1"/>
        <w:keepNext/>
        <w:spacing w:before="360" w:after="160"/>
      </w:pPr>
      <w:r>
        <w:rPr>
          <w:b/>
          <w:color w:val="1A365D"/>
          <w:sz w:val="28"/>
        </w:rPr>
        <w:t>1. Présentation de l'outil</w:t>
      </w:r>
    </w:p>
    <w:p>
      <w:pPr>
        <w:spacing w:after="120"/>
      </w:pPr>
      <w:r>
        <w:rPr>
          <w:b w:val="0"/>
          <w:sz w:val="19"/>
        </w:rPr>
        <w:t xml:space="preserve">Le </w:t>
      </w:r>
      <w:r>
        <w:rPr>
          <w:b/>
          <w:sz w:val="19"/>
        </w:rPr>
        <w:t>SCORM Builder</w:t>
      </w:r>
      <w:r>
        <w:rPr>
          <w:b w:val="0"/>
          <w:sz w:val="19"/>
        </w:rPr>
        <w:t xml:space="preserve"> est un outil standalone (fichier HTML unique) qui vous permet de concevoir des activités réseau pour vos élèves, de les configurer avec des objectifs pédagogiques évalués, puis de les exporter en package SCORM prêt à être déposé dans Moodle. Il fonctionne entièrement dans votre navigateur, sans installation.</w:t>
      </w:r>
    </w:p>
    <w:tbl>
      <w:tblPr>
        <w:tblW w:type="auto" w:w="0"/>
        <w:jc w:val="left"/>
        <w:tblLook w:firstColumn="1" w:firstRow="1" w:lastColumn="0" w:lastRow="0" w:noHBand="0" w:noVBand="1" w:val="04A0"/>
      </w:tblPr>
      <w:tblGrid>
        <w:gridCol w:w="9406"/>
      </w:tblGrid>
      <w:tr>
        <w:tc>
          <w:tcPr>
            <w:tcW w:type="dxa" w:w="9406"/>
            <w:shd w:fill="EBF4FF" w:color="auto" w:val="clear"/>
            <w:tcMar>
              <w:top w:w="100" w:type="dxa"/>
              <w:bottom w:w="100" w:type="dxa"/>
              <w:left w:w="100" w:type="dxa"/>
              <w:right w:w="100" w:type="dxa"/>
            </w:tcMar>
          </w:tcPr>
          <w:p>
            <w:r>
              <w:rPr>
                <w:b w:val="0"/>
                <w:sz w:val="18"/>
              </w:rPr>
              <w:t>ℹ  Rappel : Ouvrez simplement scorm-builder.html dans Chrome ou Firefox. Aucune connexion internet n'est requise pour construire le réseau et configurer l'évaluation.</w:t>
            </w:r>
          </w:p>
        </w:tc>
      </w:tr>
    </w:tbl>
    <w:p/>
    <w:p>
      <w:pPr>
        <w:pStyle w:val="Heading1"/>
        <w:keepNext/>
        <w:spacing w:before="360" w:after="160"/>
      </w:pPr>
      <w:r>
        <w:rPr>
          <w:b/>
          <w:color w:val="1A365D"/>
          <w:sz w:val="28"/>
        </w:rPr>
        <w:t>2. Les trois onglets du Builder</w:t>
      </w:r>
    </w:p>
    <w:p>
      <w:pPr>
        <w:pStyle w:val="Heading2"/>
        <w:keepNext/>
        <w:spacing w:before="240" w:after="120"/>
      </w:pPr>
      <w:r>
        <w:rPr>
          <w:b/>
          <w:color w:val="1A365D"/>
          <w:sz w:val="22"/>
        </w:rPr>
        <w:t>2.1 Onglet 1 — Construire le réseau</w:t>
      </w:r>
    </w:p>
    <w:p>
      <w:pPr>
        <w:spacing w:after="120"/>
      </w:pPr>
      <w:r>
        <w:rPr>
          <w:b w:val="0"/>
          <w:sz w:val="19"/>
        </w:rPr>
        <w:t xml:space="preserve">La palette de gauche propose sept types d'appareils : </w:t>
      </w:r>
      <w:r>
        <w:rPr>
          <w:b/>
          <w:sz w:val="19"/>
        </w:rPr>
        <w:t>PC</w:t>
      </w:r>
      <w:r>
        <w:rPr>
          <w:b w:val="0"/>
          <w:sz w:val="19"/>
        </w:rPr>
        <w:t xml:space="preserve">, </w:t>
      </w:r>
      <w:r>
        <w:rPr>
          <w:b/>
          <w:sz w:val="19"/>
        </w:rPr>
        <w:t>Serveur</w:t>
      </w:r>
      <w:r>
        <w:rPr>
          <w:b w:val="0"/>
          <w:sz w:val="19"/>
        </w:rPr>
        <w:t xml:space="preserve">, </w:t>
      </w:r>
      <w:r>
        <w:rPr>
          <w:b/>
          <w:sz w:val="19"/>
        </w:rPr>
        <w:t>Switch</w:t>
      </w:r>
      <w:r>
        <w:rPr>
          <w:b w:val="0"/>
          <w:sz w:val="19"/>
        </w:rPr>
        <w:t xml:space="preserve">, </w:t>
      </w:r>
      <w:r>
        <w:rPr>
          <w:b/>
          <w:sz w:val="19"/>
        </w:rPr>
        <w:t>Routeur</w:t>
      </w:r>
      <w:r>
        <w:rPr>
          <w:b w:val="0"/>
          <w:sz w:val="19"/>
        </w:rPr>
        <w:t xml:space="preserve">, </w:t>
      </w:r>
      <w:r>
        <w:rPr>
          <w:b/>
          <w:sz w:val="19"/>
        </w:rPr>
        <w:t>Box WiFi</w:t>
      </w:r>
      <w:r>
        <w:rPr>
          <w:b w:val="0"/>
          <w:sz w:val="19"/>
        </w:rPr>
        <w:t xml:space="preserve"> (routeur WiFi avec DHCP intégré), </w:t>
      </w:r>
      <w:r>
        <w:rPr>
          <w:b/>
          <w:sz w:val="19"/>
        </w:rPr>
        <w:t>Internet</w:t>
      </w:r>
      <w:r>
        <w:rPr>
          <w:b w:val="0"/>
          <w:sz w:val="19"/>
        </w:rPr>
        <w:t xml:space="preserve"> et l'outil </w:t>
      </w:r>
      <w:r>
        <w:rPr>
          <w:b/>
          <w:sz w:val="19"/>
        </w:rPr>
        <w:t>Câble</w:t>
      </w:r>
      <w:r>
        <w:rPr>
          <w:b w:val="0"/>
          <w:sz w:val="19"/>
        </w:rPr>
        <w:t>. Faites glisser les appareils sur le canevas central. Cliquez sur un appareil pour configurer ses propriétés dans le panneau de droite.</w:t>
      </w:r>
    </w:p>
    <w:tbl>
      <w:tblPr>
        <w:tblW w:type="auto" w:w="0"/>
        <w:jc w:val="left"/>
        <w:tblLook w:firstColumn="1" w:firstRow="1" w:lastColumn="0" w:lastRow="0" w:noHBand="0" w:noVBand="1" w:val="04A0"/>
      </w:tblPr>
      <w:tblGrid>
        <w:gridCol w:w="9406"/>
      </w:tblGrid>
      <w:tr>
        <w:tc>
          <w:tcPr>
            <w:tcW w:type="dxa" w:w="9406"/>
            <w:shd w:fill="EBF4FF" w:color="auto" w:val="clear"/>
            <w:tcMar>
              <w:top w:w="100" w:type="dxa"/>
              <w:bottom w:w="100" w:type="dxa"/>
              <w:left w:w="100" w:type="dxa"/>
              <w:right w:w="100" w:type="dxa"/>
            </w:tcMar>
          </w:tcPr>
          <w:p>
            <w:r>
              <w:rPr>
                <w:b w:val="0"/>
                <w:sz w:val="18"/>
              </w:rPr>
              <w:t>■  Ce réseau devient le réseau de départ de l'activité élève.</w:t>
            </w:r>
          </w:p>
        </w:tc>
      </w:tr>
    </w:tbl>
    <w:p/>
    <w:p>
      <w:pPr>
        <w:pStyle w:val="ListBullet"/>
        <w:spacing w:after="80"/>
      </w:pPr>
      <w:r>
        <w:rPr>
          <w:b w:val="0"/>
          <w:sz w:val="19"/>
        </w:rPr>
        <w:t xml:space="preserve">Sélectionnez l'outil </w:t>
      </w:r>
      <w:r>
        <w:rPr>
          <w:b/>
          <w:sz w:val="19"/>
        </w:rPr>
        <w:t>Câble</w:t>
      </w:r>
      <w:r>
        <w:rPr>
          <w:b w:val="0"/>
          <w:sz w:val="19"/>
        </w:rPr>
        <w:t xml:space="preserve"> puis cliquez sur deux appareils pour les relier.</w:t>
      </w:r>
    </w:p>
    <w:p>
      <w:pPr>
        <w:pStyle w:val="ListBullet"/>
        <w:spacing w:after="80"/>
      </w:pPr>
      <w:r>
        <w:rPr>
          <w:b w:val="0"/>
          <w:sz w:val="19"/>
        </w:rPr>
        <w:t xml:space="preserve">Pour une liaison WiFi, utilisez la </w:t>
      </w:r>
      <w:r>
        <w:rPr>
          <w:b/>
          <w:sz w:val="19"/>
        </w:rPr>
        <w:t>Box WiFi</w:t>
      </w:r>
      <w:r>
        <w:rPr>
          <w:b w:val="0"/>
          <w:sz w:val="19"/>
        </w:rPr>
        <w:t xml:space="preserve"> et reliez-la aux PC.</w:t>
      </w:r>
    </w:p>
    <w:p>
      <w:pPr>
        <w:pStyle w:val="ListBullet"/>
        <w:spacing w:after="80"/>
      </w:pPr>
      <w:r>
        <w:rPr>
          <w:b w:val="0"/>
          <w:sz w:val="19"/>
        </w:rPr>
        <w:t>Cliquez sur un PC ou Serveur pour configurer son adresse IP dans le panneau de droite.</w:t>
      </w:r>
    </w:p>
    <w:p>
      <w:pPr>
        <w:pStyle w:val="ListBullet"/>
        <w:spacing w:after="80"/>
      </w:pPr>
      <w:r>
        <w:rPr>
          <w:b w:val="0"/>
          <w:sz w:val="19"/>
        </w:rPr>
        <w:t>Pour un routeur, configurez les deux interfaces eth0 et eth1 séparément.</w:t>
      </w:r>
    </w:p>
    <w:p>
      <w:pPr>
        <w:pStyle w:val="ListBullet"/>
        <w:spacing w:after="80"/>
      </w:pPr>
      <w:r>
        <w:rPr>
          <w:b w:val="0"/>
          <w:sz w:val="19"/>
        </w:rPr>
        <w:t xml:space="preserve">Utilisez </w:t>
      </w:r>
      <w:r>
        <w:rPr>
          <w:b/>
          <w:sz w:val="19"/>
        </w:rPr>
        <w:t>Ctrl+S</w:t>
      </w:r>
      <w:r>
        <w:rPr>
          <w:b w:val="0"/>
          <w:sz w:val="19"/>
        </w:rPr>
        <w:t xml:space="preserve"> ou le bouton ■ pour sauvegarder votre progression.</w:t>
      </w:r>
    </w:p>
    <w:p>
      <w:pPr>
        <w:pStyle w:val="Heading2"/>
        <w:keepNext/>
        <w:spacing w:before="240" w:after="120"/>
      </w:pPr>
      <w:r>
        <w:rPr>
          <w:b/>
          <w:color w:val="1A365D"/>
          <w:sz w:val="22"/>
        </w:rPr>
        <w:t>2.2 Onglet 2 — Configurer l'évaluation</w:t>
      </w:r>
    </w:p>
    <w:p>
      <w:pPr>
        <w:spacing w:after="120"/>
      </w:pPr>
      <w:r>
        <w:rPr>
          <w:b w:val="0"/>
          <w:sz w:val="19"/>
        </w:rPr>
        <w:t>Définissez le titre, le niveau scolaire, le score de maîtrise (note minimale de réussite en %) et le mode d'affichage. Ajoutez ensuite autant d'</w:t>
      </w:r>
      <w:r>
        <w:rPr>
          <w:b/>
          <w:sz w:val="19"/>
        </w:rPr>
        <w:t>objectifs</w:t>
      </w:r>
      <w:r>
        <w:rPr>
          <w:b w:val="0"/>
          <w:sz w:val="19"/>
        </w:rPr>
        <w:t xml:space="preserve"> que nécessaire, chacun associé à un type de vérification et un nombre de points.</w:t>
      </w:r>
    </w:p>
    <w:p>
      <w:pPr>
        <w:pStyle w:val="Heading2"/>
        <w:keepNext/>
        <w:spacing w:before="240" w:after="120"/>
      </w:pPr>
      <w:r>
        <w:rPr>
          <w:b/>
          <w:color w:val="2B6CB0"/>
          <w:sz w:val="22"/>
        </w:rPr>
        <w:t>Types de vérifications disponibles :</w:t>
      </w:r>
    </w:p>
    <w:tbl>
      <w:tblPr>
        <w:tblStyle w:val="TableGrid"/>
        <w:tblW w:type="auto" w:w="0"/>
        <w:jc w:val="left"/>
        <w:tblLook w:firstColumn="1" w:firstRow="1" w:lastColumn="0" w:lastRow="0" w:noHBand="0" w:noVBand="1" w:val="04A0"/>
      </w:tblPr>
      <w:tblGrid>
        <w:gridCol w:w="3135"/>
        <w:gridCol w:w="3135"/>
        <w:gridCol w:w="3135"/>
      </w:tblGrid>
      <w:tr>
        <w:tc>
          <w:tcPr>
            <w:tcW w:type="dxa" w:w="2551"/>
            <w:shd w:fill="1A365D" w:color="auto" w:val="clear"/>
          </w:tcPr>
          <w:p>
            <w:pPr>
              <w:spacing w:after="60"/>
            </w:pPr>
            <w:r>
              <w:rPr>
                <w:b/>
                <w:color w:val="FFFFFF"/>
                <w:sz w:val="17"/>
              </w:rPr>
              <w:t>Type</w:t>
            </w:r>
          </w:p>
        </w:tc>
        <w:tc>
          <w:tcPr>
            <w:tcW w:type="dxa" w:w="2154"/>
            <w:shd w:fill="1A365D" w:color="auto" w:val="clear"/>
          </w:tcPr>
          <w:p>
            <w:pPr>
              <w:spacing w:after="60"/>
            </w:pPr>
            <w:r>
              <w:rPr>
                <w:b/>
                <w:color w:val="FFFFFF"/>
                <w:sz w:val="17"/>
              </w:rPr>
              <w:t>Libellé</w:t>
            </w:r>
          </w:p>
        </w:tc>
        <w:tc>
          <w:tcPr>
            <w:tcW w:type="dxa" w:w="4819"/>
            <w:shd w:fill="1A365D" w:color="auto" w:val="clear"/>
          </w:tcPr>
          <w:p>
            <w:pPr>
              <w:spacing w:after="60"/>
            </w:pPr>
            <w:r>
              <w:rPr>
                <w:b/>
                <w:color w:val="FFFFFF"/>
                <w:sz w:val="17"/>
              </w:rPr>
              <w:t>Description</w:t>
            </w:r>
          </w:p>
        </w:tc>
      </w:tr>
      <w:tr>
        <w:tc>
          <w:tcPr>
            <w:tcW w:type="dxa" w:w="2551"/>
            <w:shd w:fill="FFFFFF" w:color="auto" w:val="clear"/>
          </w:tcPr>
          <w:p>
            <w:pPr>
              <w:spacing w:after="40"/>
            </w:pPr>
            <w:r>
              <w:rPr>
                <w:rFonts w:ascii="Courier New" w:hAnsi="Courier New"/>
                <w:sz w:val="17"/>
              </w:rPr>
              <w:t>ping_success</w:t>
            </w:r>
          </w:p>
        </w:tc>
        <w:tc>
          <w:tcPr>
            <w:tcW w:type="dxa" w:w="2154"/>
            <w:shd w:fill="FFFFFF" w:color="auto" w:val="clear"/>
          </w:tcPr>
          <w:p>
            <w:pPr>
              <w:spacing w:after="40"/>
            </w:pPr>
            <w:r>
              <w:rPr>
                <w:sz w:val="17"/>
              </w:rPr>
              <w:t>Ping réussi</w:t>
            </w:r>
          </w:p>
        </w:tc>
        <w:tc>
          <w:tcPr>
            <w:tcW w:type="dxa" w:w="4819"/>
            <w:shd w:fill="FFFFFF" w:color="auto" w:val="clear"/>
          </w:tcPr>
          <w:p>
            <w:pPr>
              <w:spacing w:after="40"/>
            </w:pPr>
            <w:r>
              <w:rPr>
                <w:sz w:val="17"/>
              </w:rPr>
              <w:t>Vérifie qu'un ping entre deux appareils aboutit.</w:t>
            </w:r>
          </w:p>
        </w:tc>
      </w:tr>
      <w:tr>
        <w:tc>
          <w:tcPr>
            <w:tcW w:type="dxa" w:w="2551"/>
            <w:shd w:fill="F0F4F8" w:color="auto" w:val="clear"/>
          </w:tcPr>
          <w:p>
            <w:pPr>
              <w:spacing w:after="40"/>
            </w:pPr>
            <w:r>
              <w:rPr>
                <w:rFonts w:ascii="Courier New" w:hAnsi="Courier New"/>
                <w:sz w:val="17"/>
              </w:rPr>
              <w:t>dns_success</w:t>
            </w:r>
          </w:p>
        </w:tc>
        <w:tc>
          <w:tcPr>
            <w:tcW w:type="dxa" w:w="2154"/>
            <w:shd w:fill="F0F4F8" w:color="auto" w:val="clear"/>
          </w:tcPr>
          <w:p>
            <w:pPr>
              <w:spacing w:after="40"/>
            </w:pPr>
            <w:r>
              <w:rPr>
                <w:sz w:val="17"/>
              </w:rPr>
              <w:t>Résolution DNS</w:t>
            </w:r>
          </w:p>
        </w:tc>
        <w:tc>
          <w:tcPr>
            <w:tcW w:type="dxa" w:w="4819"/>
            <w:shd w:fill="F0F4F8" w:color="auto" w:val="clear"/>
          </w:tcPr>
          <w:p>
            <w:pPr>
              <w:spacing w:after="40"/>
            </w:pPr>
            <w:r>
              <w:rPr>
                <w:sz w:val="17"/>
              </w:rPr>
              <w:t>Vérifie qu'un nom de domaine est résolu correctement.</w:t>
            </w:r>
          </w:p>
        </w:tc>
      </w:tr>
      <w:tr>
        <w:tc>
          <w:tcPr>
            <w:tcW w:type="dxa" w:w="2551"/>
            <w:shd w:fill="FFFFFF" w:color="auto" w:val="clear"/>
          </w:tcPr>
          <w:p>
            <w:pPr>
              <w:spacing w:after="40"/>
            </w:pPr>
            <w:r>
              <w:rPr>
                <w:rFonts w:ascii="Courier New" w:hAnsi="Courier New"/>
                <w:sz w:val="17"/>
              </w:rPr>
              <w:t>http_success</w:t>
            </w:r>
          </w:p>
        </w:tc>
        <w:tc>
          <w:tcPr>
            <w:tcW w:type="dxa" w:w="2154"/>
            <w:shd w:fill="FFFFFF" w:color="auto" w:val="clear"/>
          </w:tcPr>
          <w:p>
            <w:pPr>
              <w:spacing w:after="40"/>
            </w:pPr>
            <w:r>
              <w:rPr>
                <w:sz w:val="17"/>
              </w:rPr>
              <w:t>Accès HTTP</w:t>
            </w:r>
          </w:p>
        </w:tc>
        <w:tc>
          <w:tcPr>
            <w:tcW w:type="dxa" w:w="4819"/>
            <w:shd w:fill="FFFFFF" w:color="auto" w:val="clear"/>
          </w:tcPr>
          <w:p>
            <w:pPr>
              <w:spacing w:after="40"/>
            </w:pPr>
            <w:r>
              <w:rPr>
                <w:sz w:val="17"/>
              </w:rPr>
              <w:t>Vérifie l'accès à une page web par IP ou hostname.</w:t>
            </w:r>
          </w:p>
        </w:tc>
      </w:tr>
      <w:tr>
        <w:tc>
          <w:tcPr>
            <w:tcW w:type="dxa" w:w="2551"/>
            <w:shd w:fill="F0F4F8" w:color="auto" w:val="clear"/>
          </w:tcPr>
          <w:p>
            <w:pPr>
              <w:spacing w:after="40"/>
            </w:pPr>
            <w:r>
              <w:rPr>
                <w:rFonts w:ascii="Courier New" w:hAnsi="Courier New"/>
                <w:sz w:val="17"/>
              </w:rPr>
              <w:t>dhcp_success</w:t>
            </w:r>
          </w:p>
        </w:tc>
        <w:tc>
          <w:tcPr>
            <w:tcW w:type="dxa" w:w="2154"/>
            <w:shd w:fill="F0F4F8" w:color="auto" w:val="clear"/>
          </w:tcPr>
          <w:p>
            <w:pPr>
              <w:spacing w:after="40"/>
            </w:pPr>
            <w:r>
              <w:rPr>
                <w:sz w:val="17"/>
              </w:rPr>
              <w:t>Attribution DHCP</w:t>
            </w:r>
          </w:p>
        </w:tc>
        <w:tc>
          <w:tcPr>
            <w:tcW w:type="dxa" w:w="4819"/>
            <w:shd w:fill="F0F4F8" w:color="auto" w:val="clear"/>
          </w:tcPr>
          <w:p>
            <w:pPr>
              <w:spacing w:after="40"/>
            </w:pPr>
            <w:r>
              <w:rPr>
                <w:sz w:val="17"/>
              </w:rPr>
              <w:t>Vérifie qu'un appareil obtient une IP via DHCP.</w:t>
            </w:r>
          </w:p>
        </w:tc>
      </w:tr>
      <w:tr>
        <w:tc>
          <w:tcPr>
            <w:tcW w:type="dxa" w:w="2551"/>
            <w:shd w:fill="FFFFFF" w:color="auto" w:val="clear"/>
          </w:tcPr>
          <w:p>
            <w:pPr>
              <w:spacing w:after="40"/>
            </w:pPr>
            <w:r>
              <w:rPr>
                <w:rFonts w:ascii="Courier New" w:hAnsi="Courier New"/>
                <w:sz w:val="17"/>
              </w:rPr>
              <w:t>cable_exists</w:t>
            </w:r>
          </w:p>
        </w:tc>
        <w:tc>
          <w:tcPr>
            <w:tcW w:type="dxa" w:w="2154"/>
            <w:shd w:fill="FFFFFF" w:color="auto" w:val="clear"/>
          </w:tcPr>
          <w:p>
            <w:pPr>
              <w:spacing w:after="40"/>
            </w:pPr>
            <w:r>
              <w:rPr>
                <w:sz w:val="17"/>
              </w:rPr>
              <w:t>Câble existant</w:t>
            </w:r>
          </w:p>
        </w:tc>
        <w:tc>
          <w:tcPr>
            <w:tcW w:type="dxa" w:w="4819"/>
            <w:shd w:fill="FFFFFF" w:color="auto" w:val="clear"/>
          </w:tcPr>
          <w:p>
            <w:pPr>
              <w:spacing w:after="40"/>
            </w:pPr>
            <w:r>
              <w:rPr>
                <w:sz w:val="17"/>
              </w:rPr>
              <w:t>Vérifie qu'un câble relie deux appareils nommés.</w:t>
            </w:r>
          </w:p>
        </w:tc>
      </w:tr>
      <w:tr>
        <w:tc>
          <w:tcPr>
            <w:tcW w:type="dxa" w:w="2551"/>
            <w:shd w:fill="F0F4F8" w:color="auto" w:val="clear"/>
          </w:tcPr>
          <w:p>
            <w:pPr>
              <w:spacing w:after="40"/>
            </w:pPr>
            <w:r>
              <w:rPr>
                <w:rFonts w:ascii="Courier New" w:hAnsi="Courier New"/>
                <w:sz w:val="17"/>
              </w:rPr>
              <w:t>wifi_link</w:t>
            </w:r>
          </w:p>
        </w:tc>
        <w:tc>
          <w:tcPr>
            <w:tcW w:type="dxa" w:w="2154"/>
            <w:shd w:fill="F0F4F8" w:color="auto" w:val="clear"/>
          </w:tcPr>
          <w:p>
            <w:pPr>
              <w:spacing w:after="40"/>
            </w:pPr>
            <w:r>
              <w:rPr>
                <w:sz w:val="17"/>
              </w:rPr>
              <w:t>Liaison WiFi</w:t>
            </w:r>
          </w:p>
        </w:tc>
        <w:tc>
          <w:tcPr>
            <w:tcW w:type="dxa" w:w="4819"/>
            <w:shd w:fill="F0F4F8" w:color="auto" w:val="clear"/>
          </w:tcPr>
          <w:p>
            <w:pPr>
              <w:spacing w:after="40"/>
            </w:pPr>
            <w:r>
              <w:rPr>
                <w:sz w:val="17"/>
              </w:rPr>
              <w:t>Vérifie qu'une liaison WiFi existe entre deux appareils.</w:t>
            </w:r>
          </w:p>
        </w:tc>
      </w:tr>
      <w:tr>
        <w:tc>
          <w:tcPr>
            <w:tcW w:type="dxa" w:w="2551"/>
            <w:shd w:fill="FFFFFF" w:color="auto" w:val="clear"/>
          </w:tcPr>
          <w:p>
            <w:pPr>
              <w:spacing w:after="40"/>
            </w:pPr>
            <w:r>
              <w:rPr>
                <w:rFonts w:ascii="Courier New" w:hAnsi="Courier New"/>
                <w:sz w:val="17"/>
              </w:rPr>
              <w:t>ip_configured</w:t>
            </w:r>
          </w:p>
        </w:tc>
        <w:tc>
          <w:tcPr>
            <w:tcW w:type="dxa" w:w="2154"/>
            <w:shd w:fill="FFFFFF" w:color="auto" w:val="clear"/>
          </w:tcPr>
          <w:p>
            <w:pPr>
              <w:spacing w:after="40"/>
            </w:pPr>
            <w:r>
              <w:rPr>
                <w:sz w:val="17"/>
              </w:rPr>
              <w:t>IP configurée</w:t>
            </w:r>
          </w:p>
        </w:tc>
        <w:tc>
          <w:tcPr>
            <w:tcW w:type="dxa" w:w="4819"/>
            <w:shd w:fill="FFFFFF" w:color="auto" w:val="clear"/>
          </w:tcPr>
          <w:p>
            <w:pPr>
              <w:spacing w:after="40"/>
            </w:pPr>
            <w:r>
              <w:rPr>
                <w:sz w:val="17"/>
              </w:rPr>
              <w:t>Vérifie qu'un appareil a une IP précise.</w:t>
            </w:r>
          </w:p>
        </w:tc>
      </w:tr>
      <w:tr>
        <w:tc>
          <w:tcPr>
            <w:tcW w:type="dxa" w:w="2551"/>
            <w:shd w:fill="F0F4F8" w:color="auto" w:val="clear"/>
          </w:tcPr>
          <w:p>
            <w:pPr>
              <w:spacing w:after="40"/>
            </w:pPr>
            <w:r>
              <w:rPr>
                <w:rFonts w:ascii="Courier New" w:hAnsi="Courier New"/>
                <w:sz w:val="17"/>
              </w:rPr>
              <w:t>gateway_configured</w:t>
            </w:r>
          </w:p>
        </w:tc>
        <w:tc>
          <w:tcPr>
            <w:tcW w:type="dxa" w:w="2154"/>
            <w:shd w:fill="F0F4F8" w:color="auto" w:val="clear"/>
          </w:tcPr>
          <w:p>
            <w:pPr>
              <w:spacing w:after="40"/>
            </w:pPr>
            <w:r>
              <w:rPr>
                <w:sz w:val="17"/>
              </w:rPr>
              <w:t>Passerelle</w:t>
            </w:r>
          </w:p>
        </w:tc>
        <w:tc>
          <w:tcPr>
            <w:tcW w:type="dxa" w:w="4819"/>
            <w:shd w:fill="F0F4F8" w:color="auto" w:val="clear"/>
          </w:tcPr>
          <w:p>
            <w:pPr>
              <w:spacing w:after="40"/>
            </w:pPr>
            <w:r>
              <w:rPr>
                <w:sz w:val="17"/>
              </w:rPr>
              <w:t>Vérifie la passerelle d'un appareil.</w:t>
            </w:r>
          </w:p>
        </w:tc>
      </w:tr>
      <w:tr>
        <w:tc>
          <w:tcPr>
            <w:tcW w:type="dxa" w:w="2551"/>
            <w:shd w:fill="FFFFFF" w:color="auto" w:val="clear"/>
          </w:tcPr>
          <w:p>
            <w:pPr>
              <w:spacing w:after="40"/>
            </w:pPr>
            <w:r>
              <w:rPr>
                <w:rFonts w:ascii="Courier New" w:hAnsi="Courier New"/>
                <w:sz w:val="17"/>
              </w:rPr>
              <w:t>dns_configured</w:t>
            </w:r>
          </w:p>
        </w:tc>
        <w:tc>
          <w:tcPr>
            <w:tcW w:type="dxa" w:w="2154"/>
            <w:shd w:fill="FFFFFF" w:color="auto" w:val="clear"/>
          </w:tcPr>
          <w:p>
            <w:pPr>
              <w:spacing w:after="40"/>
            </w:pPr>
            <w:r>
              <w:rPr>
                <w:sz w:val="17"/>
              </w:rPr>
              <w:t>DNS configuré</w:t>
            </w:r>
          </w:p>
        </w:tc>
        <w:tc>
          <w:tcPr>
            <w:tcW w:type="dxa" w:w="4819"/>
            <w:shd w:fill="FFFFFF" w:color="auto" w:val="clear"/>
          </w:tcPr>
          <w:p>
            <w:pPr>
              <w:spacing w:after="40"/>
            </w:pPr>
            <w:r>
              <w:rPr>
                <w:sz w:val="17"/>
              </w:rPr>
              <w:t>Vérifie l'adresse DNS d'un appareil.</w:t>
            </w:r>
          </w:p>
        </w:tc>
      </w:tr>
      <w:tr>
        <w:tc>
          <w:tcPr>
            <w:tcW w:type="dxa" w:w="2551"/>
            <w:shd w:fill="F0F4F8" w:color="auto" w:val="clear"/>
          </w:tcPr>
          <w:p>
            <w:pPr>
              <w:spacing w:after="40"/>
            </w:pPr>
            <w:r>
              <w:rPr>
                <w:rFonts w:ascii="Courier New" w:hAnsi="Courier New"/>
                <w:sz w:val="17"/>
              </w:rPr>
              <w:t>service_active</w:t>
            </w:r>
          </w:p>
        </w:tc>
        <w:tc>
          <w:tcPr>
            <w:tcW w:type="dxa" w:w="2154"/>
            <w:shd w:fill="F0F4F8" w:color="auto" w:val="clear"/>
          </w:tcPr>
          <w:p>
            <w:pPr>
              <w:spacing w:after="40"/>
            </w:pPr>
            <w:r>
              <w:rPr>
                <w:sz w:val="17"/>
              </w:rPr>
              <w:t>Service actif</w:t>
            </w:r>
          </w:p>
        </w:tc>
        <w:tc>
          <w:tcPr>
            <w:tcW w:type="dxa" w:w="4819"/>
            <w:shd w:fill="F0F4F8" w:color="auto" w:val="clear"/>
          </w:tcPr>
          <w:p>
            <w:pPr>
              <w:spacing w:after="40"/>
            </w:pPr>
            <w:r>
              <w:rPr>
                <w:sz w:val="17"/>
              </w:rPr>
              <w:t>Vérifie qu'un service HTTP/DNS/DHCP est activé.</w:t>
            </w:r>
          </w:p>
        </w:tc>
      </w:tr>
      <w:tr>
        <w:tc>
          <w:tcPr>
            <w:tcW w:type="dxa" w:w="2551"/>
            <w:shd w:fill="FFFFFF" w:color="auto" w:val="clear"/>
          </w:tcPr>
          <w:p>
            <w:pPr>
              <w:spacing w:after="40"/>
            </w:pPr>
            <w:r>
              <w:rPr>
                <w:rFonts w:ascii="Courier New" w:hAnsi="Courier New"/>
                <w:sz w:val="17"/>
              </w:rPr>
              <w:t>device_added</w:t>
            </w:r>
          </w:p>
        </w:tc>
        <w:tc>
          <w:tcPr>
            <w:tcW w:type="dxa" w:w="2154"/>
            <w:shd w:fill="FFFFFF" w:color="auto" w:val="clear"/>
          </w:tcPr>
          <w:p>
            <w:pPr>
              <w:spacing w:after="40"/>
            </w:pPr>
            <w:r>
              <w:rPr>
                <w:sz w:val="17"/>
              </w:rPr>
              <w:t>Appareil présent</w:t>
            </w:r>
          </w:p>
        </w:tc>
        <w:tc>
          <w:tcPr>
            <w:tcW w:type="dxa" w:w="4819"/>
            <w:shd w:fill="FFFFFF" w:color="auto" w:val="clear"/>
          </w:tcPr>
          <w:p>
            <w:pPr>
              <w:spacing w:after="40"/>
            </w:pPr>
            <w:r>
              <w:rPr>
                <w:sz w:val="17"/>
              </w:rPr>
              <w:t>Vérifie qu'un appareil d'un type donné est dans la topologie.</w:t>
            </w:r>
          </w:p>
        </w:tc>
      </w:tr>
      <w:tr>
        <w:tc>
          <w:tcPr>
            <w:tcW w:type="dxa" w:w="2551"/>
            <w:shd w:fill="F0F4F8" w:color="auto" w:val="clear"/>
          </w:tcPr>
          <w:p>
            <w:pPr>
              <w:spacing w:after="40"/>
            </w:pPr>
            <w:r>
              <w:rPr>
                <w:rFonts w:ascii="Courier New" w:hAnsi="Courier New"/>
                <w:sz w:val="17"/>
              </w:rPr>
              <w:t>ssid_configured</w:t>
            </w:r>
          </w:p>
        </w:tc>
        <w:tc>
          <w:tcPr>
            <w:tcW w:type="dxa" w:w="2154"/>
            <w:shd w:fill="F0F4F8" w:color="auto" w:val="clear"/>
          </w:tcPr>
          <w:p>
            <w:pPr>
              <w:spacing w:after="40"/>
            </w:pPr>
            <w:r>
              <w:rPr>
                <w:sz w:val="17"/>
              </w:rPr>
              <w:t>SSID WiFi</w:t>
            </w:r>
          </w:p>
        </w:tc>
        <w:tc>
          <w:tcPr>
            <w:tcW w:type="dxa" w:w="4819"/>
            <w:shd w:fill="F0F4F8" w:color="auto" w:val="clear"/>
          </w:tcPr>
          <w:p>
            <w:pPr>
              <w:spacing w:after="40"/>
            </w:pPr>
            <w:r>
              <w:rPr>
                <w:sz w:val="17"/>
              </w:rPr>
              <w:t>Vérifie que la Box WiFi diffuse le bon SSID.</w:t>
            </w:r>
          </w:p>
        </w:tc>
      </w:tr>
      <w:tr>
        <w:tc>
          <w:tcPr>
            <w:tcW w:type="dxa" w:w="2551"/>
            <w:shd w:fill="FFFFFF" w:color="auto" w:val="clear"/>
          </w:tcPr>
          <w:p>
            <w:pPr>
              <w:spacing w:after="40"/>
            </w:pPr>
            <w:r>
              <w:rPr>
                <w:rFonts w:ascii="Courier New" w:hAnsi="Courier New"/>
                <w:sz w:val="17"/>
              </w:rPr>
              <w:t>route_exists</w:t>
            </w:r>
          </w:p>
        </w:tc>
        <w:tc>
          <w:tcPr>
            <w:tcW w:type="dxa" w:w="2154"/>
            <w:shd w:fill="FFFFFF" w:color="auto" w:val="clear"/>
          </w:tcPr>
          <w:p>
            <w:pPr>
              <w:spacing w:after="40"/>
            </w:pPr>
            <w:r>
              <w:rPr>
                <w:sz w:val="17"/>
              </w:rPr>
              <w:t>Route existante</w:t>
            </w:r>
          </w:p>
        </w:tc>
        <w:tc>
          <w:tcPr>
            <w:tcW w:type="dxa" w:w="4819"/>
            <w:shd w:fill="FFFFFF" w:color="auto" w:val="clear"/>
          </w:tcPr>
          <w:p>
            <w:pPr>
              <w:spacing w:after="40"/>
            </w:pPr>
            <w:r>
              <w:rPr>
                <w:sz w:val="17"/>
              </w:rPr>
              <w:t>Vérifie qu'une destination est présente dans la table de routage.</w:t>
            </w:r>
          </w:p>
        </w:tc>
      </w:tr>
      <w:tr>
        <w:tc>
          <w:tcPr>
            <w:tcW w:type="dxa" w:w="2551"/>
            <w:shd w:fill="F0F4F8" w:color="auto" w:val="clear"/>
          </w:tcPr>
          <w:p>
            <w:pPr>
              <w:spacing w:after="40"/>
            </w:pPr>
            <w:r>
              <w:rPr>
                <w:rFonts w:ascii="Courier New" w:hAnsi="Courier New"/>
                <w:sz w:val="17"/>
              </w:rPr>
              <w:t>dns_record</w:t>
            </w:r>
          </w:p>
        </w:tc>
        <w:tc>
          <w:tcPr>
            <w:tcW w:type="dxa" w:w="2154"/>
            <w:shd w:fill="F0F4F8" w:color="auto" w:val="clear"/>
          </w:tcPr>
          <w:p>
            <w:pPr>
              <w:spacing w:after="40"/>
            </w:pPr>
            <w:r>
              <w:rPr>
                <w:sz w:val="17"/>
              </w:rPr>
              <w:t>Enregistrement DNS</w:t>
            </w:r>
          </w:p>
        </w:tc>
        <w:tc>
          <w:tcPr>
            <w:tcW w:type="dxa" w:w="4819"/>
            <w:shd w:fill="F0F4F8" w:color="auto" w:val="clear"/>
          </w:tcPr>
          <w:p>
            <w:pPr>
              <w:spacing w:after="40"/>
            </w:pPr>
            <w:r>
              <w:rPr>
                <w:sz w:val="17"/>
              </w:rPr>
              <w:t>Vérifie qu'un enregistrement DNS pointe vers la bonne IP.</w:t>
            </w:r>
          </w:p>
        </w:tc>
      </w:tr>
    </w:tbl>
    <w:p/>
    <w:p>
      <w:pPr>
        <w:pStyle w:val="Heading2"/>
        <w:keepNext/>
        <w:spacing w:before="240" w:after="120"/>
      </w:pPr>
      <w:r>
        <w:rPr>
          <w:b/>
          <w:color w:val="1A365D"/>
          <w:sz w:val="22"/>
        </w:rPr>
        <w:t>2.2.1 Mode panne — Injecter des erreurs à diagnostiquer</w:t>
      </w:r>
    </w:p>
    <w:p>
      <w:pPr>
        <w:spacing w:after="120"/>
      </w:pPr>
      <w:r>
        <w:rPr>
          <w:b w:val="0"/>
          <w:sz w:val="19"/>
        </w:rPr>
        <w:t xml:space="preserve">Dans l'onglet Évaluation, la section </w:t>
      </w:r>
      <w:r>
        <w:rPr>
          <w:b/>
          <w:sz w:val="19"/>
        </w:rPr>
        <w:t>Pannes</w:t>
      </w:r>
      <w:r>
        <w:rPr>
          <w:b w:val="0"/>
          <w:sz w:val="19"/>
        </w:rPr>
        <w:t xml:space="preserve"> permet d'injecter des erreurs silencieuses dans le réseau de départ. Les élèves doivent les identifier et les corriger pour valider les objectifs.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1A365D" w:color="auto" w:val="clear"/>
          </w:tcPr>
          <w:p>
            <w:pPr>
              <w:spacing w:after="60"/>
            </w:pPr>
            <w:r>
              <w:rPr>
                <w:b/>
                <w:color w:val="FFFFFF"/>
                <w:sz w:val="17"/>
              </w:rPr>
              <w:t>Type</w:t>
            </w:r>
          </w:p>
        </w:tc>
        <w:tc>
          <w:tcPr>
            <w:tcW w:type="dxa" w:w="2721"/>
            <w:shd w:fill="1A365D" w:color="auto" w:val="clear"/>
          </w:tcPr>
          <w:p>
            <w:pPr>
              <w:spacing w:after="60"/>
            </w:pPr>
            <w:r>
              <w:rPr>
                <w:b/>
                <w:color w:val="FFFFFF"/>
                <w:sz w:val="17"/>
              </w:rPr>
              <w:t>Effet</w:t>
            </w:r>
          </w:p>
        </w:tc>
        <w:tc>
          <w:tcPr>
            <w:tcW w:type="dxa" w:w="4535"/>
            <w:shd w:fill="1A365D" w:color="auto" w:val="clear"/>
          </w:tcPr>
          <w:p>
            <w:pPr>
              <w:spacing w:after="60"/>
            </w:pPr>
            <w:r>
              <w:rPr>
                <w:b/>
                <w:color w:val="FFFFFF"/>
                <w:sz w:val="17"/>
              </w:rPr>
              <w:t>Paramètres</w:t>
            </w:r>
          </w:p>
        </w:tc>
      </w:tr>
      <w:tr>
        <w:tc>
          <w:tcPr>
            <w:tcW w:type="dxa" w:w="2268"/>
            <w:shd w:fill="FFFFFF" w:color="auto" w:val="clear"/>
          </w:tcPr>
          <w:p>
            <w:pPr>
              <w:spacing w:after="40"/>
            </w:pPr>
            <w:r>
              <w:rPr>
                <w:rFonts w:ascii="Courier New" w:hAnsi="Courier New"/>
                <w:sz w:val="17"/>
              </w:rPr>
              <w:t>bad_ip</w:t>
            </w:r>
          </w:p>
        </w:tc>
        <w:tc>
          <w:tcPr>
            <w:tcW w:type="dxa" w:w="2721"/>
            <w:shd w:fill="FFFFFF" w:color="auto" w:val="clear"/>
          </w:tcPr>
          <w:p>
            <w:pPr>
              <w:spacing w:after="40"/>
            </w:pPr>
            <w:r>
              <w:rPr>
                <w:sz w:val="17"/>
              </w:rPr>
              <w:t>IP incorrecte injectée</w:t>
            </w:r>
          </w:p>
        </w:tc>
        <w:tc>
          <w:tcPr>
            <w:tcW w:type="dxa" w:w="4535"/>
            <w:shd w:fill="FFFFFF" w:color="auto" w:val="clear"/>
          </w:tcPr>
          <w:p>
            <w:pPr>
              <w:spacing w:after="40"/>
            </w:pPr>
            <w:r>
              <w:rPr>
                <w:sz w:val="17"/>
              </w:rPr>
              <w:t>appareil + valeur incorrecte</w:t>
            </w:r>
          </w:p>
        </w:tc>
      </w:tr>
      <w:tr>
        <w:tc>
          <w:tcPr>
            <w:tcW w:type="dxa" w:w="2268"/>
            <w:shd w:fill="F0F4F8" w:color="auto" w:val="clear"/>
          </w:tcPr>
          <w:p>
            <w:pPr>
              <w:spacing w:after="40"/>
            </w:pPr>
            <w:r>
              <w:rPr>
                <w:rFonts w:ascii="Courier New" w:hAnsi="Courier New"/>
                <w:sz w:val="17"/>
              </w:rPr>
              <w:t>bad_mask</w:t>
            </w:r>
          </w:p>
        </w:tc>
        <w:tc>
          <w:tcPr>
            <w:tcW w:type="dxa" w:w="2721"/>
            <w:shd w:fill="F0F4F8" w:color="auto" w:val="clear"/>
          </w:tcPr>
          <w:p>
            <w:pPr>
              <w:spacing w:after="40"/>
            </w:pPr>
            <w:r>
              <w:rPr>
                <w:sz w:val="17"/>
              </w:rPr>
              <w:t>Masque incorrect</w:t>
            </w:r>
          </w:p>
        </w:tc>
        <w:tc>
          <w:tcPr>
            <w:tcW w:type="dxa" w:w="4535"/>
            <w:shd w:fill="F0F4F8" w:color="auto" w:val="clear"/>
          </w:tcPr>
          <w:p>
            <w:pPr>
              <w:spacing w:after="40"/>
            </w:pPr>
            <w:r>
              <w:rPr>
                <w:sz w:val="17"/>
              </w:rPr>
              <w:t>appareil + valeur incorrecte</w:t>
            </w:r>
          </w:p>
        </w:tc>
      </w:tr>
      <w:tr>
        <w:tc>
          <w:tcPr>
            <w:tcW w:type="dxa" w:w="2268"/>
            <w:shd w:fill="FFFFFF" w:color="auto" w:val="clear"/>
          </w:tcPr>
          <w:p>
            <w:pPr>
              <w:spacing w:after="40"/>
            </w:pPr>
            <w:r>
              <w:rPr>
                <w:rFonts w:ascii="Courier New" w:hAnsi="Courier New"/>
                <w:sz w:val="17"/>
              </w:rPr>
              <w:t>bad_gateway</w:t>
            </w:r>
          </w:p>
        </w:tc>
        <w:tc>
          <w:tcPr>
            <w:tcW w:type="dxa" w:w="2721"/>
            <w:shd w:fill="FFFFFF" w:color="auto" w:val="clear"/>
          </w:tcPr>
          <w:p>
            <w:pPr>
              <w:spacing w:after="40"/>
            </w:pPr>
            <w:r>
              <w:rPr>
                <w:sz w:val="17"/>
              </w:rPr>
              <w:t>Passerelle incorrecte</w:t>
            </w:r>
          </w:p>
        </w:tc>
        <w:tc>
          <w:tcPr>
            <w:tcW w:type="dxa" w:w="4535"/>
            <w:shd w:fill="FFFFFF" w:color="auto" w:val="clear"/>
          </w:tcPr>
          <w:p>
            <w:pPr>
              <w:spacing w:after="40"/>
            </w:pPr>
            <w:r>
              <w:rPr>
                <w:sz w:val="17"/>
              </w:rPr>
              <w:t>appareil + valeur incorrecte</w:t>
            </w:r>
          </w:p>
        </w:tc>
      </w:tr>
      <w:tr>
        <w:tc>
          <w:tcPr>
            <w:tcW w:type="dxa" w:w="2268"/>
            <w:shd w:fill="F0F4F8" w:color="auto" w:val="clear"/>
          </w:tcPr>
          <w:p>
            <w:pPr>
              <w:spacing w:after="40"/>
            </w:pPr>
            <w:r>
              <w:rPr>
                <w:rFonts w:ascii="Courier New" w:hAnsi="Courier New"/>
                <w:sz w:val="17"/>
              </w:rPr>
              <w:t>bad_dns</w:t>
            </w:r>
          </w:p>
        </w:tc>
        <w:tc>
          <w:tcPr>
            <w:tcW w:type="dxa" w:w="2721"/>
            <w:shd w:fill="F0F4F8" w:color="auto" w:val="clear"/>
          </w:tcPr>
          <w:p>
            <w:pPr>
              <w:spacing w:after="40"/>
            </w:pPr>
            <w:r>
              <w:rPr>
                <w:sz w:val="17"/>
              </w:rPr>
              <w:t>DNS incorrect</w:t>
            </w:r>
          </w:p>
        </w:tc>
        <w:tc>
          <w:tcPr>
            <w:tcW w:type="dxa" w:w="4535"/>
            <w:shd w:fill="F0F4F8" w:color="auto" w:val="clear"/>
          </w:tcPr>
          <w:p>
            <w:pPr>
              <w:spacing w:after="40"/>
            </w:pPr>
            <w:r>
              <w:rPr>
                <w:sz w:val="17"/>
              </w:rPr>
              <w:t>appareil + valeur incorrecte</w:t>
            </w:r>
          </w:p>
        </w:tc>
      </w:tr>
      <w:tr>
        <w:tc>
          <w:tcPr>
            <w:tcW w:type="dxa" w:w="2268"/>
            <w:shd w:fill="FFFFFF" w:color="auto" w:val="clear"/>
          </w:tcPr>
          <w:p>
            <w:pPr>
              <w:spacing w:after="40"/>
            </w:pPr>
            <w:r>
              <w:rPr>
                <w:rFonts w:ascii="Courier New" w:hAnsi="Courier New"/>
                <w:sz w:val="17"/>
              </w:rPr>
              <w:t>service_down</w:t>
            </w:r>
          </w:p>
        </w:tc>
        <w:tc>
          <w:tcPr>
            <w:tcW w:type="dxa" w:w="2721"/>
            <w:shd w:fill="FFFFFF" w:color="auto" w:val="clear"/>
          </w:tcPr>
          <w:p>
            <w:pPr>
              <w:spacing w:after="40"/>
            </w:pPr>
            <w:r>
              <w:rPr>
                <w:sz w:val="17"/>
              </w:rPr>
              <w:t>Service désactivé</w:t>
            </w:r>
          </w:p>
        </w:tc>
        <w:tc>
          <w:tcPr>
            <w:tcW w:type="dxa" w:w="4535"/>
            <w:shd w:fill="FFFFFF" w:color="auto" w:val="clear"/>
          </w:tcPr>
          <w:p>
            <w:pPr>
              <w:spacing w:after="40"/>
            </w:pPr>
            <w:r>
              <w:rPr>
                <w:sz w:val="17"/>
              </w:rPr>
              <w:t>appareil + service (http/dns/dhcp)</w:t>
            </w:r>
          </w:p>
        </w:tc>
      </w:tr>
      <w:tr>
        <w:tc>
          <w:tcPr>
            <w:tcW w:type="dxa" w:w="2268"/>
            <w:shd w:fill="F0F4F8" w:color="auto" w:val="clear"/>
          </w:tcPr>
          <w:p>
            <w:pPr>
              <w:spacing w:after="40"/>
            </w:pPr>
            <w:r>
              <w:rPr>
                <w:rFonts w:ascii="Courier New" w:hAnsi="Courier New"/>
                <w:sz w:val="17"/>
              </w:rPr>
              <w:t>missing_cable</w:t>
            </w:r>
          </w:p>
        </w:tc>
        <w:tc>
          <w:tcPr>
            <w:tcW w:type="dxa" w:w="2721"/>
            <w:shd w:fill="F0F4F8" w:color="auto" w:val="clear"/>
          </w:tcPr>
          <w:p>
            <w:pPr>
              <w:spacing w:after="40"/>
            </w:pPr>
            <w:r>
              <w:rPr>
                <w:sz w:val="17"/>
              </w:rPr>
              <w:t>Câble débranché</w:t>
            </w:r>
          </w:p>
        </w:tc>
        <w:tc>
          <w:tcPr>
            <w:tcW w:type="dxa" w:w="4535"/>
            <w:shd w:fill="F0F4F8" w:color="auto" w:val="clear"/>
          </w:tcPr>
          <w:p>
            <w:pPr>
              <w:spacing w:after="40"/>
            </w:pPr>
            <w:r>
              <w:rPr>
                <w:sz w:val="17"/>
              </w:rPr>
              <w:t>appareil A + appareil B</w:t>
            </w:r>
          </w:p>
        </w:tc>
      </w:tr>
      <w:tr>
        <w:tc>
          <w:tcPr>
            <w:tcW w:type="dxa" w:w="2268"/>
            <w:shd w:fill="FFFFFF" w:color="auto" w:val="clear"/>
          </w:tcPr>
          <w:p>
            <w:pPr>
              <w:spacing w:after="40"/>
            </w:pPr>
            <w:r>
              <w:rPr>
                <w:rFonts w:ascii="Courier New" w:hAnsi="Courier New"/>
                <w:sz w:val="17"/>
              </w:rPr>
              <w:t>ssid_wrong</w:t>
            </w:r>
          </w:p>
        </w:tc>
        <w:tc>
          <w:tcPr>
            <w:tcW w:type="dxa" w:w="2721"/>
            <w:shd w:fill="FFFFFF" w:color="auto" w:val="clear"/>
          </w:tcPr>
          <w:p>
            <w:pPr>
              <w:spacing w:after="40"/>
            </w:pPr>
            <w:r>
              <w:rPr>
                <w:sz w:val="17"/>
              </w:rPr>
              <w:t>SSID WiFi incorrect</w:t>
            </w:r>
          </w:p>
        </w:tc>
        <w:tc>
          <w:tcPr>
            <w:tcW w:type="dxa" w:w="4535"/>
            <w:shd w:fill="FFFFFF" w:color="auto" w:val="clear"/>
          </w:tcPr>
          <w:p>
            <w:pPr>
              <w:spacing w:after="40"/>
            </w:pPr>
            <w:r>
              <w:rPr>
                <w:sz w:val="17"/>
              </w:rPr>
              <w:t>Box WiFi + valeur incorrecte</w:t>
            </w:r>
          </w:p>
        </w:tc>
      </w:tr>
    </w:tbl>
    <w:p/>
    <w:p>
      <w:pPr>
        <w:pStyle w:val="Heading2"/>
        <w:keepNext/>
        <w:spacing w:before="240" w:after="120"/>
      </w:pPr>
      <w:r>
        <w:rPr>
          <w:b/>
          <w:color w:val="1A365D"/>
          <w:sz w:val="22"/>
        </w:rPr>
        <w:t>2.3 Onglet 3 — Générer le package</w:t>
      </w:r>
    </w:p>
    <w:p>
      <w:pPr>
        <w:spacing w:after="120"/>
      </w:pPr>
      <w:r>
        <w:rPr>
          <w:b w:val="0"/>
          <w:sz w:val="19"/>
        </w:rPr>
        <w:t xml:space="preserve">Avant de générer, vérifiez le résumé qui récapitule le nombre d'appareils, de liens et d'objectifs. Définissez le </w:t>
      </w:r>
      <w:r>
        <w:rPr>
          <w:b/>
          <w:sz w:val="19"/>
        </w:rPr>
        <w:t>mot de passe professeur</w:t>
      </w:r>
      <w:r>
        <w:rPr>
          <w:b w:val="0"/>
          <w:sz w:val="19"/>
        </w:rPr>
        <w:t xml:space="preserve"> : il déverrouille le mode enseignant dans le simulateur élève.</w:t>
      </w:r>
    </w:p>
    <w:p>
      <w:pPr>
        <w:spacing w:after="120"/>
      </w:pPr>
      <w:r>
        <w:rPr>
          <w:b/>
          <w:sz w:val="19"/>
        </w:rPr>
        <w:t>Deux modes d'export :</w:t>
      </w:r>
    </w:p>
    <w:p>
      <w:pPr>
        <w:pStyle w:val="ListBullet"/>
        <w:spacing w:after="80"/>
      </w:pPr>
      <w:r>
        <w:rPr>
          <w:b/>
          <w:sz w:val="19"/>
        </w:rPr>
        <w:t>Package SCORM (.zip)</w:t>
      </w:r>
      <w:r>
        <w:rPr>
          <w:b w:val="0"/>
          <w:sz w:val="19"/>
        </w:rPr>
        <w:t xml:space="preserve"> — À importer dans Moodle. Remonte automatiquement la note dans le carnet de notes.</w:t>
      </w:r>
    </w:p>
    <w:p>
      <w:pPr>
        <w:pStyle w:val="ListBullet"/>
        <w:spacing w:after="80"/>
      </w:pPr>
      <w:r>
        <w:rPr>
          <w:b/>
          <w:sz w:val="19"/>
        </w:rPr>
        <w:t>Fichier HTML standalone</w:t>
      </w:r>
      <w:r>
        <w:rPr>
          <w:b w:val="0"/>
          <w:sz w:val="19"/>
        </w:rPr>
        <w:t xml:space="preserve"> — Un seul fichier .html. Idéal pour tester l'activité avant le déploiement.</w:t>
      </w:r>
    </w:p>
    <w:p>
      <w:pPr>
        <w:spacing w:after="120"/>
      </w:pPr>
      <w:r>
        <w:rPr>
          <w:b w:val="0"/>
          <w:sz w:val="19"/>
        </w:rPr>
        <w:t xml:space="preserve">Le bouton </w:t>
      </w:r>
      <w:r>
        <w:rPr>
          <w:b/>
          <w:sz w:val="19"/>
        </w:rPr>
        <w:t>👁 Tester comme élève</w:t>
      </w:r>
      <w:r>
        <w:rPr>
          <w:b w:val="0"/>
          <w:sz w:val="19"/>
        </w:rPr>
        <w:t xml:space="preserve"> ouvre immédiatement l'activité dans une nouvelle fenêtre — pratique pour une vérification rapide.</w:t>
      </w:r>
    </w:p>
    <w:p>
      <w:pPr>
        <w:pStyle w:val="Heading1"/>
        <w:keepNext/>
        <w:spacing w:before="360" w:after="160"/>
      </w:pPr>
      <w:r>
        <w:rPr>
          <w:b/>
          <w:color w:val="1A365D"/>
          <w:sz w:val="28"/>
        </w:rPr>
        <w:t>3. Scénarios prêts à l'emploi</w:t>
      </w:r>
    </w:p>
    <w:p>
      <w:pPr>
        <w:spacing w:after="120"/>
      </w:pPr>
      <w:r>
        <w:rPr>
          <w:b w:val="0"/>
          <w:sz w:val="19"/>
        </w:rPr>
        <w:t xml:space="preserve">Trois scénarios JSON complets sont fournis dans le dossier </w:t>
      </w:r>
      <w:r>
        <w:rPr>
          <w:b/>
          <w:sz w:val="19"/>
        </w:rPr>
        <w:t>scenarios/</w:t>
      </w:r>
      <w:r>
        <w:rPr>
          <w:b w:val="0"/>
          <w:sz w:val="19"/>
        </w:rPr>
        <w:t xml:space="preserve">. Chargez-les via </w:t>
      </w:r>
      <w:r>
        <w:rPr>
          <w:b/>
          <w:sz w:val="19"/>
        </w:rPr>
        <w:t>Onglet 3 Générer → 📂 Importer un scénario</w:t>
      </w:r>
      <w:r>
        <w:rPr>
          <w:b w:val="0"/>
          <w:sz w:val="19"/>
        </w:rPr>
        <w:t xml:space="preserve"> pour disposer immédiatement d'une activité fonctionnelle.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fill="1A365D" w:color="auto" w:val="clear"/>
          </w:tcPr>
          <w:p>
            <w:pPr>
              <w:spacing w:after="60"/>
            </w:pPr>
            <w:r>
              <w:rPr>
                <w:b/>
                <w:color w:val="FFFFFF"/>
                <w:sz w:val="17"/>
              </w:rPr>
              <w:t>Fichier</w:t>
            </w:r>
          </w:p>
        </w:tc>
        <w:tc>
          <w:tcPr>
            <w:tcW w:type="dxa" w:w="3118"/>
            <w:shd w:fill="1A365D" w:color="auto" w:val="clear"/>
          </w:tcPr>
          <w:p>
            <w:pPr>
              <w:spacing w:after="60"/>
            </w:pPr>
            <w:r>
              <w:rPr>
                <w:b/>
                <w:color w:val="FFFFFF"/>
                <w:sz w:val="17"/>
              </w:rPr>
              <w:t>Titre</w:t>
            </w:r>
          </w:p>
        </w:tc>
        <w:tc>
          <w:tcPr>
            <w:tcW w:type="dxa" w:w="1587"/>
            <w:shd w:fill="1A365D" w:color="auto" w:val="clear"/>
          </w:tcPr>
          <w:p>
            <w:pPr>
              <w:spacing w:after="60"/>
            </w:pPr>
            <w:r>
              <w:rPr>
                <w:b/>
                <w:color w:val="FFFFFF"/>
                <w:sz w:val="17"/>
              </w:rPr>
              <w:t>Niveau</w:t>
            </w:r>
          </w:p>
        </w:tc>
        <w:tc>
          <w:tcPr>
            <w:tcW w:type="dxa" w:w="1984"/>
            <w:shd w:fill="1A365D" w:color="auto" w:val="clear"/>
          </w:tcPr>
          <w:p>
            <w:pPr>
              <w:spacing w:after="60"/>
            </w:pPr>
            <w:r>
              <w:rPr>
                <w:b/>
                <w:color w:val="FFFFFF"/>
                <w:sz w:val="17"/>
              </w:rPr>
              <w:t>Obj. / Seuil</w:t>
            </w:r>
          </w:p>
        </w:tc>
      </w:tr>
      <w:tr>
        <w:tc>
          <w:tcPr>
            <w:tcW w:type="dxa" w:w="2835"/>
            <w:shd w:fill="FFFFFF" w:color="auto" w:val="clear"/>
          </w:tcPr>
          <w:p>
            <w:pPr>
              <w:spacing w:after="40"/>
            </w:pPr>
            <w:r>
              <w:rPr>
                <w:rFonts w:ascii="Courier New" w:hAnsi="Courier New"/>
                <w:sz w:val="17"/>
              </w:rPr>
              <w:t>scenarios/reseau-maison.json</w:t>
            </w:r>
          </w:p>
        </w:tc>
        <w:tc>
          <w:tcPr>
            <w:tcW w:type="dxa" w:w="3118"/>
            <w:shd w:fill="FFFFFF" w:color="auto" w:val="clear"/>
          </w:tcPr>
          <w:p>
            <w:pPr>
              <w:spacing w:after="40"/>
            </w:pPr>
            <w:r>
              <w:rPr>
                <w:sz w:val="17"/>
              </w:rPr>
              <w:t>Réseau Maison — Panne WiFi</w:t>
            </w:r>
          </w:p>
        </w:tc>
        <w:tc>
          <w:tcPr>
            <w:tcW w:type="dxa" w:w="1587"/>
            <w:shd w:fill="FFFFFF" w:color="auto" w:val="clear"/>
          </w:tcPr>
          <w:p>
            <w:pPr>
              <w:spacing w:after="40"/>
            </w:pPr>
            <w:r>
              <w:rPr>
                <w:sz w:val="17"/>
              </w:rPr>
              <w:t>4e / 3e</w:t>
            </w:r>
          </w:p>
        </w:tc>
        <w:tc>
          <w:tcPr>
            <w:tcW w:type="dxa" w:w="1984"/>
            <w:shd w:fill="FFFFFF" w:color="auto" w:val="clear"/>
          </w:tcPr>
          <w:p>
            <w:pPr>
              <w:spacing w:after="40"/>
            </w:pPr>
            <w:r>
              <w:rPr>
                <w:sz w:val="17"/>
              </w:rPr>
              <w:t>10 obj. / 60%</w:t>
            </w:r>
          </w:p>
        </w:tc>
      </w:tr>
      <w:tr>
        <w:tc>
          <w:tcPr>
            <w:tcW w:type="dxa" w:w="2835"/>
            <w:shd w:fill="F0F4F8" w:color="auto" w:val="clear"/>
          </w:tcPr>
          <w:p>
            <w:pPr>
              <w:spacing w:after="40"/>
            </w:pPr>
            <w:r>
              <w:rPr>
                <w:rFonts w:ascii="Courier New" w:hAnsi="Courier New"/>
                <w:sz w:val="17"/>
              </w:rPr>
              <w:t>scenarios/reseau-entreprise.json</w:t>
            </w:r>
          </w:p>
        </w:tc>
        <w:tc>
          <w:tcPr>
            <w:tcW w:type="dxa" w:w="3118"/>
            <w:shd w:fill="F0F4F8" w:color="auto" w:val="clear"/>
          </w:tcPr>
          <w:p>
            <w:pPr>
              <w:spacing w:after="40"/>
            </w:pPr>
            <w:r>
              <w:rPr>
                <w:sz w:val="17"/>
              </w:rPr>
              <w:t>Réseau Entreprise — Serveur Web et DNS</w:t>
            </w:r>
          </w:p>
        </w:tc>
        <w:tc>
          <w:tcPr>
            <w:tcW w:type="dxa" w:w="1587"/>
            <w:shd w:fill="F0F4F8" w:color="auto" w:val="clear"/>
          </w:tcPr>
          <w:p>
            <w:pPr>
              <w:spacing w:after="40"/>
            </w:pPr>
            <w:r>
              <w:rPr>
                <w:sz w:val="17"/>
              </w:rPr>
              <w:t>Term. / BTS</w:t>
            </w:r>
          </w:p>
        </w:tc>
        <w:tc>
          <w:tcPr>
            <w:tcW w:type="dxa" w:w="1984"/>
            <w:shd w:fill="F0F4F8" w:color="auto" w:val="clear"/>
          </w:tcPr>
          <w:p>
            <w:pPr>
              <w:spacing w:after="40"/>
            </w:pPr>
            <w:r>
              <w:rPr>
                <w:sz w:val="17"/>
              </w:rPr>
              <w:t>13 obj. / 60%</w:t>
            </w:r>
          </w:p>
        </w:tc>
      </w:tr>
      <w:tr>
        <w:tc>
          <w:tcPr>
            <w:tcW w:type="dxa" w:w="2835"/>
            <w:shd w:fill="FFFFFF" w:color="auto" w:val="clear"/>
          </w:tcPr>
          <w:p>
            <w:pPr>
              <w:spacing w:after="40"/>
            </w:pPr>
            <w:r>
              <w:rPr>
                <w:rFonts w:ascii="Courier New" w:hAnsi="Courier New"/>
                <w:sz w:val="17"/>
              </w:rPr>
              <w:t>scenarios/reseau-lycee.json</w:t>
            </w:r>
          </w:p>
        </w:tc>
        <w:tc>
          <w:tcPr>
            <w:tcW w:type="dxa" w:w="3118"/>
            <w:shd w:fill="FFFFFF" w:color="auto" w:val="clear"/>
          </w:tcPr>
          <w:p>
            <w:pPr>
              <w:spacing w:after="40"/>
            </w:pPr>
            <w:r>
              <w:rPr>
                <w:sz w:val="17"/>
              </w:rPr>
              <w:t>Réseau Lycée — Diagnostic et réparation</w:t>
            </w:r>
          </w:p>
        </w:tc>
        <w:tc>
          <w:tcPr>
            <w:tcW w:type="dxa" w:w="1587"/>
            <w:shd w:fill="FFFFFF" w:color="auto" w:val="clear"/>
          </w:tcPr>
          <w:p>
            <w:pPr>
              <w:spacing w:after="40"/>
            </w:pPr>
            <w:r>
              <w:rPr>
                <w:sz w:val="17"/>
              </w:rPr>
              <w:t>NSI / BTS SIO</w:t>
            </w:r>
          </w:p>
        </w:tc>
        <w:tc>
          <w:tcPr>
            <w:tcW w:type="dxa" w:w="1984"/>
            <w:shd w:fill="FFFFFF" w:color="auto" w:val="clear"/>
          </w:tcPr>
          <w:p>
            <w:pPr>
              <w:spacing w:after="40"/>
            </w:pPr>
            <w:r>
              <w:rPr>
                <w:sz w:val="17"/>
              </w:rPr>
              <w:t>17 obj. / 65%</w:t>
            </w:r>
          </w:p>
        </w:tc>
      </w:tr>
    </w:tbl>
    <w:p/>
    <w:tbl>
      <w:tblPr>
        <w:tblW w:type="auto" w:w="0"/>
        <w:jc w:val="left"/>
        <w:tblLook w:firstColumn="1" w:firstRow="1" w:lastColumn="0" w:lastRow="0" w:noHBand="0" w:noVBand="1" w:val="04A0"/>
      </w:tblPr>
      <w:tblGrid>
        <w:gridCol w:w="9406"/>
      </w:tblGrid>
      <w:tr>
        <w:tc>
          <w:tcPr>
            <w:tcW w:type="dxa" w:w="9406"/>
            <w:shd w:fill="F0FFF4" w:color="auto" w:val="clear"/>
            <w:tcMar>
              <w:top w:w="100" w:type="dxa"/>
              <w:bottom w:w="100" w:type="dxa"/>
              <w:left w:w="100" w:type="dxa"/>
              <w:right w:w="100" w:type="dxa"/>
            </w:tcMar>
          </w:tcPr>
          <w:p>
            <w:r>
              <w:rPr>
                <w:b w:val="0"/>
                <w:sz w:val="18"/>
              </w:rPr>
              <w:t>💡  Le scénario reseau-lycee.json couvre les 14 types d'objectifs — idéal pour découvrir toutes les fonctionnalités d'un seul coup.</w:t>
            </w:r>
          </w:p>
        </w:tc>
      </w:tr>
    </w:tbl>
    <w:p/>
    <w:p>
      <w:pPr>
        <w:pStyle w:val="Heading1"/>
        <w:keepNext/>
        <w:spacing w:before="360" w:after="160"/>
      </w:pPr>
      <w:r>
        <w:rPr>
          <w:b/>
          <w:color w:val="1A365D"/>
          <w:sz w:val="28"/>
        </w:rPr>
        <w:t>4. Workflow complet</w:t>
      </w:r>
    </w:p>
    <w:tbl>
      <w:tblPr>
        <w:tblStyle w:val="TableGrid"/>
        <w:tblW w:type="auto" w:w="0"/>
        <w:jc w:val="left"/>
        <w:tblLook w:firstColumn="1" w:firstRow="1" w:lastColumn="0" w:lastRow="0" w:noHBand="0" w:noVBand="1" w:val="04A0"/>
      </w:tblPr>
      <w:tblGrid>
        <w:gridCol w:w="3135"/>
        <w:gridCol w:w="3135"/>
        <w:gridCol w:w="3135"/>
      </w:tblGrid>
      <w:tr>
        <w:tc>
          <w:tcPr>
            <w:tcW w:type="dxa" w:w="1020"/>
            <w:shd w:fill="1A365D" w:color="auto" w:val="clear"/>
          </w:tcPr>
          <w:p>
            <w:pPr>
              <w:spacing w:after="80"/>
              <w:jc w:val="center"/>
            </w:pPr>
            <w:r>
              <w:rPr>
                <w:b/>
                <w:color w:val="FFFFFF"/>
                <w:sz w:val="18"/>
              </w:rPr>
              <w:t>1</w:t>
            </w:r>
          </w:p>
        </w:tc>
        <w:tc>
          <w:tcPr>
            <w:tcW w:type="dxa" w:w="2948"/>
            <w:shd w:fill="FFFFFF" w:color="auto" w:val="clear"/>
          </w:tcPr>
          <w:p>
            <w:pPr>
              <w:spacing w:after="80"/>
            </w:pPr>
            <w:r>
              <w:rPr>
                <w:b/>
                <w:sz w:val="18"/>
              </w:rPr>
              <w:t>Ouvrir le Builder</w:t>
            </w:r>
          </w:p>
        </w:tc>
        <w:tc>
          <w:tcPr>
            <w:tcW w:type="dxa" w:w="5556"/>
            <w:shd w:fill="FFFFFF" w:color="auto" w:val="clear"/>
          </w:tcPr>
          <w:p>
            <w:pPr>
              <w:spacing w:after="80"/>
            </w:pPr>
            <w:r>
              <w:rPr>
                <w:sz w:val="18"/>
              </w:rPr>
              <w:t>Double-cliquez sur scorm-builder.html dans Chrome ou Firefox.</w:t>
            </w:r>
          </w:p>
        </w:tc>
      </w:tr>
      <w:tr>
        <w:tc>
          <w:tcPr>
            <w:tcW w:type="dxa" w:w="1020"/>
            <w:shd w:fill="1A365D" w:color="auto" w:val="clear"/>
          </w:tcPr>
          <w:p>
            <w:pPr>
              <w:spacing w:after="80"/>
              <w:jc w:val="center"/>
            </w:pPr>
            <w:r>
              <w:rPr>
                <w:b/>
                <w:color w:val="FFFFFF"/>
                <w:sz w:val="18"/>
              </w:rPr>
              <w:t>2</w:t>
            </w:r>
          </w:p>
        </w:tc>
        <w:tc>
          <w:tcPr>
            <w:tcW w:type="dxa" w:w="2948"/>
            <w:shd w:fill="F0F4F8" w:color="auto" w:val="clear"/>
          </w:tcPr>
          <w:p>
            <w:pPr>
              <w:spacing w:after="80"/>
            </w:pPr>
            <w:r>
              <w:rPr>
                <w:b/>
                <w:sz w:val="18"/>
              </w:rPr>
              <w:t>Construire le réseau</w:t>
            </w:r>
          </w:p>
        </w:tc>
        <w:tc>
          <w:tcPr>
            <w:tcW w:type="dxa" w:w="5556"/>
            <w:shd w:fill="F0F4F8" w:color="auto" w:val="clear"/>
          </w:tcPr>
          <w:p>
            <w:pPr>
              <w:spacing w:after="80"/>
            </w:pPr>
            <w:r>
              <w:rPr>
                <w:sz w:val="18"/>
              </w:rPr>
              <w:t>Onglet 1 : déposez les appareils, câblez, configurez les IP.</w:t>
            </w:r>
          </w:p>
        </w:tc>
      </w:tr>
      <w:tr>
        <w:tc>
          <w:tcPr>
            <w:tcW w:type="dxa" w:w="1020"/>
            <w:shd w:fill="1A365D" w:color="auto" w:val="clear"/>
          </w:tcPr>
          <w:p>
            <w:pPr>
              <w:spacing w:after="80"/>
              <w:jc w:val="center"/>
            </w:pPr>
            <w:r>
              <w:rPr>
                <w:b/>
                <w:color w:val="FFFFFF"/>
                <w:sz w:val="18"/>
              </w:rPr>
              <w:t>3</w:t>
            </w:r>
          </w:p>
        </w:tc>
        <w:tc>
          <w:tcPr>
            <w:tcW w:type="dxa" w:w="2948"/>
            <w:shd w:fill="FFFFFF" w:color="auto" w:val="clear"/>
          </w:tcPr>
          <w:p>
            <w:pPr>
              <w:spacing w:after="80"/>
            </w:pPr>
            <w:r>
              <w:rPr>
                <w:b/>
                <w:sz w:val="18"/>
              </w:rPr>
              <w:t>Configurer l'évaluation</w:t>
            </w:r>
          </w:p>
        </w:tc>
        <w:tc>
          <w:tcPr>
            <w:tcW w:type="dxa" w:w="5556"/>
            <w:shd w:fill="FFFFFF" w:color="auto" w:val="clear"/>
          </w:tcPr>
          <w:p>
            <w:pPr>
              <w:spacing w:after="80"/>
            </w:pPr>
            <w:r>
              <w:rPr>
                <w:sz w:val="18"/>
              </w:rPr>
              <w:t>Onglet 2 : titre, objectifs, pannes, score de maîtrise.</w:t>
            </w:r>
          </w:p>
        </w:tc>
      </w:tr>
      <w:tr>
        <w:tc>
          <w:tcPr>
            <w:tcW w:type="dxa" w:w="1020"/>
            <w:shd w:fill="1A365D" w:color="auto" w:val="clear"/>
          </w:tcPr>
          <w:p>
            <w:pPr>
              <w:spacing w:after="80"/>
              <w:jc w:val="center"/>
            </w:pPr>
            <w:r>
              <w:rPr>
                <w:b/>
                <w:color w:val="FFFFFF"/>
                <w:sz w:val="18"/>
              </w:rPr>
              <w:t>4</w:t>
            </w:r>
          </w:p>
        </w:tc>
        <w:tc>
          <w:tcPr>
            <w:tcW w:type="dxa" w:w="2948"/>
            <w:shd w:fill="F0F4F8" w:color="auto" w:val="clear"/>
          </w:tcPr>
          <w:p>
            <w:pPr>
              <w:spacing w:after="80"/>
            </w:pPr>
            <w:r>
              <w:rPr>
                <w:b/>
                <w:sz w:val="18"/>
              </w:rPr>
              <w:t>Générer l'export</w:t>
            </w:r>
          </w:p>
        </w:tc>
        <w:tc>
          <w:tcPr>
            <w:tcW w:type="dxa" w:w="5556"/>
            <w:shd w:fill="F0F4F8" w:color="auto" w:val="clear"/>
          </w:tcPr>
          <w:p>
            <w:pPr>
              <w:spacing w:after="80"/>
            </w:pPr>
            <w:r>
              <w:rPr>
                <w:sz w:val="18"/>
              </w:rPr>
              <w:t>Onglet 3 : choisissez SCORM ou HTML, téléchargez.</w:t>
            </w:r>
          </w:p>
        </w:tc>
      </w:tr>
      <w:tr>
        <w:tc>
          <w:tcPr>
            <w:tcW w:type="dxa" w:w="1020"/>
            <w:shd w:fill="1A365D" w:color="auto" w:val="clear"/>
          </w:tcPr>
          <w:p>
            <w:pPr>
              <w:spacing w:after="80"/>
              <w:jc w:val="center"/>
            </w:pPr>
            <w:r>
              <w:rPr>
                <w:b/>
                <w:color w:val="FFFFFF"/>
                <w:sz w:val="18"/>
              </w:rPr>
              <w:t>5</w:t>
            </w:r>
          </w:p>
        </w:tc>
        <w:tc>
          <w:tcPr>
            <w:tcW w:type="dxa" w:w="2948"/>
            <w:shd w:fill="FFFFFF" w:color="auto" w:val="clear"/>
          </w:tcPr>
          <w:p>
            <w:pPr>
              <w:spacing w:after="80"/>
            </w:pPr>
            <w:r>
              <w:rPr>
                <w:b/>
                <w:sz w:val="18"/>
              </w:rPr>
              <w:t>Tester (HTML)</w:t>
            </w:r>
          </w:p>
        </w:tc>
        <w:tc>
          <w:tcPr>
            <w:tcW w:type="dxa" w:w="5556"/>
            <w:shd w:fill="FFFFFF" w:color="auto" w:val="clear"/>
          </w:tcPr>
          <w:p>
            <w:pPr>
              <w:spacing w:after="80"/>
            </w:pPr>
            <w:r>
              <w:rPr>
                <w:sz w:val="18"/>
              </w:rPr>
              <w:t>Ouvrez le .html exporté ou cliquez sur "👁 Tester comme élève".</w:t>
            </w:r>
          </w:p>
        </w:tc>
      </w:tr>
      <w:tr>
        <w:tc>
          <w:tcPr>
            <w:tcW w:type="dxa" w:w="1020"/>
            <w:shd w:fill="1A365D" w:color="auto" w:val="clear"/>
          </w:tcPr>
          <w:p>
            <w:pPr>
              <w:spacing w:after="80"/>
              <w:jc w:val="center"/>
            </w:pPr>
            <w:r>
              <w:rPr>
                <w:b/>
                <w:color w:val="FFFFFF"/>
                <w:sz w:val="18"/>
              </w:rPr>
              <w:t>6</w:t>
            </w:r>
          </w:p>
        </w:tc>
        <w:tc>
          <w:tcPr>
            <w:tcW w:type="dxa" w:w="2948"/>
            <w:shd w:fill="F0F4F8" w:color="auto" w:val="clear"/>
          </w:tcPr>
          <w:p>
            <w:pPr>
              <w:spacing w:after="80"/>
            </w:pPr>
            <w:r>
              <w:rPr>
                <w:b/>
                <w:sz w:val="18"/>
              </w:rPr>
              <w:t>Déployer sur Moodle</w:t>
            </w:r>
          </w:p>
        </w:tc>
        <w:tc>
          <w:tcPr>
            <w:tcW w:type="dxa" w:w="5556"/>
            <w:shd w:fill="F0F4F8" w:color="auto" w:val="clear"/>
          </w:tcPr>
          <w:p>
            <w:pPr>
              <w:spacing w:after="80"/>
            </w:pPr>
            <w:r>
              <w:rPr>
                <w:sz w:val="18"/>
              </w:rPr>
              <w:t>Importez le .zip SCORM dans votre cours Moodle.</w:t>
            </w:r>
          </w:p>
        </w:tc>
      </w:tr>
      <w:tr>
        <w:tc>
          <w:tcPr>
            <w:tcW w:type="dxa" w:w="1020"/>
            <w:shd w:fill="1A365D" w:color="auto" w:val="clear"/>
          </w:tcPr>
          <w:p>
            <w:pPr>
              <w:spacing w:after="80"/>
              <w:jc w:val="center"/>
            </w:pPr>
            <w:r>
              <w:rPr>
                <w:b/>
                <w:color w:val="FFFFFF"/>
                <w:sz w:val="18"/>
              </w:rPr>
              <w:t>7</w:t>
            </w:r>
          </w:p>
        </w:tc>
        <w:tc>
          <w:tcPr>
            <w:tcW w:type="dxa" w:w="2948"/>
            <w:shd w:fill="FFFFFF" w:color="auto" w:val="clear"/>
          </w:tcPr>
          <w:p>
            <w:pPr>
              <w:spacing w:after="80"/>
            </w:pPr>
            <w:r>
              <w:rPr>
                <w:b/>
                <w:sz w:val="18"/>
              </w:rPr>
              <w:t>Sauvegarder le scénario</w:t>
            </w:r>
          </w:p>
        </w:tc>
        <w:tc>
          <w:tcPr>
            <w:tcW w:type="dxa" w:w="5556"/>
            <w:shd w:fill="FFFFFF" w:color="auto" w:val="clear"/>
          </w:tcPr>
          <w:p>
            <w:pPr>
              <w:spacing w:after="80"/>
            </w:pPr>
            <w:r>
              <w:rPr>
                <w:sz w:val="18"/>
              </w:rPr>
              <w:t>Bouton ■ Exporter le scénario → .json pour réutiliser plus tard.</w:t>
            </w:r>
          </w:p>
        </w:tc>
      </w:tr>
    </w:tbl>
    <w:p/>
    <w:p>
      <w:pPr>
        <w:pStyle w:val="Heading1"/>
        <w:keepNext/>
        <w:spacing w:before="360" w:after="160"/>
      </w:pPr>
      <w:r>
        <w:rPr>
          <w:b/>
          <w:color w:val="1A365D"/>
          <w:sz w:val="28"/>
        </w:rPr>
        <w:t>5. Sauvegarde et réutilisation</w:t>
      </w:r>
    </w:p>
    <w:p>
      <w:pPr>
        <w:spacing w:after="120"/>
      </w:pPr>
      <w:r>
        <w:rPr>
          <w:b w:val="0"/>
          <w:sz w:val="19"/>
        </w:rPr>
        <w:t xml:space="preserve">Le bouton </w:t>
      </w:r>
      <w:r>
        <w:rPr>
          <w:b/>
          <w:sz w:val="19"/>
        </w:rPr>
        <w:t>■ Exporter le scénario</w:t>
      </w:r>
      <w:r>
        <w:rPr>
          <w:b w:val="0"/>
          <w:sz w:val="19"/>
        </w:rPr>
        <w:t xml:space="preserve"> télécharge un fichier .json qui contient l'intégralité de votre travail. Ce fichier peut être rechargé à tout moment avec le bouton </w:t>
      </w:r>
      <w:r>
        <w:rPr>
          <w:b/>
          <w:sz w:val="19"/>
        </w:rPr>
        <w:t>■ Importer un scénario</w:t>
      </w:r>
      <w:r>
        <w:rPr>
          <w:b w:val="0"/>
          <w:sz w:val="19"/>
        </w:rPr>
        <w:t>.</w:t>
      </w:r>
    </w:p>
    <w:tbl>
      <w:tblPr>
        <w:tblW w:type="auto" w:w="0"/>
        <w:jc w:val="left"/>
        <w:tblLook w:firstColumn="1" w:firstRow="1" w:lastColumn="0" w:lastRow="0" w:noHBand="0" w:noVBand="1" w:val="04A0"/>
      </w:tblPr>
      <w:tblGrid>
        <w:gridCol w:w="9406"/>
      </w:tblGrid>
      <w:tr>
        <w:tc>
          <w:tcPr>
            <w:tcW w:type="dxa" w:w="9406"/>
            <w:shd w:fill="F0FFF4" w:color="auto" w:val="clear"/>
            <w:tcMar>
              <w:top w:w="100" w:type="dxa"/>
              <w:bottom w:w="100" w:type="dxa"/>
              <w:left w:w="100" w:type="dxa"/>
              <w:right w:w="100" w:type="dxa"/>
            </w:tcMar>
          </w:tcPr>
          <w:p>
            <w:r>
              <w:rPr>
                <w:b w:val="0"/>
                <w:sz w:val="18"/>
              </w:rPr>
              <w:t>💡  Conseil : Exportez toujours le scénario JSON en plus du SCORM. Si vous souhaitez modifier l'activité ultérieurement, vous pourrez la rouvrir directement dans le Builder sans repartir de zéro.</w:t>
            </w:r>
          </w:p>
        </w:tc>
      </w:tr>
    </w:tbl>
    <w:p/>
    <w:p>
      <w:pPr>
        <w:pStyle w:val="Heading1"/>
        <w:keepNext/>
        <w:spacing w:before="360" w:after="160"/>
      </w:pPr>
      <w:r>
        <w:rPr>
          <w:b/>
          <w:color w:val="1A365D"/>
          <w:sz w:val="28"/>
        </w:rPr>
        <w:t>6. Raccourcis clavier</w:t>
      </w:r>
    </w:p>
    <w:tbl>
      <w:tblPr>
        <w:tblStyle w:val="TableGrid"/>
        <w:tblW w:type="auto" w:w="0"/>
        <w:jc w:val="left"/>
        <w:tblLook w:firstColumn="1" w:firstRow="1" w:lastColumn="0" w:lastRow="0" w:noHBand="0" w:noVBand="1" w:val="04A0"/>
      </w:tblPr>
      <w:tblGrid>
        <w:gridCol w:w="4703"/>
        <w:gridCol w:w="4703"/>
      </w:tblGrid>
      <w:tr>
        <w:tc>
          <w:tcPr>
            <w:tcW w:type="dxa" w:w="1984"/>
            <w:shd w:fill="1A365D" w:color="auto" w:val="clear"/>
          </w:tcPr>
          <w:p>
            <w:pPr>
              <w:spacing w:after="60"/>
            </w:pPr>
            <w:r>
              <w:rPr>
                <w:b/>
                <w:color w:val="FFFFFF"/>
                <w:sz w:val="17"/>
              </w:rPr>
              <w:t>Raccourci</w:t>
            </w:r>
          </w:p>
        </w:tc>
        <w:tc>
          <w:tcPr>
            <w:tcW w:type="dxa" w:w="7540"/>
            <w:shd w:fill="1A365D" w:color="auto" w:val="clear"/>
          </w:tcPr>
          <w:p>
            <w:pPr>
              <w:spacing w:after="60"/>
            </w:pPr>
            <w:r>
              <w:rPr>
                <w:b/>
                <w:color w:val="FFFFFF"/>
                <w:sz w:val="17"/>
              </w:rPr>
              <w:t>Action</w:t>
            </w:r>
          </w:p>
        </w:tc>
      </w:tr>
      <w:tr>
        <w:tc>
          <w:tcPr>
            <w:tcW w:type="dxa" w:w="1984"/>
            <w:shd w:fill="FFFFFF" w:color="auto" w:val="clear"/>
          </w:tcPr>
          <w:p>
            <w:pPr>
              <w:spacing w:after="40"/>
            </w:pPr>
            <w:r>
              <w:rPr>
                <w:rFonts w:ascii="Courier New" w:hAnsi="Courier New"/>
                <w:sz w:val="17"/>
              </w:rPr>
              <w:t>Ctrl+1</w:t>
            </w:r>
          </w:p>
        </w:tc>
        <w:tc>
          <w:tcPr>
            <w:tcW w:type="dxa" w:w="7540"/>
            <w:shd w:fill="FFFFFF" w:color="auto" w:val="clear"/>
          </w:tcPr>
          <w:p>
            <w:pPr>
              <w:spacing w:after="40"/>
            </w:pPr>
            <w:r>
              <w:rPr>
                <w:sz w:val="17"/>
              </w:rPr>
              <w:t>Aller à l'onglet Réseau</w:t>
            </w:r>
          </w:p>
        </w:tc>
      </w:tr>
      <w:tr>
        <w:tc>
          <w:tcPr>
            <w:tcW w:type="dxa" w:w="1984"/>
            <w:shd w:fill="F0F4F8" w:color="auto" w:val="clear"/>
          </w:tcPr>
          <w:p>
            <w:pPr>
              <w:spacing w:after="40"/>
            </w:pPr>
            <w:r>
              <w:rPr>
                <w:rFonts w:ascii="Courier New" w:hAnsi="Courier New"/>
                <w:sz w:val="17"/>
              </w:rPr>
              <w:t>Ctrl+2</w:t>
            </w:r>
          </w:p>
        </w:tc>
        <w:tc>
          <w:tcPr>
            <w:tcW w:type="dxa" w:w="7540"/>
            <w:shd w:fill="F0F4F8" w:color="auto" w:val="clear"/>
          </w:tcPr>
          <w:p>
            <w:pPr>
              <w:spacing w:after="40"/>
            </w:pPr>
            <w:r>
              <w:rPr>
                <w:sz w:val="17"/>
              </w:rPr>
              <w:t>Aller à l'onglet Évaluation</w:t>
            </w:r>
          </w:p>
        </w:tc>
      </w:tr>
      <w:tr>
        <w:tc>
          <w:tcPr>
            <w:tcW w:type="dxa" w:w="1984"/>
            <w:shd w:fill="FFFFFF" w:color="auto" w:val="clear"/>
          </w:tcPr>
          <w:p>
            <w:pPr>
              <w:spacing w:after="40"/>
            </w:pPr>
            <w:r>
              <w:rPr>
                <w:rFonts w:ascii="Courier New" w:hAnsi="Courier New"/>
                <w:sz w:val="17"/>
              </w:rPr>
              <w:t>Ctrl+3</w:t>
            </w:r>
          </w:p>
        </w:tc>
        <w:tc>
          <w:tcPr>
            <w:tcW w:type="dxa" w:w="7540"/>
            <w:shd w:fill="FFFFFF" w:color="auto" w:val="clear"/>
          </w:tcPr>
          <w:p>
            <w:pPr>
              <w:spacing w:after="40"/>
            </w:pPr>
            <w:r>
              <w:rPr>
                <w:sz w:val="17"/>
              </w:rPr>
              <w:t>Aller à l'onglet Générer</w:t>
            </w:r>
          </w:p>
        </w:tc>
      </w:tr>
      <w:tr>
        <w:tc>
          <w:tcPr>
            <w:tcW w:type="dxa" w:w="1984"/>
            <w:shd w:fill="F0F4F8" w:color="auto" w:val="clear"/>
          </w:tcPr>
          <w:p>
            <w:pPr>
              <w:spacing w:after="40"/>
            </w:pPr>
            <w:r>
              <w:rPr>
                <w:rFonts w:ascii="Courier New" w:hAnsi="Courier New"/>
                <w:sz w:val="17"/>
              </w:rPr>
              <w:t>Ctrl+S</w:t>
            </w:r>
          </w:p>
        </w:tc>
        <w:tc>
          <w:tcPr>
            <w:tcW w:type="dxa" w:w="7540"/>
            <w:shd w:fill="F0F4F8" w:color="auto" w:val="clear"/>
          </w:tcPr>
          <w:p>
            <w:pPr>
              <w:spacing w:after="40"/>
            </w:pPr>
            <w:r>
              <w:rPr>
                <w:sz w:val="17"/>
              </w:rPr>
              <w:t>Sauvegarder la session</w:t>
            </w:r>
          </w:p>
        </w:tc>
      </w:tr>
      <w:tr>
        <w:tc>
          <w:tcPr>
            <w:tcW w:type="dxa" w:w="1984"/>
            <w:shd w:fill="FFFFFF" w:color="auto" w:val="clear"/>
          </w:tcPr>
          <w:p>
            <w:pPr>
              <w:spacing w:after="40"/>
            </w:pPr>
            <w:r>
              <w:rPr>
                <w:rFonts w:ascii="Courier New" w:hAnsi="Courier New"/>
                <w:sz w:val="17"/>
              </w:rPr>
              <w:t>Suppr</w:t>
            </w:r>
          </w:p>
        </w:tc>
        <w:tc>
          <w:tcPr>
            <w:tcW w:type="dxa" w:w="7540"/>
            <w:shd w:fill="FFFFFF" w:color="auto" w:val="clear"/>
          </w:tcPr>
          <w:p>
            <w:pPr>
              <w:spacing w:after="40"/>
            </w:pPr>
            <w:r>
              <w:rPr>
                <w:sz w:val="17"/>
              </w:rPr>
              <w:t>Supprimer l'appareil ou le câble sélectionné</w:t>
            </w:r>
          </w:p>
        </w:tc>
      </w:tr>
      <w:tr>
        <w:tc>
          <w:tcPr>
            <w:tcW w:type="dxa" w:w="1984"/>
            <w:shd w:fill="F0F4F8" w:color="auto" w:val="clear"/>
          </w:tcPr>
          <w:p>
            <w:pPr>
              <w:spacing w:after="40"/>
            </w:pPr>
            <w:r>
              <w:rPr>
                <w:rFonts w:ascii="Courier New" w:hAnsi="Courier New"/>
                <w:sz w:val="17"/>
              </w:rPr>
              <w:t>F11</w:t>
            </w:r>
          </w:p>
        </w:tc>
        <w:tc>
          <w:tcPr>
            <w:tcW w:type="dxa" w:w="7540"/>
            <w:shd w:fill="F0F4F8" w:color="auto" w:val="clear"/>
          </w:tcPr>
          <w:p>
            <w:pPr>
              <w:spacing w:after="40"/>
            </w:pPr>
            <w:r>
              <w:rPr>
                <w:sz w:val="17"/>
              </w:rPr>
              <w:t>Basculer en plein écran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