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.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FCE" w:rsidRPr="00EE426C" w:rsidRDefault="004E63EC" w:rsidP="00C24DEF">
      <w:pPr>
        <w:pStyle w:val="papertitle"/>
      </w:pPr>
      <w:r>
        <w:t>Digital Twin-Driven, Human-Centric Ergonomic Risk Forecasting in Manufacturing Assembly: Collective Case Study</w:t>
      </w:r>
    </w:p>
    <w:p w:rsidR="004E63EC" w:rsidRPr="004E63EC" w:rsidRDefault="004E63EC" w:rsidP="004E63EC">
      <w:pPr>
        <w:pStyle w:val="author"/>
        <w:rPr>
          <w:vertAlign w:val="superscript"/>
          <w:lang w:val="fr-FR"/>
        </w:rPr>
      </w:pPr>
      <w:r w:rsidRPr="004E63EC">
        <w:rPr>
          <w:lang w:val="fr-FR"/>
        </w:rPr>
        <w:t>BENAZZOUZ Touria</w:t>
      </w:r>
      <w:r w:rsidR="009B2539" w:rsidRPr="004E63EC">
        <w:rPr>
          <w:vertAlign w:val="superscript"/>
          <w:lang w:val="fr-FR"/>
        </w:rPr>
        <w:t>1</w:t>
      </w:r>
      <w:r w:rsidRPr="004E63EC">
        <w:rPr>
          <w:lang w:val="fr-FR"/>
        </w:rPr>
        <w:t>, AISSAOUHADOU Iman</w:t>
      </w:r>
      <w:r>
        <w:rPr>
          <w:lang w:val="fr-FR"/>
        </w:rPr>
        <w:t xml:space="preserve"> </w:t>
      </w:r>
      <w:r w:rsidRPr="004E63EC">
        <w:rPr>
          <w:vertAlign w:val="superscript"/>
          <w:lang w:val="fr-FR"/>
        </w:rPr>
        <w:t>2</w:t>
      </w:r>
      <w:r w:rsidRPr="004E63EC">
        <w:rPr>
          <w:lang w:val="fr-FR"/>
        </w:rPr>
        <w:t>, MIHOUBI Saloua</w:t>
      </w:r>
      <w:r>
        <w:rPr>
          <w:lang w:val="fr-FR"/>
        </w:rPr>
        <w:t xml:space="preserve"> </w:t>
      </w:r>
      <w:r>
        <w:rPr>
          <w:vertAlign w:val="superscript"/>
          <w:lang w:val="fr-FR"/>
        </w:rPr>
        <w:t>3</w:t>
      </w:r>
      <w:r w:rsidRPr="004E63EC">
        <w:rPr>
          <w:lang w:val="fr-FR"/>
        </w:rPr>
        <w:t>, DAHBI S</w:t>
      </w:r>
      <w:r w:rsidRPr="004E63EC">
        <w:rPr>
          <w:lang w:val="fr-FR"/>
        </w:rPr>
        <w:t>a</w:t>
      </w:r>
      <w:r w:rsidRPr="004E63EC">
        <w:rPr>
          <w:lang w:val="fr-FR"/>
        </w:rPr>
        <w:t xml:space="preserve">mya </w:t>
      </w:r>
      <w:r>
        <w:rPr>
          <w:vertAlign w:val="superscript"/>
          <w:lang w:val="fr-FR"/>
        </w:rPr>
        <w:t>4</w:t>
      </w:r>
      <w:r w:rsidRPr="004E63EC">
        <w:rPr>
          <w:lang w:val="fr-FR"/>
        </w:rPr>
        <w:t xml:space="preserve"> and BENMOUSSA Rachid </w:t>
      </w:r>
      <w:r>
        <w:rPr>
          <w:vertAlign w:val="superscript"/>
          <w:lang w:val="fr-FR"/>
        </w:rPr>
        <w:t>5</w:t>
      </w:r>
    </w:p>
    <w:p w:rsidR="00C24DEF" w:rsidRPr="004E63EC" w:rsidRDefault="009B2539" w:rsidP="004E63EC">
      <w:pPr>
        <w:pStyle w:val="address"/>
        <w:rPr>
          <w:lang w:val="en-CA"/>
        </w:rPr>
      </w:pPr>
      <w:r w:rsidRPr="004E63EC">
        <w:rPr>
          <w:vertAlign w:val="superscript"/>
          <w:lang w:val="en-CA"/>
        </w:rPr>
        <w:t>1</w:t>
      </w:r>
      <w:r w:rsidR="004E63EC" w:rsidRPr="004E63EC">
        <w:rPr>
          <w:vertAlign w:val="superscript"/>
          <w:lang w:val="en-CA"/>
        </w:rPr>
        <w:t>,2,3,4,5</w:t>
      </w:r>
      <w:r w:rsidRPr="004E63EC">
        <w:rPr>
          <w:lang w:val="en-CA"/>
        </w:rPr>
        <w:t xml:space="preserve"> </w:t>
      </w:r>
      <w:r w:rsidR="004E63EC" w:rsidRPr="004E63EC">
        <w:rPr>
          <w:lang w:val="en-CA"/>
        </w:rPr>
        <w:t>Cadi Ayyad University, UCA, National School of Applied Science, Laboratory of R</w:t>
      </w:r>
      <w:r w:rsidR="004E63EC" w:rsidRPr="004E63EC">
        <w:rPr>
          <w:lang w:val="en-CA"/>
        </w:rPr>
        <w:t>e</w:t>
      </w:r>
      <w:r w:rsidR="004E63EC" w:rsidRPr="004E63EC">
        <w:rPr>
          <w:lang w:val="en-CA"/>
        </w:rPr>
        <w:t>search in Intelligent and Sustainable Technologies (LARTID), Marrakech, Morocco</w:t>
      </w:r>
    </w:p>
    <w:p w:rsidR="00C24DEF" w:rsidRPr="006809AE" w:rsidRDefault="009B2539" w:rsidP="006809AE">
      <w:pPr>
        <w:pStyle w:val="address"/>
      </w:pPr>
      <w:r w:rsidRPr="006809AE">
        <w:br/>
      </w:r>
      <w:r w:rsidR="004E63EC">
        <w:rPr>
          <w:rStyle w:val="e-mail"/>
        </w:rPr>
        <w:t>t.benazzouz@uca.ac.ma</w:t>
      </w:r>
    </w:p>
    <w:p w:rsidR="004E63EC" w:rsidRDefault="009B2539" w:rsidP="004E63E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4E63EC" w:rsidRPr="004E63EC">
        <w:t>This study adopts a collective case study methodology to explore the application of digital twin (DT) technologies for human-centric ergonomic risk forecasting in manufacturing assembly environments. By analyzing three dis- tinct automotive and industrial manufacturing companies with varying sizes, sectors, digital maturity levels, and workstation organizations, the research in- vestigates how digital twins (DTs) and associated digital human models(DHMs) are utilized to anticipate, assess, and mitigate ergonomic risks on the assembl</w:t>
      </w:r>
      <w:r w:rsidR="004E63EC" w:rsidRPr="004E63EC">
        <w:t>y</w:t>
      </w:r>
      <w:r w:rsidR="004E63EC" w:rsidRPr="004E63EC">
        <w:t>line.</w:t>
      </w:r>
      <w:r w:rsidR="004E63EC">
        <w:t xml:space="preserve"> </w:t>
      </w:r>
      <w:r w:rsidR="004E63EC" w:rsidRPr="004E63EC">
        <w:t>Through within-case</w:t>
      </w:r>
      <w:r w:rsidR="004E63EC">
        <w:t xml:space="preserve"> </w:t>
      </w:r>
      <w:r w:rsidR="004E63EC" w:rsidRPr="004E63EC">
        <w:t>and</w:t>
      </w:r>
      <w:r w:rsidR="004E63EC">
        <w:t xml:space="preserve"> </w:t>
      </w:r>
      <w:r w:rsidR="004E63EC" w:rsidRPr="004E63EC">
        <w:t>cross-case</w:t>
      </w:r>
      <w:r w:rsidR="004E63EC">
        <w:t xml:space="preserve"> </w:t>
      </w:r>
      <w:r w:rsidR="004E63EC" w:rsidRPr="004E63EC">
        <w:t>analyses,</w:t>
      </w:r>
      <w:r w:rsidR="00763C85">
        <w:t xml:space="preserve"> </w:t>
      </w:r>
      <w:r w:rsidR="004E63EC" w:rsidRPr="004E63EC">
        <w:t>the</w:t>
      </w:r>
      <w:r w:rsidR="00763C85">
        <w:t xml:space="preserve"> </w:t>
      </w:r>
      <w:r w:rsidR="004E63EC" w:rsidRPr="004E63EC">
        <w:t>research</w:t>
      </w:r>
      <w:r w:rsidR="00763C85">
        <w:t xml:space="preserve"> identi</w:t>
      </w:r>
      <w:r w:rsidR="004E63EC" w:rsidRPr="004E63EC">
        <w:t>fies key themes around ergonomic risk identif</w:t>
      </w:r>
      <w:r w:rsidR="00763C85">
        <w:t>ication, DT deployment, and hu</w:t>
      </w:r>
      <w:r w:rsidR="004E63EC" w:rsidRPr="004E63EC">
        <w:t>man–machine interaction strategies tailored to different operational contexts. The findings highlight the role of advanced digital tools, includi</w:t>
      </w:r>
      <w:r w:rsidR="00763C85">
        <w:t>ng sensor net- works, biomechani</w:t>
      </w:r>
      <w:r w:rsidR="004E63EC" w:rsidRPr="004E63EC">
        <w:t>cal simulations, and real-time monitoring, in enabling</w:t>
      </w:r>
      <w:r w:rsidR="00763C85">
        <w:t xml:space="preserve"> </w:t>
      </w:r>
      <w:r w:rsidR="004E63EC" w:rsidRPr="004E63EC">
        <w:t>proac- tive ergonomic interventions that align with Industry 5.0 principles. This com- parative approach provides valuable insights into how digital transformation drives ergonomic improvements and worker well-being across diverse manu- facturing settings.</w:t>
      </w:r>
    </w:p>
    <w:p w:rsidR="00763C85" w:rsidRDefault="00763C85" w:rsidP="004E63EC">
      <w:pPr>
        <w:pStyle w:val="abstract"/>
        <w:spacing w:after="0"/>
        <w:ind w:firstLine="0"/>
      </w:pPr>
    </w:p>
    <w:p w:rsidR="00C24DEF" w:rsidRPr="00EE426C" w:rsidRDefault="009B2539" w:rsidP="00763C85">
      <w:pPr>
        <w:pStyle w:val="abstract"/>
        <w:spacing w:after="0"/>
        <w:ind w:firstLine="0"/>
      </w:pPr>
      <w:r w:rsidRPr="00EE426C">
        <w:rPr>
          <w:b/>
          <w:bCs/>
        </w:rPr>
        <w:t>Keywords:</w:t>
      </w:r>
      <w:r w:rsidR="00763C85">
        <w:t xml:space="preserve"> Ergonomic Risk Forecasting, Collective Case Study, Digital Twin, Human-Machine Collaboration, Manufacturing Assembly, Industry 5.0</w:t>
      </w:r>
    </w:p>
    <w:sectPr w:rsidR="00C24DEF" w:rsidRPr="00EE426C" w:rsidSect="009F7FC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F5092" w:rsidRDefault="00BF5092">
      <w:r>
        <w:separator/>
      </w:r>
    </w:p>
  </w:endnote>
  <w:endnote w:type="continuationSeparator" w:id="1">
    <w:p w:rsidR="00BF5092" w:rsidRDefault="00BF509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682A" w:rsidRDefault="0095682A"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682A" w:rsidRDefault="0095682A"/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682A" w:rsidRDefault="0095682A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F5092" w:rsidRDefault="00BF5092" w:rsidP="009F7FCE">
      <w:pPr>
        <w:ind w:firstLine="0"/>
      </w:pPr>
      <w:r>
        <w:separator/>
      </w:r>
    </w:p>
  </w:footnote>
  <w:footnote w:type="continuationSeparator" w:id="1">
    <w:p w:rsidR="00BF5092" w:rsidRDefault="00BF5092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2539" w:rsidRDefault="0054070F" w:rsidP="00090B89">
    <w:pPr>
      <w:pStyle w:val="runningheadleft"/>
    </w:pPr>
    <w:r>
      <w:fldChar w:fldCharType="begin"/>
    </w:r>
    <w:r w:rsidR="009B2539">
      <w:instrText>PAGE   \* MERGEFORMAT</w:instrText>
    </w:r>
    <w:r>
      <w:fldChar w:fldCharType="separate"/>
    </w:r>
    <w:r w:rsidR="004E63EC">
      <w:rPr>
        <w:noProof/>
      </w:rPr>
      <w:t>2</w:t>
    </w:r>
    <w:r>
      <w:fldChar w:fldCharType="end"/>
    </w:r>
    <w:r w:rsidR="00BF5092">
      <w:tab/>
      <w:t xml:space="preserve">F. Author </w:t>
    </w:r>
    <w:r w:rsidR="00BF5092">
      <w:t>and S. Author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90B89" w:rsidRPr="00090B89" w:rsidRDefault="00BF5092" w:rsidP="00090B89">
    <w:pPr>
      <w:pStyle w:val="runningheadright"/>
    </w:pPr>
    <w:r>
      <w:tab/>
    </w:r>
    <w:r w:rsidRPr="00090B89">
      <w:t>Contribution Title (shortened if too long)</w:t>
    </w:r>
    <w:r>
      <w:tab/>
    </w:r>
    <w:r w:rsidR="0054070F">
      <w:fldChar w:fldCharType="begin"/>
    </w:r>
    <w:r>
      <w:instrText>PAGE   \* MERGEFORMAT</w:instrText>
    </w:r>
    <w:r w:rsidR="0054070F">
      <w:fldChar w:fldCharType="separate"/>
    </w:r>
    <w:r>
      <w:t>2</w:t>
    </w:r>
    <w:r w:rsidR="0054070F">
      <w:fldChar w:fldCharType="end"/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90B89" w:rsidRDefault="00BF5092" w:rsidP="00090B89">
    <w:pPr>
      <w:pStyle w:val="En-tt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formsDesign/>
  <w:stylePaneFormatFilter w:val="0001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9F7FCE"/>
    <w:rsid w:val="00024EC3"/>
    <w:rsid w:val="004E63EC"/>
    <w:rsid w:val="0054070F"/>
    <w:rsid w:val="00763C85"/>
    <w:rsid w:val="0095682A"/>
    <w:rsid w:val="009930E4"/>
    <w:rsid w:val="009B2539"/>
    <w:rsid w:val="009F7FCE"/>
    <w:rsid w:val="00A13D60"/>
    <w:rsid w:val="00B23481"/>
    <w:rsid w:val="00BF5092"/>
    <w:rsid w:val="00F321B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itre1">
    <w:name w:val="heading 1"/>
    <w:basedOn w:val="Normal"/>
    <w:next w:val="p1a"/>
    <w:semiHidden/>
    <w:unhideWhenUsed/>
    <w:qFormat/>
    <w:rsid w:val="0054070F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itre2">
    <w:name w:val="heading 2"/>
    <w:basedOn w:val="Normal"/>
    <w:next w:val="p1a"/>
    <w:semiHidden/>
    <w:unhideWhenUsed/>
    <w:qFormat/>
    <w:rsid w:val="0054070F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itre3">
    <w:name w:val="heading 3"/>
    <w:basedOn w:val="Normal"/>
    <w:next w:val="Normal"/>
    <w:qFormat/>
    <w:rsid w:val="0054070F"/>
    <w:pPr>
      <w:spacing w:before="360"/>
      <w:ind w:firstLine="0"/>
      <w:outlineLvl w:val="2"/>
    </w:pPr>
  </w:style>
  <w:style w:type="paragraph" w:styleId="Titre4">
    <w:name w:val="heading 4"/>
    <w:basedOn w:val="Normal"/>
    <w:next w:val="Normal"/>
    <w:qFormat/>
    <w:rsid w:val="0054070F"/>
    <w:pPr>
      <w:spacing w:before="240"/>
      <w:ind w:firstLine="0"/>
      <w:outlineLvl w:val="3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bstract">
    <w:name w:val="abstract"/>
    <w:basedOn w:val="Normal"/>
    <w:rsid w:val="0054070F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54070F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ucuneliste"/>
    <w:rsid w:val="0054070F"/>
    <w:pPr>
      <w:numPr>
        <w:numId w:val="5"/>
      </w:numPr>
    </w:pPr>
  </w:style>
  <w:style w:type="paragraph" w:customStyle="1" w:styleId="author">
    <w:name w:val="author"/>
    <w:basedOn w:val="Normal"/>
    <w:next w:val="address"/>
    <w:rsid w:val="0054070F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rsid w:val="0054070F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rsid w:val="0054070F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Policepardfaut"/>
    <w:rsid w:val="0054070F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rsid w:val="0054070F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54070F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ppelnotedebasdep">
    <w:name w:val="footnote reference"/>
    <w:basedOn w:val="Policepardfaut"/>
    <w:semiHidden/>
    <w:unhideWhenUsed/>
    <w:rsid w:val="0054070F"/>
    <w:rPr>
      <w:position w:val="0"/>
      <w:vertAlign w:val="superscript"/>
    </w:rPr>
  </w:style>
  <w:style w:type="paragraph" w:styleId="Pieddepage">
    <w:name w:val="footer"/>
    <w:basedOn w:val="Normal"/>
    <w:semiHidden/>
    <w:unhideWhenUsed/>
    <w:rsid w:val="0054070F"/>
  </w:style>
  <w:style w:type="paragraph" w:customStyle="1" w:styleId="heading1">
    <w:name w:val="heading1"/>
    <w:basedOn w:val="Normal"/>
    <w:next w:val="p1a"/>
    <w:qFormat/>
    <w:rsid w:val="0054070F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54070F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Policepardfaut"/>
    <w:rsid w:val="0054070F"/>
    <w:rPr>
      <w:b/>
    </w:rPr>
  </w:style>
  <w:style w:type="paragraph" w:customStyle="1" w:styleId="acknowlegments">
    <w:name w:val="acknowlegments"/>
    <w:basedOn w:val="Normal"/>
    <w:qFormat/>
    <w:rsid w:val="0054070F"/>
    <w:pPr>
      <w:spacing w:before="240" w:line="220" w:lineRule="atLeast"/>
      <w:ind w:firstLine="0"/>
    </w:pPr>
    <w:rPr>
      <w:sz w:val="18"/>
    </w:rPr>
  </w:style>
  <w:style w:type="character" w:customStyle="1" w:styleId="heading4">
    <w:name w:val="heading4"/>
    <w:basedOn w:val="Policepardfaut"/>
    <w:rsid w:val="0054070F"/>
    <w:rPr>
      <w:i/>
    </w:rPr>
  </w:style>
  <w:style w:type="numbering" w:customStyle="1" w:styleId="headings">
    <w:name w:val="headings"/>
    <w:basedOn w:val="arabnumitem"/>
    <w:rsid w:val="0054070F"/>
    <w:pPr>
      <w:numPr>
        <w:numId w:val="7"/>
      </w:numPr>
    </w:pPr>
  </w:style>
  <w:style w:type="character" w:styleId="Lienhypertexte">
    <w:name w:val="Hyperlink"/>
    <w:basedOn w:val="Policepardfaut"/>
    <w:semiHidden/>
    <w:unhideWhenUsed/>
    <w:rsid w:val="0054070F"/>
    <w:rPr>
      <w:color w:val="auto"/>
      <w:u w:val="none"/>
    </w:rPr>
  </w:style>
  <w:style w:type="paragraph" w:customStyle="1" w:styleId="image">
    <w:name w:val="image"/>
    <w:basedOn w:val="Normal"/>
    <w:next w:val="Normal"/>
    <w:rsid w:val="0054070F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ucuneliste"/>
    <w:rsid w:val="0054070F"/>
    <w:pPr>
      <w:numPr>
        <w:numId w:val="1"/>
      </w:numPr>
    </w:pPr>
  </w:style>
  <w:style w:type="numbering" w:customStyle="1" w:styleId="itemization2">
    <w:name w:val="itemization2"/>
    <w:basedOn w:val="Aucuneliste"/>
    <w:rsid w:val="0054070F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54070F"/>
    <w:pPr>
      <w:spacing w:before="220"/>
      <w:ind w:firstLine="0"/>
      <w:contextualSpacing w:val="0"/>
      <w:jc w:val="left"/>
    </w:pPr>
  </w:style>
  <w:style w:type="paragraph" w:styleId="En-tte">
    <w:name w:val="header"/>
    <w:basedOn w:val="Normal"/>
    <w:semiHidden/>
    <w:unhideWhenUsed/>
    <w:rsid w:val="0054070F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rsid w:val="0054070F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rsid w:val="0054070F"/>
    <w:pPr>
      <w:ind w:firstLine="0"/>
    </w:pPr>
  </w:style>
  <w:style w:type="paragraph" w:customStyle="1" w:styleId="programcode">
    <w:name w:val="programcode"/>
    <w:basedOn w:val="Normal"/>
    <w:rsid w:val="0054070F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54070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ucuneliste"/>
    <w:semiHidden/>
    <w:rsid w:val="0054070F"/>
    <w:pPr>
      <w:numPr>
        <w:numId w:val="8"/>
      </w:numPr>
    </w:pPr>
  </w:style>
  <w:style w:type="paragraph" w:customStyle="1" w:styleId="runningheadleft">
    <w:name w:val="runninghead left"/>
    <w:basedOn w:val="Normal"/>
    <w:rsid w:val="0054070F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rsid w:val="0054070F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Numrodepage">
    <w:name w:val="page number"/>
    <w:basedOn w:val="Policepardfaut"/>
    <w:semiHidden/>
    <w:unhideWhenUsed/>
    <w:rsid w:val="0054070F"/>
    <w:rPr>
      <w:sz w:val="18"/>
    </w:rPr>
  </w:style>
  <w:style w:type="paragraph" w:customStyle="1" w:styleId="papertitle">
    <w:name w:val="papertitle"/>
    <w:basedOn w:val="Normal"/>
    <w:next w:val="author"/>
    <w:rsid w:val="0054070F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54070F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54070F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Policepardfaut"/>
    <w:rsid w:val="0054070F"/>
    <w:rPr>
      <w:rFonts w:ascii="Courier" w:hAnsi="Courier"/>
      <w:noProof/>
    </w:rPr>
  </w:style>
  <w:style w:type="character" w:customStyle="1" w:styleId="ORCID">
    <w:name w:val="ORCID"/>
    <w:basedOn w:val="Policepardfaut"/>
    <w:rsid w:val="0054070F"/>
    <w:rPr>
      <w:position w:val="0"/>
      <w:vertAlign w:val="superscript"/>
    </w:rPr>
  </w:style>
  <w:style w:type="paragraph" w:styleId="Notedebasdepage">
    <w:name w:val="footnote text"/>
    <w:basedOn w:val="Normal"/>
    <w:semiHidden/>
    <w:rsid w:val="0054070F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54070F"/>
    <w:pPr>
      <w:spacing w:line="200" w:lineRule="exact"/>
    </w:pPr>
    <w:rPr>
      <w:sz w:val="16"/>
    </w:rPr>
  </w:style>
  <w:style w:type="paragraph" w:styleId="Textedebulles">
    <w:name w:val="Balloon Text"/>
    <w:basedOn w:val="Normal"/>
    <w:link w:val="TextedebullesCar"/>
    <w:semiHidden/>
    <w:rsid w:val="004E63E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semiHidden/>
    <w:rsid w:val="004E63EC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265</Words>
  <Characters>1459</Characters>
  <Application>Microsoft Office Word</Application>
  <DocSecurity>0</DocSecurity>
  <Lines>12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1721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Destock-afric</dc:creator>
  <dc:description>Styles and macros for Springer Lecture Notes</dc:description>
  <cp:lastModifiedBy>Destock-afric</cp:lastModifiedBy>
  <cp:revision>2</cp:revision>
  <dcterms:created xsi:type="dcterms:W3CDTF">2025-10-19T13:15:00Z</dcterms:created>
  <dcterms:modified xsi:type="dcterms:W3CDTF">2025-10-19T13:15:00Z</dcterms:modified>
</cp:coreProperties>
</file>