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9920" w14:textId="77777777" w:rsidR="00240A87" w:rsidRPr="00240A87" w:rsidRDefault="00240A87" w:rsidP="00240A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96"/>
          <w:szCs w:val="96"/>
          <w:lang w:eastAsia="fr-FR"/>
          <w14:ligatures w14:val="none"/>
        </w:rPr>
      </w:pPr>
      <w:r w:rsidRPr="00240A87">
        <w:rPr>
          <w:rFonts w:asciiTheme="majorHAnsi" w:eastAsia="Times New Roman" w:hAnsiTheme="majorHAnsi" w:cs="Times New Roman"/>
          <w:b/>
          <w:bCs/>
          <w:kern w:val="0"/>
          <w:sz w:val="96"/>
          <w:szCs w:val="96"/>
          <w:lang w:eastAsia="fr-FR"/>
          <w14:ligatures w14:val="none"/>
        </w:rPr>
        <w:t>Documentation : Déploiement Microsoft 365 chez OML Security</w:t>
      </w:r>
    </w:p>
    <w:p w14:paraId="1D406DC0" w14:textId="77777777" w:rsidR="000D1E52" w:rsidRDefault="00240A87" w:rsidP="00240A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52"/>
          <w:szCs w:val="52"/>
          <w:lang w:eastAsia="fr-FR"/>
          <w14:ligatures w14:val="none"/>
        </w:rPr>
      </w:pPr>
      <w:r w:rsidRPr="00240A87">
        <w:rPr>
          <w:rFonts w:asciiTheme="majorHAnsi" w:eastAsia="Times New Roman" w:hAnsiTheme="majorHAnsi" w:cs="Times New Roman"/>
          <w:b/>
          <w:bCs/>
          <w:kern w:val="0"/>
          <w:sz w:val="52"/>
          <w:szCs w:val="52"/>
          <w:lang w:eastAsia="fr-FR"/>
          <w14:ligatures w14:val="none"/>
        </w:rPr>
        <w:t>Auteur :</w:t>
      </w:r>
      <w:r w:rsidRPr="00240A87">
        <w:rPr>
          <w:rFonts w:asciiTheme="majorHAnsi" w:eastAsia="Times New Roman" w:hAnsiTheme="majorHAnsi" w:cs="Times New Roman"/>
          <w:kern w:val="0"/>
          <w:sz w:val="52"/>
          <w:szCs w:val="52"/>
          <w:lang w:eastAsia="fr-FR"/>
          <w14:ligatures w14:val="none"/>
        </w:rPr>
        <w:t xml:space="preserve"> Rudy Silva</w:t>
      </w:r>
      <w:r w:rsidRPr="00240A87">
        <w:rPr>
          <w:rFonts w:asciiTheme="majorHAnsi" w:eastAsia="Times New Roman" w:hAnsiTheme="majorHAnsi" w:cs="Times New Roman"/>
          <w:kern w:val="0"/>
          <w:sz w:val="52"/>
          <w:szCs w:val="52"/>
          <w:lang w:eastAsia="fr-FR"/>
          <w14:ligatures w14:val="none"/>
        </w:rPr>
        <w:br/>
      </w:r>
      <w:r w:rsidRPr="00240A87">
        <w:rPr>
          <w:rFonts w:asciiTheme="majorHAnsi" w:eastAsia="Times New Roman" w:hAnsiTheme="majorHAnsi" w:cs="Times New Roman"/>
          <w:b/>
          <w:bCs/>
          <w:kern w:val="0"/>
          <w:sz w:val="52"/>
          <w:szCs w:val="52"/>
          <w:lang w:eastAsia="fr-FR"/>
          <w14:ligatures w14:val="none"/>
        </w:rPr>
        <w:t>Période :</w:t>
      </w:r>
      <w:r w:rsidRPr="00240A87">
        <w:rPr>
          <w:rFonts w:asciiTheme="majorHAnsi" w:eastAsia="Times New Roman" w:hAnsiTheme="majorHAnsi" w:cs="Times New Roman"/>
          <w:kern w:val="0"/>
          <w:sz w:val="52"/>
          <w:szCs w:val="52"/>
          <w:lang w:eastAsia="fr-FR"/>
          <w14:ligatures w14:val="none"/>
        </w:rPr>
        <w:t xml:space="preserve"> Janvier </w:t>
      </w:r>
    </w:p>
    <w:p w14:paraId="00BB1ED2" w14:textId="5A08C37D" w:rsidR="00240A87" w:rsidRPr="00240A87" w:rsidRDefault="00240A87" w:rsidP="00240A8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52"/>
          <w:szCs w:val="52"/>
          <w:lang w:eastAsia="fr-FR"/>
          <w14:ligatures w14:val="none"/>
        </w:rPr>
      </w:pPr>
      <w:r w:rsidRPr="00240A87">
        <w:rPr>
          <w:rFonts w:asciiTheme="majorHAnsi" w:eastAsia="Times New Roman" w:hAnsiTheme="majorHAnsi" w:cs="Times New Roman"/>
          <w:b/>
          <w:bCs/>
          <w:kern w:val="0"/>
          <w:sz w:val="52"/>
          <w:szCs w:val="52"/>
          <w:lang w:eastAsia="fr-FR"/>
          <w14:ligatures w14:val="none"/>
        </w:rPr>
        <w:t>Statut :</w:t>
      </w:r>
      <w:r w:rsidRPr="00240A87">
        <w:rPr>
          <w:rFonts w:asciiTheme="majorHAnsi" w:eastAsia="Times New Roman" w:hAnsiTheme="majorHAnsi" w:cs="Times New Roman"/>
          <w:kern w:val="0"/>
          <w:sz w:val="52"/>
          <w:szCs w:val="52"/>
          <w:lang w:eastAsia="fr-FR"/>
          <w14:ligatures w14:val="none"/>
        </w:rPr>
        <w:t xml:space="preserve"> Finalisé et en production</w:t>
      </w:r>
    </w:p>
    <w:p w14:paraId="259A08A0" w14:textId="77777777" w:rsidR="00240A87" w:rsidRPr="00240A87" w:rsidRDefault="000714AC" w:rsidP="00240A87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fr-FR"/>
        </w:rPr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  <w:pict w14:anchorId="7DA8595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149ADA8" w14:textId="77777777" w:rsidR="00240A87" w:rsidRPr="00240A87" w:rsidRDefault="00240A87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</w:t>
      </w:r>
    </w:p>
    <w:p w14:paraId="2297C89B" w14:textId="7C024588" w:rsidR="00240A87" w:rsidRPr="00240A87" w:rsidRDefault="00240A87" w:rsidP="00240A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Mettre en place un environnement Microsoft 365 professionnel, stable et cohérent pour centraliser la messagerie, les fichiers, la collaboration et la sécurité des utilisateurs</w:t>
      </w:r>
      <w:r w:rsidR="003A7E0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</w:t>
      </w:r>
      <w:r w:rsidR="004A7F52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assuré la protection des utilisateurs tout en exploitant </w:t>
      </w:r>
      <w:r w:rsidR="002A3DF5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leurs travails exploités</w:t>
      </w:r>
      <w:r w:rsidR="004A7F52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sans interruption </w:t>
      </w:r>
      <w:r w:rsidR="00480D18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</w:t>
      </w:r>
    </w:p>
    <w:p w14:paraId="33F7B7D7" w14:textId="77777777" w:rsidR="00240A87" w:rsidRPr="00240A87" w:rsidRDefault="000714AC" w:rsidP="00240A87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fr-FR"/>
        </w:rPr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  <w:pict w14:anchorId="3E774D6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15486EA" w14:textId="77777777" w:rsidR="00240A87" w:rsidRPr="00240A87" w:rsidRDefault="00240A87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Services intégrés</w:t>
      </w:r>
    </w:p>
    <w:p w14:paraId="62C88BFF" w14:textId="77777777" w:rsidR="00240A87" w:rsidRPr="00240A87" w:rsidRDefault="00240A87" w:rsidP="00240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Outlook (Exchange)</w:t>
      </w: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: Messagerie professionnelle avec alias partagés.</w:t>
      </w:r>
    </w:p>
    <w:p w14:paraId="42AF94B9" w14:textId="77777777" w:rsidR="00240A87" w:rsidRPr="00240A87" w:rsidRDefault="00240A87" w:rsidP="00240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SharePoint</w:t>
      </w: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: Espaces de stockage par service.</w:t>
      </w:r>
    </w:p>
    <w:p w14:paraId="2C1E472E" w14:textId="09AE1F5D" w:rsidR="00240A87" w:rsidRPr="00240A87" w:rsidRDefault="00240A87" w:rsidP="008D4B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OneDrive</w:t>
      </w: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: Sauvegarde des fichiers utilisateurs.</w:t>
      </w:r>
    </w:p>
    <w:p w14:paraId="5053C600" w14:textId="77777777" w:rsidR="00240A87" w:rsidRPr="00240A87" w:rsidRDefault="000714AC" w:rsidP="00240A87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fr-FR"/>
        </w:rPr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  <w:pict w14:anchorId="2E1B755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8DFBC87" w14:textId="77777777" w:rsidR="00240A87" w:rsidRPr="00240A87" w:rsidRDefault="00240A87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Étapes du déploiement</w:t>
      </w:r>
    </w:p>
    <w:p w14:paraId="7A50484D" w14:textId="77777777" w:rsidR="00240A87" w:rsidRPr="00240A87" w:rsidRDefault="00240A87" w:rsidP="00240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Création du tenant Microsoft 365 (administration générale).</w:t>
      </w:r>
    </w:p>
    <w:p w14:paraId="74F2BA30" w14:textId="77777777" w:rsidR="00240A87" w:rsidRPr="00240A87" w:rsidRDefault="00240A87" w:rsidP="00240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Création des utilisateurs et attribution des licences.</w:t>
      </w:r>
    </w:p>
    <w:p w14:paraId="1EDDCC2F" w14:textId="77777777" w:rsidR="00240A87" w:rsidRPr="00240A87" w:rsidRDefault="00240A87" w:rsidP="00240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Migration des adresses e-mails vers Outlook Exchange.</w:t>
      </w:r>
    </w:p>
    <w:p w14:paraId="3DEEED95" w14:textId="77F5F22C" w:rsidR="00240A87" w:rsidRPr="00240A87" w:rsidRDefault="00240A87" w:rsidP="00240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Configuration OneDrive pour tous les utilisateurs.</w:t>
      </w:r>
    </w:p>
    <w:p w14:paraId="121D440D" w14:textId="77777777" w:rsidR="00240A87" w:rsidRPr="00240A87" w:rsidRDefault="00240A87" w:rsidP="00240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Mise en place d’alias de contact et routage des messages.</w:t>
      </w:r>
    </w:p>
    <w:p w14:paraId="07C84ED0" w14:textId="77777777" w:rsidR="00240A87" w:rsidRPr="00240A87" w:rsidRDefault="00240A87" w:rsidP="00240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Déploiement sur les postes avec synchronisation automatique.</w:t>
      </w:r>
    </w:p>
    <w:p w14:paraId="2A843BDC" w14:textId="77777777" w:rsidR="00240A87" w:rsidRPr="00240A87" w:rsidRDefault="00240A87" w:rsidP="00240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Support et formation utilisateurs.</w:t>
      </w:r>
    </w:p>
    <w:p w14:paraId="2DF9268A" w14:textId="77777777" w:rsidR="00240A87" w:rsidRPr="00240A87" w:rsidRDefault="000714AC" w:rsidP="00240A87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fr-FR"/>
        </w:rPr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  <w:pict w14:anchorId="6E7299C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DAC689C" w14:textId="77777777" w:rsidR="002B21BE" w:rsidRPr="002B21BE" w:rsidRDefault="002B21BE" w:rsidP="002B21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Achat et gestion des licences Microsoft 365</w:t>
      </w:r>
    </w:p>
    <w:p w14:paraId="5A3636A9" w14:textId="77777777" w:rsidR="002B21BE" w:rsidRPr="002B21BE" w:rsidRDefault="002B21BE" w:rsidP="002B21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L’achat des licences Microsoft 365 s’effectue directement depuis le centre d’administration Microsoft 365 : https://admin.microsoft.com</w:t>
      </w:r>
    </w:p>
    <w:p w14:paraId="6CDBD353" w14:textId="77777777" w:rsidR="002B21BE" w:rsidRPr="002B21BE" w:rsidRDefault="002B21BE" w:rsidP="002B21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Étapes à suivre :</w:t>
      </w:r>
    </w:p>
    <w:p w14:paraId="48470080" w14:textId="77777777" w:rsidR="002B21BE" w:rsidRPr="002B21BE" w:rsidRDefault="002B21BE" w:rsidP="002B21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Se connecter avec un compte administrateur global.</w:t>
      </w:r>
    </w:p>
    <w:p w14:paraId="66EB172C" w14:textId="21056E81" w:rsidR="002B21BE" w:rsidRPr="002B21BE" w:rsidRDefault="002B21BE" w:rsidP="002B21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Aller dans la rubrique Facturation </w:t>
      </w:r>
    </w:p>
    <w:p w14:paraId="63E4E9AB" w14:textId="77777777" w:rsidR="002B21BE" w:rsidRPr="002B21BE" w:rsidRDefault="002B21BE" w:rsidP="002B21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Cliquer sur Ajouter des licences pour le produit souhaité (Business Standard, Business Basic, etc.).</w:t>
      </w:r>
    </w:p>
    <w:p w14:paraId="5FE53A88" w14:textId="77777777" w:rsidR="002B21BE" w:rsidRPr="002B21BE" w:rsidRDefault="002B21BE" w:rsidP="002B21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Saisir le nombre de licences à acheter.</w:t>
      </w:r>
    </w:p>
    <w:p w14:paraId="78036572" w14:textId="63D5B85D" w:rsidR="002B21BE" w:rsidRPr="002B21BE" w:rsidRDefault="002B21BE" w:rsidP="002B21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Valider le mode de paiement </w:t>
      </w:r>
    </w:p>
    <w:p w14:paraId="3557B1CA" w14:textId="77777777" w:rsidR="002B21BE" w:rsidRDefault="002B21BE" w:rsidP="002B21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Les licences sont activées immédiatement après validation.</w:t>
      </w:r>
    </w:p>
    <w:p w14:paraId="441A6605" w14:textId="3152FAF9" w:rsidR="006168F1" w:rsidRPr="002B21BE" w:rsidRDefault="006168F1" w:rsidP="006168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6168F1">
        <w:rPr>
          <w:rFonts w:eastAsia="Times New Roman" w:cs="Times New Roman"/>
          <w:noProof/>
          <w:kern w:val="0"/>
          <w:sz w:val="36"/>
          <w:szCs w:val="36"/>
          <w:lang w:eastAsia="fr-FR"/>
          <w14:ligatures w14:val="none"/>
        </w:rPr>
        <w:drawing>
          <wp:inline distT="0" distB="0" distL="0" distR="0" wp14:anchorId="5772E49E" wp14:editId="09264F32">
            <wp:extent cx="11115069" cy="3383280"/>
            <wp:effectExtent l="0" t="0" r="0" b="0"/>
            <wp:docPr id="119356833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6833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0641" cy="339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511A" w14:textId="086DC2E8" w:rsidR="002B21BE" w:rsidRDefault="002B21BE" w:rsidP="002B21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B21BE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Les licences peuvent ensuite être attribuées aux utilisateurs via le menu </w:t>
      </w:r>
      <w:r w:rsidR="00F26E83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Licences</w:t>
      </w:r>
      <w:r w:rsidR="000B3C12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&gt; Affecter</w:t>
      </w:r>
      <w:r w:rsidR="000345DA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des licences</w:t>
      </w:r>
    </w:p>
    <w:p w14:paraId="2A604D49" w14:textId="25687137" w:rsidR="003824DF" w:rsidRPr="002B21BE" w:rsidRDefault="003824DF" w:rsidP="002B21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3824DF">
        <w:rPr>
          <w:rFonts w:eastAsia="Times New Roman" w:cs="Times New Roman"/>
          <w:noProof/>
          <w:kern w:val="0"/>
          <w:sz w:val="36"/>
          <w:szCs w:val="36"/>
          <w:lang w:eastAsia="fr-FR"/>
          <w14:ligatures w14:val="none"/>
        </w:rPr>
        <w:drawing>
          <wp:inline distT="0" distB="0" distL="0" distR="0" wp14:anchorId="32CC0247" wp14:editId="2F2D68CF">
            <wp:extent cx="11155680" cy="7524536"/>
            <wp:effectExtent l="0" t="0" r="0" b="0"/>
            <wp:docPr id="11735347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47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85716" cy="75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81F1" w14:textId="77777777" w:rsidR="002B21BE" w:rsidRDefault="002B21BE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A4837C7" w14:textId="355B65BB" w:rsidR="00240A87" w:rsidRPr="00240A87" w:rsidRDefault="00240A87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Coûts et économies réalisées</w:t>
      </w:r>
    </w:p>
    <w:p w14:paraId="4F90973F" w14:textId="77777777" w:rsidR="00240A87" w:rsidRPr="00240A87" w:rsidRDefault="00240A87" w:rsidP="00240A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Analyse des factures réelles observées dans le centre d’administration Microsoft 365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575"/>
        <w:gridCol w:w="1673"/>
        <w:gridCol w:w="1443"/>
        <w:gridCol w:w="1482"/>
        <w:gridCol w:w="972"/>
      </w:tblGrid>
      <w:tr w:rsidR="00240A87" w:rsidRPr="00240A87" w14:paraId="6509E4CF" w14:textId="77777777" w:rsidTr="00240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3070" w14:textId="77777777" w:rsidR="00240A87" w:rsidRPr="00240A87" w:rsidRDefault="00240A87" w:rsidP="00240A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  <w:t>Date de facture</w:t>
            </w:r>
          </w:p>
        </w:tc>
        <w:tc>
          <w:tcPr>
            <w:tcW w:w="0" w:type="auto"/>
            <w:vAlign w:val="center"/>
            <w:hideMark/>
          </w:tcPr>
          <w:p w14:paraId="23DA2FC0" w14:textId="77777777" w:rsidR="00240A87" w:rsidRPr="00240A87" w:rsidRDefault="00240A87" w:rsidP="00240A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  <w:t>Montant total TTC</w:t>
            </w:r>
          </w:p>
        </w:tc>
        <w:tc>
          <w:tcPr>
            <w:tcW w:w="0" w:type="auto"/>
            <w:vAlign w:val="center"/>
            <w:hideMark/>
          </w:tcPr>
          <w:p w14:paraId="0466A45B" w14:textId="77777777" w:rsidR="00240A87" w:rsidRPr="00240A87" w:rsidRDefault="00240A87" w:rsidP="00240A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  <w:t>Détail licences</w:t>
            </w:r>
          </w:p>
        </w:tc>
        <w:tc>
          <w:tcPr>
            <w:tcW w:w="0" w:type="auto"/>
            <w:vAlign w:val="center"/>
            <w:hideMark/>
          </w:tcPr>
          <w:p w14:paraId="70BBF519" w14:textId="77777777" w:rsidR="00240A87" w:rsidRPr="00240A87" w:rsidRDefault="00240A87" w:rsidP="00240A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  <w:t>Prix unitaire HT</w:t>
            </w:r>
          </w:p>
        </w:tc>
        <w:tc>
          <w:tcPr>
            <w:tcW w:w="0" w:type="auto"/>
            <w:vAlign w:val="center"/>
            <w:hideMark/>
          </w:tcPr>
          <w:p w14:paraId="75B6A934" w14:textId="77777777" w:rsidR="00240A87" w:rsidRPr="00240A87" w:rsidRDefault="00240A87" w:rsidP="00240A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  <w:t>Montant HT</w:t>
            </w:r>
          </w:p>
        </w:tc>
        <w:tc>
          <w:tcPr>
            <w:tcW w:w="0" w:type="auto"/>
            <w:vAlign w:val="center"/>
            <w:hideMark/>
          </w:tcPr>
          <w:p w14:paraId="7B862A18" w14:textId="77777777" w:rsidR="00240A87" w:rsidRPr="00240A87" w:rsidRDefault="00240A87" w:rsidP="00240A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fr-FR"/>
                <w14:ligatures w14:val="none"/>
              </w:rPr>
              <w:t>TVA</w:t>
            </w:r>
          </w:p>
        </w:tc>
      </w:tr>
      <w:tr w:rsidR="00240A87" w:rsidRPr="00240A87" w14:paraId="1F7AC0A4" w14:textId="77777777" w:rsidTr="00240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D069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28/07/2025</w:t>
            </w:r>
          </w:p>
        </w:tc>
        <w:tc>
          <w:tcPr>
            <w:tcW w:w="0" w:type="auto"/>
            <w:vAlign w:val="center"/>
            <w:hideMark/>
          </w:tcPr>
          <w:p w14:paraId="3F97259C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88,49 €</w:t>
            </w:r>
          </w:p>
        </w:tc>
        <w:tc>
          <w:tcPr>
            <w:tcW w:w="0" w:type="auto"/>
            <w:vAlign w:val="center"/>
            <w:hideMark/>
          </w:tcPr>
          <w:p w14:paraId="248AA6DE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6 × Business Standard</w:t>
            </w:r>
          </w:p>
        </w:tc>
        <w:tc>
          <w:tcPr>
            <w:tcW w:w="0" w:type="auto"/>
            <w:vAlign w:val="center"/>
            <w:hideMark/>
          </w:tcPr>
          <w:p w14:paraId="76305A47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12,29 €</w:t>
            </w:r>
          </w:p>
        </w:tc>
        <w:tc>
          <w:tcPr>
            <w:tcW w:w="0" w:type="auto"/>
            <w:vAlign w:val="center"/>
            <w:hideMark/>
          </w:tcPr>
          <w:p w14:paraId="38044882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73,74 €</w:t>
            </w:r>
          </w:p>
        </w:tc>
        <w:tc>
          <w:tcPr>
            <w:tcW w:w="0" w:type="auto"/>
            <w:vAlign w:val="center"/>
            <w:hideMark/>
          </w:tcPr>
          <w:p w14:paraId="175E80AA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14,75 €</w:t>
            </w:r>
          </w:p>
        </w:tc>
      </w:tr>
      <w:tr w:rsidR="00240A87" w:rsidRPr="00240A87" w14:paraId="7551DA69" w14:textId="77777777" w:rsidTr="00240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26F9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06/08/2025</w:t>
            </w:r>
          </w:p>
        </w:tc>
        <w:tc>
          <w:tcPr>
            <w:tcW w:w="0" w:type="auto"/>
            <w:vAlign w:val="center"/>
            <w:hideMark/>
          </w:tcPr>
          <w:p w14:paraId="1C0CFEAB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56,16 €</w:t>
            </w:r>
          </w:p>
        </w:tc>
        <w:tc>
          <w:tcPr>
            <w:tcW w:w="0" w:type="auto"/>
            <w:vAlign w:val="center"/>
            <w:hideMark/>
          </w:tcPr>
          <w:p w14:paraId="3992A24A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4 × Business Standard</w:t>
            </w:r>
          </w:p>
        </w:tc>
        <w:tc>
          <w:tcPr>
            <w:tcW w:w="0" w:type="auto"/>
            <w:vAlign w:val="center"/>
            <w:hideMark/>
          </w:tcPr>
          <w:p w14:paraId="4968C540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11,70 €</w:t>
            </w:r>
          </w:p>
        </w:tc>
        <w:tc>
          <w:tcPr>
            <w:tcW w:w="0" w:type="auto"/>
            <w:vAlign w:val="center"/>
            <w:hideMark/>
          </w:tcPr>
          <w:p w14:paraId="53641652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46,80 €</w:t>
            </w:r>
          </w:p>
        </w:tc>
        <w:tc>
          <w:tcPr>
            <w:tcW w:w="0" w:type="auto"/>
            <w:vAlign w:val="center"/>
            <w:hideMark/>
          </w:tcPr>
          <w:p w14:paraId="41B91B1C" w14:textId="77777777" w:rsidR="00240A87" w:rsidRPr="00240A87" w:rsidRDefault="00240A87" w:rsidP="00240A8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</w:pPr>
            <w:r w:rsidRPr="00240A87">
              <w:rPr>
                <w:rFonts w:eastAsia="Times New Roman" w:cs="Times New Roman"/>
                <w:kern w:val="0"/>
                <w:sz w:val="36"/>
                <w:szCs w:val="36"/>
                <w:lang w:eastAsia="fr-FR"/>
                <w14:ligatures w14:val="none"/>
              </w:rPr>
              <w:t>9,36 €</w:t>
            </w:r>
          </w:p>
        </w:tc>
      </w:tr>
    </w:tbl>
    <w:p w14:paraId="6034D4CB" w14:textId="77777777" w:rsidR="00240A87" w:rsidRPr="00240A87" w:rsidRDefault="00240A87" w:rsidP="00240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Total mensuel observé (10 licences payées) : 144,65 € TTC</w:t>
      </w:r>
    </w:p>
    <w:p w14:paraId="65D46A1A" w14:textId="77777777" w:rsidR="00240A87" w:rsidRPr="00240A87" w:rsidRDefault="00240A87" w:rsidP="00240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Estimation annuelle réelle (12 mois) : 1 735,80 € TTC</w:t>
      </w:r>
    </w:p>
    <w:p w14:paraId="20F7590A" w14:textId="77777777" w:rsidR="00240A87" w:rsidRPr="00240A87" w:rsidRDefault="00240A87" w:rsidP="00240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4 licences Business Basic actives non facturées : valeur estimée 268,80 € HT/an (économie supplémentaire)</w:t>
      </w:r>
    </w:p>
    <w:p w14:paraId="4C1F9632" w14:textId="2B4024B8" w:rsidR="00240A87" w:rsidRPr="00240A87" w:rsidRDefault="00240A87" w:rsidP="00240A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Cette analyse a été réalisée à partir des factures téléchargées directement depuis le portail Microsoft 365</w:t>
      </w:r>
    </w:p>
    <w:p w14:paraId="72D1D387" w14:textId="77777777" w:rsidR="00240A87" w:rsidRPr="00240A87" w:rsidRDefault="00240A87" w:rsidP="00240A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Économie sur prestation externe évitée :</w:t>
      </w:r>
    </w:p>
    <w:p w14:paraId="76ACDA4D" w14:textId="70EF1C37" w:rsidR="00240A87" w:rsidRPr="00240A87" w:rsidRDefault="00240A87" w:rsidP="00D666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Configuration Microsoft 365 (tenant, mails, fichiers, support) </w:t>
      </w:r>
      <w:r w:rsidR="00D666B3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avec</w:t>
      </w: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 xml:space="preserve"> prestataire : entre 2 500 et 5 000 € selon les tarifs marché (source : Absys-Cyborg, Codeur.com)</w:t>
      </w:r>
    </w:p>
    <w:p w14:paraId="603FAA57" w14:textId="40B05F26" w:rsidR="00240A87" w:rsidRPr="00240A87" w:rsidRDefault="00240A87" w:rsidP="00240A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À titre de comparaison, un devis réel daté du 17 janvier 2025 chiffre une simple intervention d’upgrade de 2 licences à 70 € HT, soit 490 € HT pour l’ensemble du parc OML (14 postes), uniquement pour une manipulation élémentaire. Cette donnée confirme la cohérence de l’économie estimée lorsqu’on y ajoute la migration, la structuration des comptes, les synchronisations, les paramétrages de sécurité et le support utilisateur.</w:t>
      </w:r>
    </w:p>
    <w:p w14:paraId="0576BAE1" w14:textId="77777777" w:rsidR="00240A87" w:rsidRPr="00240A87" w:rsidRDefault="00240A87" w:rsidP="00240A8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Économie globale estimée pour OML :</w:t>
      </w:r>
    </w:p>
    <w:p w14:paraId="36EBF319" w14:textId="77777777" w:rsidR="00240A87" w:rsidRPr="00240A87" w:rsidRDefault="00240A87" w:rsidP="00240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1 735,80 € / an sur licences</w:t>
      </w:r>
    </w:p>
    <w:p w14:paraId="14D9EA1D" w14:textId="77777777" w:rsidR="00240A87" w:rsidRPr="00240A87" w:rsidRDefault="00240A87" w:rsidP="00240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Environ 268,80 € / an économisés grâce aux licences offertes</w:t>
      </w:r>
    </w:p>
    <w:p w14:paraId="06F720D2" w14:textId="697AA741" w:rsidR="00240A87" w:rsidRPr="00240A87" w:rsidRDefault="00240A87" w:rsidP="00240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2 500 à 5 000 € de prestation évitée</w:t>
      </w:r>
    </w:p>
    <w:p w14:paraId="51B2DA4D" w14:textId="56B9B8A5" w:rsidR="00240A87" w:rsidRPr="00240A87" w:rsidRDefault="006F4648" w:rsidP="00240A87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fr-FR"/>
        </w:rPr>
        <w:drawing>
          <wp:inline distT="0" distB="0" distL="0" distR="0" wp14:anchorId="2DED7E5D" wp14:editId="0B158942">
            <wp:extent cx="7556500" cy="10693400"/>
            <wp:effectExtent l="0" t="0" r="0" b="0"/>
            <wp:docPr id="2021791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1367" name="Image 20217913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  <w:pict w14:anchorId="3D813C3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56D96C9" w14:textId="77777777" w:rsidR="00240A87" w:rsidRPr="00240A87" w:rsidRDefault="00240A87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Résultat</w:t>
      </w:r>
    </w:p>
    <w:p w14:paraId="683E7C8D" w14:textId="77777777" w:rsidR="00240A87" w:rsidRPr="00240A87" w:rsidRDefault="00240A87" w:rsidP="00240A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Plateforme Microsoft 365 fonctionnelle et centralisée.</w:t>
      </w:r>
    </w:p>
    <w:p w14:paraId="403D1DC4" w14:textId="77777777" w:rsidR="00240A87" w:rsidRPr="00240A87" w:rsidRDefault="00240A87" w:rsidP="00240A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Base saine pour la sécurité, la collaboration et les échanges.</w:t>
      </w:r>
    </w:p>
    <w:p w14:paraId="6E3D3D4E" w14:textId="77777777" w:rsidR="00240A87" w:rsidRPr="00240A87" w:rsidRDefault="000714AC" w:rsidP="00240A87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fr-FR"/>
        </w:rPr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  <w:pict w14:anchorId="21F0896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E65CC5A" w14:textId="77777777" w:rsidR="00240A87" w:rsidRPr="00240A87" w:rsidRDefault="00240A87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Remarques</w:t>
      </w:r>
    </w:p>
    <w:p w14:paraId="625D6BA4" w14:textId="77777777" w:rsidR="00240A87" w:rsidRPr="00240A87" w:rsidRDefault="00240A87" w:rsidP="00240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Le déploiement s’inscrit dans un projet plus large de structuration IT.</w:t>
      </w:r>
    </w:p>
    <w:p w14:paraId="34F74F57" w14:textId="77777777" w:rsidR="00240A87" w:rsidRPr="00240A87" w:rsidRDefault="00240A87" w:rsidP="00240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Cette base permet une montée en charge facile et future intégration d’outils comme Intune, Teams ou Power Automate.</w:t>
      </w:r>
    </w:p>
    <w:p w14:paraId="0EAB9181" w14:textId="77777777" w:rsidR="00240A87" w:rsidRPr="00240A87" w:rsidRDefault="000714AC" w:rsidP="00240A87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fr-FR"/>
        </w:rPr>
      </w:r>
      <w:r w:rsidR="000714AC">
        <w:rPr>
          <w:rFonts w:eastAsia="Times New Roman" w:cs="Times New Roman"/>
          <w:noProof/>
          <w:kern w:val="0"/>
          <w:sz w:val="36"/>
          <w:szCs w:val="36"/>
          <w:lang w:eastAsia="fr-FR"/>
        </w:rPr>
        <w:pict w14:anchorId="23D4632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6F9AD9F" w14:textId="77777777" w:rsidR="00240A87" w:rsidRPr="00240A87" w:rsidRDefault="00240A87" w:rsidP="00240A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Prochaine étape</w:t>
      </w:r>
    </w:p>
    <w:p w14:paraId="1386899A" w14:textId="77777777" w:rsidR="00240A87" w:rsidRPr="00240A87" w:rsidRDefault="00240A87" w:rsidP="00240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Automatisations avec Power Automate.</w:t>
      </w:r>
    </w:p>
    <w:p w14:paraId="25BA796B" w14:textId="77777777" w:rsidR="00240A87" w:rsidRPr="00240A87" w:rsidRDefault="00240A87" w:rsidP="00240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</w:pPr>
      <w:r w:rsidRPr="00240A87">
        <w:rPr>
          <w:rFonts w:eastAsia="Times New Roman" w:cs="Times New Roman"/>
          <w:kern w:val="0"/>
          <w:sz w:val="36"/>
          <w:szCs w:val="36"/>
          <w:lang w:eastAsia="fr-FR"/>
          <w14:ligatures w14:val="none"/>
        </w:rPr>
        <w:t>Mise en place d’un plan de sauvegarde centralisé SharePoint + OneDrive.</w:t>
      </w:r>
    </w:p>
    <w:p w14:paraId="5905A0BA" w14:textId="77777777" w:rsidR="000459E8" w:rsidRPr="001271BE" w:rsidRDefault="000459E8" w:rsidP="001271BE"/>
    <w:sectPr w:rsidR="000459E8" w:rsidRPr="001271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D45"/>
    <w:multiLevelType w:val="multilevel"/>
    <w:tmpl w:val="2248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2618C"/>
    <w:multiLevelType w:val="multilevel"/>
    <w:tmpl w:val="FED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1C51"/>
    <w:multiLevelType w:val="multilevel"/>
    <w:tmpl w:val="2FE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6177"/>
    <w:multiLevelType w:val="multilevel"/>
    <w:tmpl w:val="D59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F33A2"/>
    <w:multiLevelType w:val="multilevel"/>
    <w:tmpl w:val="F40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0A65"/>
    <w:multiLevelType w:val="multilevel"/>
    <w:tmpl w:val="0C7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A277A"/>
    <w:multiLevelType w:val="multilevel"/>
    <w:tmpl w:val="55C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50F93"/>
    <w:multiLevelType w:val="multilevel"/>
    <w:tmpl w:val="65A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07828"/>
    <w:multiLevelType w:val="multilevel"/>
    <w:tmpl w:val="B59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72EB8"/>
    <w:multiLevelType w:val="multilevel"/>
    <w:tmpl w:val="E59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36626"/>
    <w:multiLevelType w:val="multilevel"/>
    <w:tmpl w:val="253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4959"/>
    <w:multiLevelType w:val="multilevel"/>
    <w:tmpl w:val="478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C270F"/>
    <w:multiLevelType w:val="multilevel"/>
    <w:tmpl w:val="6AD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55F0F"/>
    <w:multiLevelType w:val="multilevel"/>
    <w:tmpl w:val="0DD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A0FF1"/>
    <w:multiLevelType w:val="multilevel"/>
    <w:tmpl w:val="AD6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52262"/>
    <w:multiLevelType w:val="multilevel"/>
    <w:tmpl w:val="5FA2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0751F"/>
    <w:multiLevelType w:val="multilevel"/>
    <w:tmpl w:val="E660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D425C"/>
    <w:multiLevelType w:val="multilevel"/>
    <w:tmpl w:val="F1F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62588"/>
    <w:multiLevelType w:val="multilevel"/>
    <w:tmpl w:val="328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00325"/>
    <w:multiLevelType w:val="multilevel"/>
    <w:tmpl w:val="86A4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45D2C"/>
    <w:multiLevelType w:val="multilevel"/>
    <w:tmpl w:val="760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C4365"/>
    <w:multiLevelType w:val="multilevel"/>
    <w:tmpl w:val="8296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8D0F32"/>
    <w:multiLevelType w:val="multilevel"/>
    <w:tmpl w:val="483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34948"/>
    <w:multiLevelType w:val="multilevel"/>
    <w:tmpl w:val="2BB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C7FF2"/>
    <w:multiLevelType w:val="multilevel"/>
    <w:tmpl w:val="61D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A3E07"/>
    <w:multiLevelType w:val="multilevel"/>
    <w:tmpl w:val="9E3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928238">
    <w:abstractNumId w:val="24"/>
  </w:num>
  <w:num w:numId="2" w16cid:durableId="1696422379">
    <w:abstractNumId w:val="11"/>
  </w:num>
  <w:num w:numId="3" w16cid:durableId="317030175">
    <w:abstractNumId w:val="15"/>
  </w:num>
  <w:num w:numId="4" w16cid:durableId="889725216">
    <w:abstractNumId w:val="6"/>
  </w:num>
  <w:num w:numId="5" w16cid:durableId="1837383645">
    <w:abstractNumId w:val="3"/>
  </w:num>
  <w:num w:numId="6" w16cid:durableId="444545619">
    <w:abstractNumId w:val="14"/>
  </w:num>
  <w:num w:numId="7" w16cid:durableId="829062944">
    <w:abstractNumId w:val="8"/>
  </w:num>
  <w:num w:numId="8" w16cid:durableId="269703363">
    <w:abstractNumId w:val="25"/>
  </w:num>
  <w:num w:numId="9" w16cid:durableId="778337547">
    <w:abstractNumId w:val="1"/>
  </w:num>
  <w:num w:numId="10" w16cid:durableId="1887837743">
    <w:abstractNumId w:val="21"/>
  </w:num>
  <w:num w:numId="11" w16cid:durableId="1981690127">
    <w:abstractNumId w:val="4"/>
  </w:num>
  <w:num w:numId="12" w16cid:durableId="1722287429">
    <w:abstractNumId w:val="12"/>
  </w:num>
  <w:num w:numId="13" w16cid:durableId="426074379">
    <w:abstractNumId w:val="18"/>
  </w:num>
  <w:num w:numId="14" w16cid:durableId="71239286">
    <w:abstractNumId w:val="5"/>
  </w:num>
  <w:num w:numId="15" w16cid:durableId="1897743855">
    <w:abstractNumId w:val="2"/>
  </w:num>
  <w:num w:numId="16" w16cid:durableId="1254321236">
    <w:abstractNumId w:val="7"/>
  </w:num>
  <w:num w:numId="17" w16cid:durableId="1880588139">
    <w:abstractNumId w:val="23"/>
  </w:num>
  <w:num w:numId="18" w16cid:durableId="426006595">
    <w:abstractNumId w:val="10"/>
  </w:num>
  <w:num w:numId="19" w16cid:durableId="753015908">
    <w:abstractNumId w:val="0"/>
  </w:num>
  <w:num w:numId="20" w16cid:durableId="895119429">
    <w:abstractNumId w:val="22"/>
  </w:num>
  <w:num w:numId="21" w16cid:durableId="975528604">
    <w:abstractNumId w:val="20"/>
  </w:num>
  <w:num w:numId="22" w16cid:durableId="753821820">
    <w:abstractNumId w:val="9"/>
  </w:num>
  <w:num w:numId="23" w16cid:durableId="1267033763">
    <w:abstractNumId w:val="17"/>
  </w:num>
  <w:num w:numId="24" w16cid:durableId="1206987609">
    <w:abstractNumId w:val="19"/>
  </w:num>
  <w:num w:numId="25" w16cid:durableId="2090418505">
    <w:abstractNumId w:val="13"/>
  </w:num>
  <w:num w:numId="26" w16cid:durableId="6030038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BE"/>
    <w:rsid w:val="000345DA"/>
    <w:rsid w:val="000459E8"/>
    <w:rsid w:val="000714AC"/>
    <w:rsid w:val="00077786"/>
    <w:rsid w:val="000B3C12"/>
    <w:rsid w:val="000D1E52"/>
    <w:rsid w:val="001271BE"/>
    <w:rsid w:val="002169BD"/>
    <w:rsid w:val="00240A87"/>
    <w:rsid w:val="002A3DF5"/>
    <w:rsid w:val="002B21BE"/>
    <w:rsid w:val="003824DF"/>
    <w:rsid w:val="003A06AB"/>
    <w:rsid w:val="003A7E0E"/>
    <w:rsid w:val="00432227"/>
    <w:rsid w:val="00480D18"/>
    <w:rsid w:val="004A7F52"/>
    <w:rsid w:val="005117A1"/>
    <w:rsid w:val="005A6D2E"/>
    <w:rsid w:val="005C1F83"/>
    <w:rsid w:val="00613C07"/>
    <w:rsid w:val="006168F1"/>
    <w:rsid w:val="006F4648"/>
    <w:rsid w:val="008404EE"/>
    <w:rsid w:val="008679B9"/>
    <w:rsid w:val="008D4BF9"/>
    <w:rsid w:val="00B65954"/>
    <w:rsid w:val="00C35759"/>
    <w:rsid w:val="00C91087"/>
    <w:rsid w:val="00D666B3"/>
    <w:rsid w:val="00F2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5A800"/>
  <w15:chartTrackingRefBased/>
  <w15:docId w15:val="{3B989C33-D744-0443-8855-7C513FB3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27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27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27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1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1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1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1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1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1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1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1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1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1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1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7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271B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1271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C0A21C2763E943B77FFC7D3C99DEFF" ma:contentTypeVersion="15" ma:contentTypeDescription="Crée un document." ma:contentTypeScope="" ma:versionID="848210edf416407311ee7d71ccac5d2e">
  <xsd:schema xmlns:xsd="http://www.w3.org/2001/XMLSchema" xmlns:xs="http://www.w3.org/2001/XMLSchema" xmlns:p="http://schemas.microsoft.com/office/2006/metadata/properties" xmlns:ns2="b735fecd-7082-4d1a-934d-b1b6e2bc33ef" xmlns:ns3="e73f8bf2-b64f-4447-9014-39f4641f66ad" targetNamespace="http://schemas.microsoft.com/office/2006/metadata/properties" ma:root="true" ma:fieldsID="5cdbe5dec8d8dc82c62b1e9f0c5d0622" ns2:_="" ns3:_="">
    <xsd:import namespace="b735fecd-7082-4d1a-934d-b1b6e2bc33ef"/>
    <xsd:import namespace="e73f8bf2-b64f-4447-9014-39f4641f66ad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5fecd-7082-4d1a-934d-b1b6e2bc33ef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État de validation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ee086b28-e4fa-4d82-92d0-2ca3dc7007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f8bf2-b64f-4447-9014-39f4641f66a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48f1f5-e293-435a-ae87-0345de221587}" ma:internalName="TaxCatchAll" ma:showField="CatchAllData" ma:web="e73f8bf2-b64f-4447-9014-39f4641f66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735fecd-7082-4d1a-934d-b1b6e2bc33ef" xsi:nil="true"/>
    <TaxCatchAll xmlns="e73f8bf2-b64f-4447-9014-39f4641f66ad" xsi:nil="true"/>
    <lcf76f155ced4ddcb4097134ff3c332f xmlns="b735fecd-7082-4d1a-934d-b1b6e2bc33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471950-090C-415C-BF9C-44E528108A3F}"/>
</file>

<file path=customXml/itemProps2.xml><?xml version="1.0" encoding="utf-8"?>
<ds:datastoreItem xmlns:ds="http://schemas.openxmlformats.org/officeDocument/2006/customXml" ds:itemID="{59EE87F8-C472-4AD5-830F-AEC4B0A7979F}"/>
</file>

<file path=customXml/itemProps3.xml><?xml version="1.0" encoding="utf-8"?>
<ds:datastoreItem xmlns:ds="http://schemas.openxmlformats.org/officeDocument/2006/customXml" ds:itemID="{2F36EABF-FBB2-46EA-8A4B-675C91C2EE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SILVA</dc:creator>
  <cp:keywords/>
  <dc:description/>
  <cp:lastModifiedBy>Rudy SILVA</cp:lastModifiedBy>
  <cp:revision>24</cp:revision>
  <dcterms:created xsi:type="dcterms:W3CDTF">2025-08-25T14:20:00Z</dcterms:created>
  <dcterms:modified xsi:type="dcterms:W3CDTF">2025-10-01T13:55:00Z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0x01010050C0A21C2763E943B77FFC7D3C99DEFF</vt:lpwstr>
  </property>
</Properties>
</file>