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E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RUDY SILVA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ABBDD"/>
                <w:sz w:val="22"/>
                <w:szCs w:val="22"/>
              </w:rPr>
              <w:t xml:space="preserve">Technicien IT  |  Commerce &amp; Service client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7" w:val="clear"/>
            <w:tcMar>
              <w:top w:type="dxa" w:w="120"/>
              <w:left w:type="dxa" w:w="400"/>
              <w:bottom w:type="dxa" w:w="1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06 13 05 02 38</w:t>
            </w:r>
            <w:r>
              <w:rPr>
                <w:rFonts w:ascii="Arial" w:cs="Arial" w:eastAsia="Arial" w:hAnsi="Arial"/>
                <w:color w:val="1F3A6E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silvarudy150@gmail.com</w:t>
            </w:r>
            <w:r>
              <w:rPr>
                <w:rFonts w:ascii="Arial" w:cs="Arial" w:eastAsia="Arial" w:hAnsi="Arial"/>
                <w:color w:val="1F3A6E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Lagny-sur-Marne (77400)</w:t>
            </w:r>
            <w:r>
              <w:rPr>
                <w:rFonts w:ascii="Arial" w:cs="Arial" w:eastAsia="Arial" w:hAnsi="Arial"/>
                <w:color w:val="1F3A6E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 ans</w:t>
            </w:r>
          </w:p>
        </w:tc>
      </w:tr>
    </w:tbl>
    <w:p>
      <w:pPr>
        <w:spacing w:before="200"/>
      </w:pPr>
    </w:p>
    <w:p>
      <w:pPr>
        <w:pBdr>
          <w:bottom w:val="single" w:color="1F3A6E" w:sz="6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PROFIL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Jeune professionnel de 23 ans, polyvalent et autonome, avec une double expérience en informatique (administration réseau, cloud, cybersécurité) et en commerce (service client, vente, gestion de caisse). Habitué à travailler sans supervision directe et à prendre des initiatives. Rigoureux, adaptable, et à l'aise aussi bien en contact client qu'en environnement technique.</w:t>
      </w:r>
    </w:p>
    <w:p>
      <w:pPr>
        <w:pBdr>
          <w:bottom w:val="single" w:color="1F3A6E" w:sz="6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EXPÉRIENCES PROFESSIONNELLES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Administrateur Réseau — Alternant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2023 – 2026</w:t>
      </w:r>
    </w:p>
    <w:p>
      <w:pPr>
        <w:spacing w:after="50" w:before="0"/>
      </w:pPr>
      <w:r>
        <w:rPr>
          <w:rFonts w:ascii="Arial" w:cs="Arial" w:eastAsia="Arial" w:hAnsi="Arial"/>
          <w:color w:val="1F3A6E"/>
          <w:sz w:val="20"/>
          <w:szCs w:val="20"/>
        </w:rPr>
        <w:t xml:space="preserve">OML-Security — Saint-Thibault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Administration réseau LAN/WAN, déploiement et maintenance Microsoft 365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Mise en place d'un Cloud et d'un Firewall pour sécuriser l'infrastructure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Support et formation des utilisateurs (bureautique, cybersécurité)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Travail en totale autonomie sans tuteur sur site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Caissier / Stockiste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2023 – 2024</w:t>
      </w:r>
    </w:p>
    <w:p>
      <w:pPr>
        <w:spacing w:after="50" w:before="0"/>
      </w:pPr>
      <w:r>
        <w:rPr>
          <w:rFonts w:ascii="Arial" w:cs="Arial" w:eastAsia="Arial" w:hAnsi="Arial"/>
          <w:color w:val="1F3A6E"/>
          <w:sz w:val="20"/>
          <w:szCs w:val="20"/>
        </w:rPr>
        <w:t xml:space="preserve">Calvin Klein — Vallée Village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Accueil et accompagnement d'une clientèle internationale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Gestion de caisse, réception des livraisons, gestion des stocks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Vendeur / Stockiste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2022 – 2023</w:t>
      </w:r>
    </w:p>
    <w:p>
      <w:pPr>
        <w:spacing w:after="50" w:before="0"/>
      </w:pPr>
      <w:r>
        <w:rPr>
          <w:rFonts w:ascii="Arial" w:cs="Arial" w:eastAsia="Arial" w:hAnsi="Arial"/>
          <w:color w:val="1F3A6E"/>
          <w:sz w:val="20"/>
          <w:szCs w:val="20"/>
        </w:rPr>
        <w:t xml:space="preserve">JD Sports — Val d'Europe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Conseil client, vente Footwear &amp; Textile, gestion du merchandise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Travail en équipe dans un environnement dynamique et exigeant</w:t>
      </w:r>
    </w:p>
    <w:p>
      <w:pPr>
        <w:pBdr>
          <w:bottom w:val="single" w:color="1F3A6E" w:sz="6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FORMATIONS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BTS Services Informatiques aux Organisations (SIO)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2023 – 2026</w:t>
      </w:r>
    </w:p>
    <w:p>
      <w:pPr>
        <w:spacing w:after="50" w:before="0"/>
      </w:pPr>
      <w:r>
        <w:rPr>
          <w:rFonts w:ascii="Arial" w:cs="Arial" w:eastAsia="Arial" w:hAnsi="Arial"/>
          <w:color w:val="1F3A6E"/>
          <w:sz w:val="20"/>
          <w:szCs w:val="20"/>
        </w:rPr>
        <w:t xml:space="preserve">CFA INSTA — Paris 75002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Bac+1 Licence Anglais LLCE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2021</w:t>
      </w:r>
    </w:p>
    <w:p>
      <w:pPr>
        <w:spacing w:after="50" w:before="0"/>
      </w:pPr>
      <w:r>
        <w:rPr>
          <w:rFonts w:ascii="Arial" w:cs="Arial" w:eastAsia="Arial" w:hAnsi="Arial"/>
          <w:color w:val="1F3A6E"/>
          <w:sz w:val="20"/>
          <w:szCs w:val="20"/>
        </w:rPr>
        <w:t xml:space="preserve">UPEC Université Paris-Est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Baccalauréat STI2D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2017 – 2018</w:t>
      </w:r>
    </w:p>
    <w:p>
      <w:pPr>
        <w:spacing w:after="50" w:before="0"/>
      </w:pPr>
      <w:r>
        <w:rPr>
          <w:rFonts w:ascii="Arial" w:cs="Arial" w:eastAsia="Arial" w:hAnsi="Arial"/>
          <w:color w:val="1F3A6E"/>
          <w:sz w:val="20"/>
          <w:szCs w:val="20"/>
        </w:rPr>
        <w:t xml:space="preserve">Lycée Martin Luther King</w:t>
      </w:r>
    </w:p>
    <w:p>
      <w:pPr>
        <w:pBdr>
          <w:bottom w:val="single" w:color="1F3A6E" w:sz="6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COMPÉTENCES</w:t>
      </w:r>
    </w:p>
    <w:p>
      <w:pPr>
        <w:spacing w:before="120"/>
      </w:pPr>
    </w:p>
    <w:tbl>
      <w:tblPr>
        <w:tblW w:type="dxa" w:w="83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60"/>
        <w:gridCol w:w="1550"/>
        <w:gridCol w:w="160"/>
        <w:gridCol w:w="1550"/>
        <w:gridCol w:w="160"/>
        <w:gridCol w:w="1550"/>
        <w:gridCol w:w="160"/>
        <w:gridCol w:w="155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Administration réseau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Cloud / Microsoft 365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Cybersécurité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Support utilisateur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/ HTML</w:t>
            </w:r>
          </w:p>
        </w:tc>
      </w:tr>
      <w:tr>
        <w:tc>
          <w:tcPr>
            <w:gridSpan w:val="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</w:pP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Service client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Gestion de caisse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Travail en équipe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Excel / PowerPoint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Photoshop</w:t>
            </w:r>
          </w:p>
        </w:tc>
      </w:tr>
    </w:tbl>
    <w:p>
      <w:pPr>
        <w:spacing w:before="200"/>
      </w:pPr>
    </w:p>
    <w:p>
      <w:pPr>
        <w:pBdr>
          <w:bottom w:val="single" w:color="1F3A6E" w:sz="6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LANGUES</w:t>
      </w:r>
    </w:p>
    <w:p>
      <w:pPr>
        <w:spacing w:before="100"/>
      </w:pPr>
      <w:r>
        <w:rPr>
          <w:rFonts w:ascii="Arial" w:cs="Arial" w:eastAsia="Arial" w:hAnsi="Arial"/>
          <w:b/>
          <w:bCs/>
          <w:color w:val="1F3A6E"/>
          <w:sz w:val="20"/>
          <w:szCs w:val="20"/>
        </w:rPr>
        <w:t xml:space="preserve">Anglais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Courant 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F3A6E"/>
          <w:sz w:val="20"/>
          <w:szCs w:val="20"/>
        </w:rPr>
        <w:t xml:space="preserve">  Espagnol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Bilingue</w:t>
      </w:r>
    </w:p>
    <w:p>
      <w:pPr>
        <w:spacing w:before="200"/>
      </w:pPr>
    </w:p>
    <w:p>
      <w:pPr>
        <w:pBdr>
          <w:bottom w:val="single" w:color="1F3A6E" w:sz="6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QUALITÉS</w:t>
      </w:r>
    </w:p>
    <w:p>
      <w:pPr>
        <w:spacing w:before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Autonomie  ·  Rigueur  ·  Polyvalence  ·  Sens du service  ·  Esprit d'équipe  ·  Adaptabilité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2026-04-22T00:33:18.244Z</dcterms:created>
  <dcterms:modified xsi:type="dcterms:W3CDTF">2026-04-22T00:33:18.245Z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