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41C9" w14:textId="77777777" w:rsidR="001F52E5" w:rsidRDefault="00000000">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附件1：</w:t>
      </w:r>
    </w:p>
    <w:p w14:paraId="09C8E077" w14:textId="77777777" w:rsidR="001F52E5" w:rsidRDefault="00000000">
      <w:pPr>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2026级工程师实训项目任务书</w:t>
      </w:r>
    </w:p>
    <w:tbl>
      <w:tblPr>
        <w:tblStyle w:val="a4"/>
        <w:tblW w:w="0" w:type="auto"/>
        <w:tblLook w:val="04A0" w:firstRow="1" w:lastRow="0" w:firstColumn="1" w:lastColumn="0" w:noHBand="0" w:noVBand="1"/>
      </w:tblPr>
      <w:tblGrid>
        <w:gridCol w:w="2369"/>
        <w:gridCol w:w="1767"/>
        <w:gridCol w:w="1686"/>
        <w:gridCol w:w="2474"/>
      </w:tblGrid>
      <w:tr w:rsidR="001F52E5" w14:paraId="10CE79E0" w14:textId="77777777">
        <w:tc>
          <w:tcPr>
            <w:tcW w:w="8522" w:type="dxa"/>
            <w:gridSpan w:val="4"/>
          </w:tcPr>
          <w:p w14:paraId="6E32C161" w14:textId="77777777" w:rsidR="001F52E5" w:rsidRDefault="00000000">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一、项目基本信息</w:t>
            </w:r>
          </w:p>
        </w:tc>
      </w:tr>
      <w:tr w:rsidR="001F52E5" w14:paraId="0E165713" w14:textId="77777777">
        <w:tc>
          <w:tcPr>
            <w:tcW w:w="1630" w:type="dxa"/>
          </w:tcPr>
          <w:p w14:paraId="1B9FB805"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6892" w:type="dxa"/>
            <w:gridSpan w:val="3"/>
          </w:tcPr>
          <w:p w14:paraId="35A45092" w14:textId="585C7631" w:rsidR="001F52E5" w:rsidRDefault="000E490B">
            <w:pPr>
              <w:jc w:val="center"/>
              <w:rPr>
                <w:rFonts w:ascii="仿宋_GB2312" w:eastAsia="仿宋_GB2312" w:hAnsi="仿宋_GB2312" w:cs="仿宋_GB2312" w:hint="eastAsia"/>
                <w:sz w:val="28"/>
                <w:szCs w:val="28"/>
              </w:rPr>
            </w:pPr>
            <w:r w:rsidRPr="000E490B">
              <w:rPr>
                <w:rFonts w:ascii="Times New Roman" w:eastAsia="仿宋" w:hAnsi="Times New Roman" w:cs="Courier New" w:hint="eastAsia"/>
                <w:bCs/>
                <w:sz w:val="28"/>
                <w:szCs w:val="22"/>
              </w:rPr>
              <w:t>智能导诊与预问诊</w:t>
            </w:r>
            <w:r w:rsidRPr="000E490B">
              <w:rPr>
                <w:rFonts w:ascii="Times New Roman" w:eastAsia="仿宋" w:hAnsi="Times New Roman" w:cs="Courier New"/>
                <w:bCs/>
                <w:sz w:val="28"/>
                <w:szCs w:val="22"/>
              </w:rPr>
              <w:t>Agent</w:t>
            </w:r>
            <w:r w:rsidRPr="000E490B">
              <w:rPr>
                <w:rFonts w:ascii="Times New Roman" w:eastAsia="仿宋" w:hAnsi="Times New Roman" w:cs="Courier New"/>
                <w:bCs/>
                <w:sz w:val="28"/>
                <w:szCs w:val="22"/>
              </w:rPr>
              <w:t>系统</w:t>
            </w:r>
          </w:p>
        </w:tc>
      </w:tr>
      <w:tr w:rsidR="001F52E5" w14:paraId="56C1AA41" w14:textId="77777777">
        <w:tc>
          <w:tcPr>
            <w:tcW w:w="1630" w:type="dxa"/>
          </w:tcPr>
          <w:p w14:paraId="46663133"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专业类别</w:t>
            </w:r>
          </w:p>
        </w:tc>
        <w:tc>
          <w:tcPr>
            <w:tcW w:w="6892" w:type="dxa"/>
            <w:gridSpan w:val="3"/>
          </w:tcPr>
          <w:p w14:paraId="13C8729F" w14:textId="2EB46EE6"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□机类     </w:t>
            </w:r>
            <w:r w:rsidRPr="000E490B">
              <w:rPr>
                <w:rFonts w:ascii="Times New Roman" w:eastAsia="仿宋" w:hAnsi="Times New Roman" w:cs="Courier New" w:hint="eastAsia"/>
                <w:bCs/>
                <w:sz w:val="28"/>
                <w:szCs w:val="22"/>
              </w:rPr>
              <w:t xml:space="preserve"> </w:t>
            </w:r>
            <w:r w:rsidR="000E490B" w:rsidRPr="000E490B">
              <w:rPr>
                <w:rFonts w:ascii="Times New Roman" w:eastAsia="仿宋" w:hAnsi="Times New Roman" w:cs="Courier New" w:hint="eastAsia"/>
                <w:bCs/>
                <w:sz w:val="28"/>
                <w:szCs w:val="22"/>
              </w:rPr>
              <w:t>√</w:t>
            </w:r>
            <w:r w:rsidRPr="000E490B">
              <w:rPr>
                <w:rFonts w:ascii="Times New Roman" w:eastAsia="仿宋" w:hAnsi="Times New Roman" w:cs="Courier New" w:hint="eastAsia"/>
                <w:bCs/>
                <w:sz w:val="28"/>
                <w:szCs w:val="22"/>
              </w:rPr>
              <w:t>电</w:t>
            </w:r>
            <w:r>
              <w:rPr>
                <w:rFonts w:ascii="仿宋_GB2312" w:eastAsia="仿宋_GB2312" w:hAnsi="仿宋_GB2312" w:cs="仿宋_GB2312" w:hint="eastAsia"/>
                <w:sz w:val="28"/>
                <w:szCs w:val="28"/>
              </w:rPr>
              <w:t>类</w:t>
            </w:r>
          </w:p>
        </w:tc>
      </w:tr>
      <w:tr w:rsidR="001F52E5" w14:paraId="0BE47023" w14:textId="77777777">
        <w:tc>
          <w:tcPr>
            <w:tcW w:w="1630" w:type="dxa"/>
          </w:tcPr>
          <w:p w14:paraId="388A6319"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负责中心</w:t>
            </w:r>
          </w:p>
        </w:tc>
        <w:tc>
          <w:tcPr>
            <w:tcW w:w="6892" w:type="dxa"/>
            <w:gridSpan w:val="3"/>
          </w:tcPr>
          <w:p w14:paraId="6E9B6194" w14:textId="79398E1D" w:rsidR="001F52E5" w:rsidRPr="000E490B" w:rsidRDefault="000E490B">
            <w:pPr>
              <w:jc w:val="center"/>
              <w:rPr>
                <w:rFonts w:ascii="Times New Roman" w:eastAsia="仿宋" w:hAnsi="Times New Roman" w:cs="Courier New"/>
                <w:bCs/>
                <w:sz w:val="28"/>
                <w:szCs w:val="22"/>
              </w:rPr>
            </w:pPr>
            <w:r w:rsidRPr="000E490B">
              <w:rPr>
                <w:rFonts w:ascii="Times New Roman" w:eastAsia="仿宋" w:hAnsi="Times New Roman" w:cs="Courier New"/>
                <w:bCs/>
                <w:sz w:val="28"/>
                <w:szCs w:val="22"/>
              </w:rPr>
              <w:t>工</w:t>
            </w:r>
            <w:r w:rsidRPr="000E490B">
              <w:rPr>
                <w:rFonts w:ascii="Times New Roman" w:eastAsia="仿宋" w:hAnsi="Times New Roman" w:cs="Courier New" w:hint="eastAsia"/>
                <w:bCs/>
                <w:sz w:val="28"/>
                <w:szCs w:val="22"/>
              </w:rPr>
              <w:t>程师基础实训中心</w:t>
            </w:r>
          </w:p>
        </w:tc>
      </w:tr>
      <w:tr w:rsidR="001F52E5" w14:paraId="44489210" w14:textId="77777777">
        <w:tc>
          <w:tcPr>
            <w:tcW w:w="1630" w:type="dxa"/>
          </w:tcPr>
          <w:p w14:paraId="4E587E2C"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负责人</w:t>
            </w:r>
          </w:p>
        </w:tc>
        <w:tc>
          <w:tcPr>
            <w:tcW w:w="2354" w:type="dxa"/>
          </w:tcPr>
          <w:p w14:paraId="1F948365" w14:textId="1BD3E92A" w:rsidR="001F52E5" w:rsidRPr="000E490B" w:rsidRDefault="000E490B">
            <w:pPr>
              <w:jc w:val="center"/>
              <w:rPr>
                <w:rFonts w:ascii="Times New Roman" w:eastAsia="仿宋" w:hAnsi="Times New Roman" w:cs="Courier New"/>
                <w:bCs/>
                <w:sz w:val="28"/>
                <w:szCs w:val="22"/>
              </w:rPr>
            </w:pPr>
            <w:r w:rsidRPr="000E490B">
              <w:rPr>
                <w:rFonts w:ascii="Times New Roman" w:eastAsia="仿宋" w:hAnsi="Times New Roman" w:cs="Courier New" w:hint="eastAsia"/>
                <w:bCs/>
                <w:sz w:val="28"/>
                <w:szCs w:val="22"/>
              </w:rPr>
              <w:t>黄鹏飞</w:t>
            </w:r>
          </w:p>
        </w:tc>
        <w:tc>
          <w:tcPr>
            <w:tcW w:w="2215" w:type="dxa"/>
          </w:tcPr>
          <w:p w14:paraId="6E77125C" w14:textId="77777777" w:rsidR="001F52E5" w:rsidRPr="000E490B" w:rsidRDefault="00000000">
            <w:pPr>
              <w:jc w:val="center"/>
              <w:rPr>
                <w:rFonts w:ascii="Times New Roman" w:eastAsia="仿宋" w:hAnsi="Times New Roman" w:cs="Courier New"/>
                <w:bCs/>
                <w:sz w:val="28"/>
                <w:szCs w:val="22"/>
              </w:rPr>
            </w:pPr>
            <w:r w:rsidRPr="000E490B">
              <w:rPr>
                <w:rFonts w:ascii="Times New Roman" w:eastAsia="仿宋" w:hAnsi="Times New Roman" w:cs="Courier New" w:hint="eastAsia"/>
                <w:bCs/>
                <w:sz w:val="28"/>
                <w:szCs w:val="22"/>
              </w:rPr>
              <w:t>联系方式</w:t>
            </w:r>
          </w:p>
        </w:tc>
        <w:tc>
          <w:tcPr>
            <w:tcW w:w="2323" w:type="dxa"/>
          </w:tcPr>
          <w:p w14:paraId="4157C748" w14:textId="2D7E0598" w:rsidR="001F52E5" w:rsidRPr="000E490B" w:rsidRDefault="000E490B">
            <w:pPr>
              <w:jc w:val="center"/>
              <w:rPr>
                <w:rFonts w:ascii="Times New Roman" w:eastAsia="仿宋" w:hAnsi="Times New Roman" w:cs="Courier New"/>
                <w:bCs/>
                <w:sz w:val="28"/>
                <w:szCs w:val="22"/>
              </w:rPr>
            </w:pPr>
            <w:r w:rsidRPr="000E490B">
              <w:rPr>
                <w:rFonts w:ascii="Times New Roman" w:eastAsia="仿宋" w:hAnsi="Times New Roman" w:cs="Courier New"/>
                <w:bCs/>
                <w:sz w:val="28"/>
                <w:szCs w:val="22"/>
              </w:rPr>
              <w:t>13770779839</w:t>
            </w:r>
          </w:p>
        </w:tc>
      </w:tr>
      <w:tr w:rsidR="001F52E5" w14:paraId="37024928" w14:textId="77777777">
        <w:tc>
          <w:tcPr>
            <w:tcW w:w="8522" w:type="dxa"/>
            <w:gridSpan w:val="4"/>
          </w:tcPr>
          <w:p w14:paraId="7AB6AB52" w14:textId="77777777" w:rsidR="001F52E5" w:rsidRDefault="00000000">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二、项目来源</w:t>
            </w:r>
          </w:p>
        </w:tc>
      </w:tr>
      <w:tr w:rsidR="001F52E5" w14:paraId="1F37C4E0" w14:textId="77777777">
        <w:tc>
          <w:tcPr>
            <w:tcW w:w="1630" w:type="dxa"/>
            <w:vAlign w:val="center"/>
          </w:tcPr>
          <w:p w14:paraId="48C2B105"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合作企业</w:t>
            </w:r>
          </w:p>
        </w:tc>
        <w:tc>
          <w:tcPr>
            <w:tcW w:w="6892" w:type="dxa"/>
            <w:gridSpan w:val="3"/>
            <w:vAlign w:val="center"/>
          </w:tcPr>
          <w:p w14:paraId="5C1D8D36" w14:textId="07375536" w:rsidR="001F52E5" w:rsidRDefault="000E490B" w:rsidP="000E490B">
            <w:pPr>
              <w:pStyle w:val="aa"/>
              <w:ind w:firstLine="560"/>
              <w:jc w:val="center"/>
              <w:rPr>
                <w:rFonts w:ascii="仿宋_GB2312" w:eastAsia="仿宋_GB2312" w:hAnsi="仿宋_GB2312" w:cs="仿宋_GB2312" w:hint="eastAsia"/>
                <w:szCs w:val="28"/>
              </w:rPr>
            </w:pPr>
            <w:r w:rsidRPr="000E490B">
              <w:rPr>
                <w:rFonts w:hint="eastAsia"/>
              </w:rPr>
              <w:t>南京祥达通科技有限公司</w:t>
            </w:r>
          </w:p>
        </w:tc>
      </w:tr>
      <w:tr w:rsidR="001F52E5" w14:paraId="5D9C5EFE" w14:textId="77777777">
        <w:trPr>
          <w:trHeight w:val="2317"/>
        </w:trPr>
        <w:tc>
          <w:tcPr>
            <w:tcW w:w="1630" w:type="dxa"/>
            <w:vAlign w:val="center"/>
          </w:tcPr>
          <w:p w14:paraId="50CBC1DB"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企业简介</w:t>
            </w:r>
          </w:p>
        </w:tc>
        <w:tc>
          <w:tcPr>
            <w:tcW w:w="6892" w:type="dxa"/>
            <w:gridSpan w:val="3"/>
            <w:vAlign w:val="center"/>
          </w:tcPr>
          <w:p w14:paraId="050D2319" w14:textId="77777777" w:rsidR="000E490B" w:rsidRPr="000E490B" w:rsidRDefault="000E490B" w:rsidP="000E490B">
            <w:pPr>
              <w:spacing w:line="360" w:lineRule="auto"/>
              <w:ind w:firstLineChars="200" w:firstLine="480"/>
              <w:rPr>
                <w:rFonts w:ascii="Times New Roman" w:eastAsia="仿宋" w:hAnsi="Times New Roman" w:cs="Courier New"/>
                <w:bCs/>
                <w:sz w:val="24"/>
              </w:rPr>
            </w:pPr>
            <w:r w:rsidRPr="000E490B">
              <w:rPr>
                <w:rFonts w:ascii="Times New Roman" w:eastAsia="仿宋" w:hAnsi="Times New Roman" w:cs="Courier New" w:hint="eastAsia"/>
                <w:bCs/>
                <w:sz w:val="24"/>
              </w:rPr>
              <w:t>南京祥达通科技有限公司是一家以技术创新为核心驱动力的综合性科技企业。公司专注于信息技术、智能硬件及系统集成领域，主营业务涵盖技术开发、咨询、转让与推广服务，同时提供物联网设备销售、变压器及整流器制造、信息系统集成与运维、数据处理与存储支持、云计算设备销售等一站式解决方案。</w:t>
            </w:r>
          </w:p>
          <w:p w14:paraId="76B6F15D" w14:textId="6408274F" w:rsidR="001F52E5" w:rsidRPr="000E490B" w:rsidRDefault="000E490B" w:rsidP="000E490B">
            <w:pPr>
              <w:spacing w:line="360" w:lineRule="auto"/>
              <w:ind w:firstLineChars="200" w:firstLine="480"/>
              <w:rPr>
                <w:rFonts w:ascii="Times New Roman" w:eastAsia="仿宋" w:hAnsi="Times New Roman" w:cs="Courier New"/>
                <w:bCs/>
                <w:sz w:val="24"/>
              </w:rPr>
            </w:pPr>
            <w:r w:rsidRPr="000E490B">
              <w:rPr>
                <w:rFonts w:ascii="Times New Roman" w:eastAsia="仿宋" w:hAnsi="Times New Roman" w:cs="Courier New" w:hint="eastAsia"/>
                <w:bCs/>
                <w:sz w:val="24"/>
              </w:rPr>
              <w:t>公司还积极开展机械设备研发与销售、计算机软硬件及外围设备制造、智能家庭网关及消费设备销售等业务，并依托软件开发和信息安全设备销售，构建从底层技术到终端应用的完整服务链条。此外，公司拥有国内贸易代理资格，并具备组织会议及展览服务的能力，致力于为客户提供多元化的合作与展示平台。公司秉承“创新、专业、高效”的理念，严格遵循国家法律法规，以技术成果转化和产业应用为导向，持续为各行业客户提供可靠、安全、智能的信息化产品与服务，助力企业数字化转型与产业升级。</w:t>
            </w:r>
          </w:p>
        </w:tc>
      </w:tr>
      <w:tr w:rsidR="001F52E5" w14:paraId="64EDB87B" w14:textId="77777777">
        <w:tc>
          <w:tcPr>
            <w:tcW w:w="1630" w:type="dxa"/>
            <w:vAlign w:val="center"/>
          </w:tcPr>
          <w:p w14:paraId="75F85BA6" w14:textId="77777777" w:rsidR="001F52E5"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项目分类</w:t>
            </w:r>
          </w:p>
        </w:tc>
        <w:tc>
          <w:tcPr>
            <w:tcW w:w="6892" w:type="dxa"/>
            <w:gridSpan w:val="3"/>
            <w:vAlign w:val="center"/>
          </w:tcPr>
          <w:p w14:paraId="649272A1" w14:textId="77777777" w:rsidR="001F52E5" w:rsidRDefault="00000000">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□企业在研技改项目     □产品迭代优化需</w:t>
            </w:r>
            <w:r>
              <w:rPr>
                <w:rFonts w:ascii="仿宋_GB2312" w:eastAsia="仿宋_GB2312" w:hAnsi="仿宋_GB2312" w:cs="仿宋_GB2312" w:hint="eastAsia"/>
                <w:sz w:val="28"/>
                <w:szCs w:val="28"/>
              </w:rPr>
              <w:lastRenderedPageBreak/>
              <w:t>求</w:t>
            </w:r>
          </w:p>
          <w:p w14:paraId="026A5F39" w14:textId="0179ABC0" w:rsidR="001F52E5" w:rsidRDefault="00000000">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□设备/技术故障整改    </w:t>
            </w:r>
            <w:r w:rsidR="000E490B" w:rsidRPr="000E490B">
              <w:rPr>
                <w:rFonts w:ascii="Cambria Math" w:eastAsia="仿宋_GB2312" w:hAnsi="Cambria Math" w:cs="Cambria Math"/>
                <w:sz w:val="28"/>
                <w:szCs w:val="28"/>
              </w:rPr>
              <w:t>√</w:t>
            </w:r>
            <w:r>
              <w:rPr>
                <w:rFonts w:ascii="仿宋_GB2312" w:eastAsia="仿宋_GB2312" w:hAnsi="仿宋_GB2312" w:cs="仿宋_GB2312" w:hint="eastAsia"/>
                <w:sz w:val="28"/>
                <w:szCs w:val="28"/>
              </w:rPr>
              <w:t>新工艺/新系统开发需求</w:t>
            </w:r>
          </w:p>
        </w:tc>
      </w:tr>
      <w:tr w:rsidR="001F52E5" w14:paraId="500380E6" w14:textId="77777777">
        <w:tc>
          <w:tcPr>
            <w:tcW w:w="8522" w:type="dxa"/>
            <w:gridSpan w:val="4"/>
            <w:vAlign w:val="center"/>
          </w:tcPr>
          <w:p w14:paraId="52658EB0" w14:textId="77777777" w:rsidR="001F52E5" w:rsidRDefault="00000000">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三、项目简介与技术指标要求</w:t>
            </w:r>
          </w:p>
        </w:tc>
      </w:tr>
      <w:tr w:rsidR="001F52E5" w14:paraId="003C9A44" w14:textId="77777777">
        <w:trPr>
          <w:trHeight w:val="3163"/>
        </w:trPr>
        <w:tc>
          <w:tcPr>
            <w:tcW w:w="8522" w:type="dxa"/>
            <w:gridSpan w:val="4"/>
            <w:vAlign w:val="center"/>
          </w:tcPr>
          <w:p w14:paraId="198DC324" w14:textId="751C920B" w:rsidR="001F52E5" w:rsidRPr="00A66C9A" w:rsidRDefault="00A66C9A" w:rsidP="00A66C9A">
            <w:pPr>
              <w:pStyle w:val="a9"/>
              <w:numPr>
                <w:ilvl w:val="0"/>
                <w:numId w:val="1"/>
              </w:numPr>
              <w:ind w:firstLineChars="0"/>
              <w:rPr>
                <w:rFonts w:ascii="仿宋" w:eastAsia="仿宋" w:hAnsi="仿宋" w:cs="仿宋_GB2312" w:hint="eastAsia"/>
                <w:b/>
                <w:bCs/>
                <w:sz w:val="24"/>
              </w:rPr>
            </w:pPr>
            <w:r w:rsidRPr="00A66C9A">
              <w:rPr>
                <w:rFonts w:ascii="仿宋" w:eastAsia="仿宋" w:hAnsi="仿宋" w:cs="仿宋_GB2312" w:hint="eastAsia"/>
                <w:b/>
                <w:bCs/>
                <w:sz w:val="24"/>
              </w:rPr>
              <w:t>项目简介</w:t>
            </w:r>
          </w:p>
          <w:p w14:paraId="5BAD82F8" w14:textId="06E974B4" w:rsidR="000301AA" w:rsidRPr="000301AA" w:rsidRDefault="000301AA" w:rsidP="000301AA">
            <w:pPr>
              <w:pStyle w:val="a9"/>
              <w:numPr>
                <w:ilvl w:val="0"/>
                <w:numId w:val="3"/>
              </w:numPr>
              <w:ind w:firstLineChars="0"/>
              <w:rPr>
                <w:rFonts w:ascii="仿宋" w:eastAsia="仿宋" w:hAnsi="仿宋" w:cs="仿宋_GB2312" w:hint="eastAsia"/>
                <w:b/>
                <w:bCs/>
                <w:sz w:val="24"/>
              </w:rPr>
            </w:pPr>
            <w:r w:rsidRPr="000301AA">
              <w:rPr>
                <w:rFonts w:ascii="仿宋" w:eastAsia="仿宋" w:hAnsi="仿宋" w:cs="仿宋_GB2312" w:hint="eastAsia"/>
                <w:b/>
                <w:bCs/>
                <w:sz w:val="24"/>
              </w:rPr>
              <w:t>项目背景</w:t>
            </w:r>
          </w:p>
          <w:p w14:paraId="517A22D5" w14:textId="5029A183" w:rsidR="00101434" w:rsidRPr="00101434"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医院门诊过程中，患者可能因缺乏医学知识而难以准确选择就诊科室，同时医生在正式接诊时需要花费一定时间采集患者的症状及基础病史信息。</w:t>
            </w:r>
          </w:p>
          <w:p w14:paraId="21089F5B" w14:textId="6DA438F3" w:rsidR="00101434" w:rsidRPr="00101434"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传统导诊和预问诊系统多采用固定规则或问卷形式，难以根据患者实际情况灵活调整问询内容。随着大语言模型和智能体技术的发展，可以利用自然语言理解、多轮对话、任务规划和信息提取等能力，实现更加灵活的智能导诊与预问诊。</w:t>
            </w:r>
          </w:p>
          <w:p w14:paraId="47C2B040" w14:textId="12F4EE6E" w:rsidR="000301AA"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因此，本项目拟结合大语言模型与</w:t>
            </w:r>
            <w:r w:rsidRPr="00101434">
              <w:rPr>
                <w:rFonts w:ascii="Times New Roman" w:eastAsia="仿宋" w:hAnsi="Times New Roman" w:cs="Times New Roman"/>
              </w:rPr>
              <w:t>Agent</w:t>
            </w:r>
            <w:r w:rsidRPr="00101434">
              <w:rPr>
                <w:rFonts w:ascii="仿宋" w:eastAsia="仿宋" w:hAnsi="仿宋" w:cs="仿宋_GB2312" w:hint="eastAsia"/>
              </w:rPr>
              <w:t>技术，开发面向医院门诊场景的智能医疗预问诊系统，在患者正式就诊前完成导诊、病史采集和信息整理，为医生正式接诊提供辅助信息。</w:t>
            </w:r>
          </w:p>
          <w:p w14:paraId="0CFAC7EB" w14:textId="08064B9D" w:rsidR="000301AA" w:rsidRPr="000301AA" w:rsidRDefault="000301AA" w:rsidP="000301AA">
            <w:pPr>
              <w:pStyle w:val="a9"/>
              <w:numPr>
                <w:ilvl w:val="0"/>
                <w:numId w:val="3"/>
              </w:numPr>
              <w:ind w:firstLineChars="0"/>
              <w:rPr>
                <w:rFonts w:ascii="仿宋" w:eastAsia="仿宋" w:hAnsi="仿宋" w:cs="仿宋_GB2312" w:hint="eastAsia"/>
                <w:b/>
                <w:bCs/>
                <w:sz w:val="24"/>
              </w:rPr>
            </w:pPr>
            <w:r w:rsidRPr="000301AA">
              <w:rPr>
                <w:rFonts w:ascii="仿宋" w:eastAsia="仿宋" w:hAnsi="仿宋" w:cs="仿宋_GB2312" w:hint="eastAsia"/>
                <w:b/>
                <w:bCs/>
                <w:sz w:val="24"/>
              </w:rPr>
              <w:t>项目</w:t>
            </w:r>
            <w:r>
              <w:rPr>
                <w:rFonts w:ascii="仿宋" w:eastAsia="仿宋" w:hAnsi="仿宋" w:cs="仿宋_GB2312" w:hint="eastAsia"/>
                <w:b/>
                <w:bCs/>
                <w:sz w:val="24"/>
              </w:rPr>
              <w:t>定位</w:t>
            </w:r>
          </w:p>
          <w:p w14:paraId="54A32D40" w14:textId="6EE6BFC6" w:rsidR="00101434" w:rsidRPr="00101434"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本项目定位为</w:t>
            </w:r>
            <w:r w:rsidRPr="00101434">
              <w:rPr>
                <w:rFonts w:ascii="仿宋" w:eastAsia="仿宋" w:hAnsi="仿宋" w:cs="仿宋_GB2312" w:hint="eastAsia"/>
                <w:b/>
                <w:bCs/>
              </w:rPr>
              <w:t>面向医院门诊场景的智能导诊与预问诊</w:t>
            </w:r>
            <w:r w:rsidRPr="009D08D7">
              <w:rPr>
                <w:rFonts w:ascii="Times New Roman" w:eastAsia="仿宋" w:hAnsi="Times New Roman" w:cs="Times New Roman"/>
              </w:rPr>
              <w:t>Agent</w:t>
            </w:r>
            <w:r w:rsidRPr="00101434">
              <w:rPr>
                <w:rFonts w:ascii="仿宋" w:eastAsia="仿宋" w:hAnsi="仿宋" w:cs="仿宋_GB2312" w:hint="eastAsia"/>
                <w:b/>
                <w:bCs/>
              </w:rPr>
              <w:t>系统</w:t>
            </w:r>
            <w:r w:rsidRPr="00101434">
              <w:rPr>
                <w:rFonts w:ascii="仿宋" w:eastAsia="仿宋" w:hAnsi="仿宋" w:cs="仿宋_GB2312" w:hint="eastAsia"/>
              </w:rPr>
              <w:t>。</w:t>
            </w:r>
          </w:p>
          <w:p w14:paraId="4768999D" w14:textId="541FA077" w:rsidR="00101434" w:rsidRPr="00101434"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患者通过自然语言描述就诊需求，系统通过导诊问询获取患者基本症状信息，并推荐相应的就诊科室；完成导诊后，患者进入对应科室的预问诊流程，系统根据患者回答进行动态追问，采集主诉、现病史、既往史、用药史、过敏史等信息，并自动生成结构化预问诊报告，为医生正式接诊提供参考。</w:t>
            </w:r>
          </w:p>
          <w:p w14:paraId="4CDD3984" w14:textId="5C5BDE94" w:rsidR="00101434" w:rsidRPr="00101434" w:rsidRDefault="00101434" w:rsidP="00101434">
            <w:pPr>
              <w:ind w:firstLineChars="200" w:firstLine="422"/>
              <w:rPr>
                <w:rFonts w:ascii="仿宋" w:eastAsia="仿宋" w:hAnsi="仿宋" w:cs="仿宋_GB2312" w:hint="eastAsia"/>
              </w:rPr>
            </w:pPr>
            <w:r w:rsidRPr="00101434">
              <w:rPr>
                <w:rFonts w:ascii="仿宋" w:eastAsia="仿宋" w:hAnsi="仿宋" w:cs="仿宋_GB2312" w:hint="eastAsia"/>
                <w:b/>
                <w:bCs/>
              </w:rPr>
              <w:t>系统整体流程</w:t>
            </w:r>
            <w:r w:rsidRPr="00101434">
              <w:rPr>
                <w:rFonts w:ascii="仿宋" w:eastAsia="仿宋" w:hAnsi="仿宋" w:cs="仿宋_GB2312" w:hint="eastAsia"/>
              </w:rPr>
              <w:t>为：</w:t>
            </w:r>
          </w:p>
          <w:p w14:paraId="00AA0752" w14:textId="0A9693AC" w:rsidR="00101434" w:rsidRPr="00101434"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患者描述就诊需求→导诊问询→智能导诊→专科预问诊→生成结构化报告→医生查看</w:t>
            </w:r>
            <w:r>
              <w:rPr>
                <w:rFonts w:ascii="仿宋" w:eastAsia="仿宋" w:hAnsi="仿宋" w:cs="仿宋_GB2312" w:hint="eastAsia"/>
              </w:rPr>
              <w:t>报告</w:t>
            </w:r>
          </w:p>
          <w:p w14:paraId="3CDF8329" w14:textId="15E78353" w:rsidR="000301AA" w:rsidRPr="000301AA" w:rsidRDefault="00101434" w:rsidP="00101434">
            <w:pPr>
              <w:ind w:firstLineChars="200" w:firstLine="420"/>
              <w:rPr>
                <w:rFonts w:ascii="仿宋" w:eastAsia="仿宋" w:hAnsi="仿宋" w:cs="仿宋_GB2312" w:hint="eastAsia"/>
              </w:rPr>
            </w:pPr>
            <w:r w:rsidRPr="00101434">
              <w:rPr>
                <w:rFonts w:ascii="仿宋" w:eastAsia="仿宋" w:hAnsi="仿宋" w:cs="仿宋_GB2312" w:hint="eastAsia"/>
              </w:rPr>
              <w:t>系统主要承担诊前信息采集与整理工作，辅助患者就医和医生接诊，不替代医生进行疾病诊断和治疗决策。</w:t>
            </w:r>
          </w:p>
          <w:p w14:paraId="2B854640" w14:textId="05B42E16" w:rsidR="00101434" w:rsidRPr="000301AA" w:rsidRDefault="00101434" w:rsidP="00101434">
            <w:pPr>
              <w:pStyle w:val="a9"/>
              <w:numPr>
                <w:ilvl w:val="0"/>
                <w:numId w:val="3"/>
              </w:numPr>
              <w:ind w:firstLineChars="0"/>
              <w:rPr>
                <w:rFonts w:ascii="仿宋" w:eastAsia="仿宋" w:hAnsi="仿宋" w:cs="仿宋_GB2312" w:hint="eastAsia"/>
                <w:b/>
                <w:bCs/>
                <w:sz w:val="24"/>
              </w:rPr>
            </w:pPr>
            <w:r w:rsidRPr="00101434">
              <w:rPr>
                <w:rFonts w:ascii="仿宋" w:eastAsia="仿宋" w:hAnsi="仿宋" w:cs="仿宋_GB2312" w:hint="eastAsia"/>
                <w:b/>
                <w:bCs/>
                <w:sz w:val="24"/>
              </w:rPr>
              <w:t>核心能力</w:t>
            </w:r>
          </w:p>
          <w:p w14:paraId="0EF32D37" w14:textId="4D55C707" w:rsidR="00101434" w:rsidRPr="00101434" w:rsidRDefault="00A524D5" w:rsidP="00101434">
            <w:pPr>
              <w:pStyle w:val="a9"/>
              <w:numPr>
                <w:ilvl w:val="0"/>
                <w:numId w:val="4"/>
              </w:numPr>
              <w:ind w:firstLineChars="0"/>
              <w:rPr>
                <w:rFonts w:ascii="仿宋" w:eastAsia="仿宋" w:hAnsi="仿宋" w:cs="微软雅黑" w:hint="eastAsia"/>
                <w:b/>
                <w:bCs/>
              </w:rPr>
            </w:pPr>
            <w:r w:rsidRPr="00A524D5">
              <w:rPr>
                <w:rFonts w:ascii="仿宋" w:eastAsia="仿宋" w:hAnsi="仿宋" w:cs="微软雅黑" w:hint="eastAsia"/>
                <w:b/>
                <w:bCs/>
              </w:rPr>
              <w:t>多</w:t>
            </w:r>
            <w:r w:rsidRPr="00A524D5">
              <w:rPr>
                <w:rFonts w:ascii="Times New Roman" w:eastAsia="仿宋" w:hAnsi="Times New Roman" w:cs="Times New Roman"/>
                <w:b/>
                <w:bCs/>
              </w:rPr>
              <w:t>Agent</w:t>
            </w:r>
            <w:r w:rsidRPr="00A524D5">
              <w:rPr>
                <w:rFonts w:ascii="仿宋" w:eastAsia="仿宋" w:hAnsi="仿宋" w:cs="微软雅黑" w:hint="eastAsia"/>
                <w:b/>
                <w:bCs/>
              </w:rPr>
              <w:t>协同与智能问诊</w:t>
            </w:r>
          </w:p>
          <w:p w14:paraId="6745298D" w14:textId="7436DDA2" w:rsidR="00101434" w:rsidRPr="00101434" w:rsidRDefault="00A524D5" w:rsidP="00101434">
            <w:pPr>
              <w:ind w:firstLineChars="200" w:firstLine="420"/>
              <w:rPr>
                <w:rFonts w:ascii="仿宋" w:eastAsia="仿宋" w:hAnsi="仿宋" w:cs="微软雅黑" w:hint="eastAsia"/>
              </w:rPr>
            </w:pPr>
            <w:r w:rsidRPr="00A524D5">
              <w:rPr>
                <w:rFonts w:ascii="仿宋" w:eastAsia="仿宋" w:hAnsi="仿宋" w:cs="微软雅黑" w:hint="eastAsia"/>
              </w:rPr>
              <w:t>基于大语言模型和</w:t>
            </w:r>
            <w:r w:rsidRPr="00A524D5">
              <w:rPr>
                <w:rFonts w:ascii="Times New Roman" w:eastAsia="仿宋" w:hAnsi="Times New Roman" w:cs="Times New Roman"/>
              </w:rPr>
              <w:t>LangGraph</w:t>
            </w:r>
            <w:r w:rsidRPr="00A524D5">
              <w:rPr>
                <w:rFonts w:ascii="仿宋" w:eastAsia="仿宋" w:hAnsi="仿宋" w:cs="微软雅黑" w:hint="eastAsia"/>
              </w:rPr>
              <w:t>构建多</w:t>
            </w:r>
            <w:r w:rsidRPr="00A524D5">
              <w:rPr>
                <w:rFonts w:ascii="Times New Roman" w:eastAsia="仿宋" w:hAnsi="Times New Roman" w:cs="Times New Roman"/>
              </w:rPr>
              <w:t>Agent</w:t>
            </w:r>
            <w:r w:rsidRPr="00A524D5">
              <w:rPr>
                <w:rFonts w:ascii="仿宋" w:eastAsia="仿宋" w:hAnsi="仿宋" w:cs="微软雅黑" w:hint="eastAsia"/>
              </w:rPr>
              <w:t>协同框架，由导诊、预问诊和报告生成等</w:t>
            </w:r>
            <w:r>
              <w:rPr>
                <w:rFonts w:ascii="仿宋" w:eastAsia="仿宋" w:hAnsi="仿宋" w:cs="微软雅黑" w:hint="eastAsia"/>
              </w:rPr>
              <w:t>功能</w:t>
            </w:r>
            <w:r w:rsidRPr="00A524D5">
              <w:rPr>
                <w:rFonts w:ascii="Times New Roman" w:eastAsia="仿宋" w:hAnsi="Times New Roman" w:cs="Times New Roman"/>
              </w:rPr>
              <w:t>Agent</w:t>
            </w:r>
            <w:r w:rsidRPr="00A524D5">
              <w:rPr>
                <w:rFonts w:ascii="仿宋" w:eastAsia="仿宋" w:hAnsi="仿宋" w:cs="微软雅黑" w:hint="eastAsia"/>
              </w:rPr>
              <w:t>分别承担不同任务。通过统一的会话状态管理患者历史对话、已采集信息和当前问诊进度，实现导诊问询、动态预问诊、风险提示和报告生成等流程之间的协同，并支持按不同专科配置相应的问诊内容和流程</w:t>
            </w:r>
            <w:r w:rsidR="00101434" w:rsidRPr="00101434">
              <w:rPr>
                <w:rFonts w:ascii="仿宋" w:eastAsia="仿宋" w:hAnsi="仿宋" w:cs="微软雅黑" w:hint="eastAsia"/>
              </w:rPr>
              <w:t>。</w:t>
            </w:r>
          </w:p>
          <w:p w14:paraId="40383515" w14:textId="18B66832" w:rsidR="00101434" w:rsidRPr="00101434" w:rsidRDefault="00A524D5" w:rsidP="00101434">
            <w:pPr>
              <w:pStyle w:val="a9"/>
              <w:numPr>
                <w:ilvl w:val="0"/>
                <w:numId w:val="4"/>
              </w:numPr>
              <w:ind w:firstLineChars="0"/>
              <w:rPr>
                <w:rFonts w:ascii="仿宋" w:eastAsia="仿宋" w:hAnsi="仿宋" w:cs="微软雅黑" w:hint="eastAsia"/>
                <w:b/>
                <w:bCs/>
              </w:rPr>
            </w:pPr>
            <w:r w:rsidRPr="00A524D5">
              <w:rPr>
                <w:rFonts w:ascii="仿宋" w:eastAsia="仿宋" w:hAnsi="仿宋" w:cs="微软雅黑" w:hint="eastAsia"/>
                <w:b/>
                <w:bCs/>
              </w:rPr>
              <w:t>医疗知识增强与</w:t>
            </w:r>
            <w:r>
              <w:rPr>
                <w:rFonts w:ascii="仿宋" w:eastAsia="仿宋" w:hAnsi="仿宋" w:cs="微软雅黑" w:hint="eastAsia"/>
                <w:b/>
                <w:bCs/>
              </w:rPr>
              <w:t>问诊</w:t>
            </w:r>
            <w:r w:rsidRPr="00A524D5">
              <w:rPr>
                <w:rFonts w:ascii="仿宋" w:eastAsia="仿宋" w:hAnsi="仿宋" w:cs="微软雅黑" w:hint="eastAsia"/>
                <w:b/>
                <w:bCs/>
              </w:rPr>
              <w:t>数据管理</w:t>
            </w:r>
          </w:p>
          <w:p w14:paraId="486C71D9" w14:textId="2E8AFC33" w:rsidR="00101434" w:rsidRPr="00101434" w:rsidRDefault="00A524D5" w:rsidP="00101434">
            <w:pPr>
              <w:ind w:firstLineChars="200" w:firstLine="420"/>
              <w:rPr>
                <w:rFonts w:ascii="仿宋" w:eastAsia="仿宋" w:hAnsi="仿宋" w:cs="微软雅黑" w:hint="eastAsia"/>
              </w:rPr>
            </w:pPr>
            <w:r w:rsidRPr="00A524D5">
              <w:rPr>
                <w:rFonts w:ascii="仿宋" w:eastAsia="仿宋" w:hAnsi="仿宋" w:cs="微软雅黑" w:hint="eastAsia"/>
              </w:rPr>
              <w:t>采用</w:t>
            </w:r>
            <w:r w:rsidRPr="00A524D5">
              <w:rPr>
                <w:rFonts w:ascii="Times New Roman" w:eastAsia="仿宋" w:hAnsi="Times New Roman" w:cs="Times New Roman"/>
              </w:rPr>
              <w:t>RAG</w:t>
            </w:r>
            <w:r w:rsidRPr="00A524D5">
              <w:rPr>
                <w:rFonts w:ascii="仿宋" w:eastAsia="仿宋" w:hAnsi="仿宋" w:cs="微软雅黑" w:hint="eastAsia"/>
              </w:rPr>
              <w:t>技术构建医疗知识库，为导诊和预问诊过程提供相关医学知识参考。对患者基本信息、问诊记录、结构化病史信息和预问诊报告进行统一存储与管理，建立患者、问诊会话和报告之间的数据关联，支持医生查看历史问诊记录及相关报告</w:t>
            </w:r>
            <w:r w:rsidR="00101434" w:rsidRPr="00101434">
              <w:rPr>
                <w:rFonts w:ascii="仿宋" w:eastAsia="仿宋" w:hAnsi="仿宋" w:cs="微软雅黑" w:hint="eastAsia"/>
              </w:rPr>
              <w:t>。</w:t>
            </w:r>
          </w:p>
          <w:p w14:paraId="7363A8ED" w14:textId="23F9673D" w:rsidR="00101434" w:rsidRPr="00101434" w:rsidRDefault="00A524D5" w:rsidP="00101434">
            <w:pPr>
              <w:pStyle w:val="a9"/>
              <w:numPr>
                <w:ilvl w:val="0"/>
                <w:numId w:val="4"/>
              </w:numPr>
              <w:ind w:firstLineChars="0"/>
              <w:rPr>
                <w:rFonts w:ascii="仿宋" w:eastAsia="仿宋" w:hAnsi="仿宋" w:cs="微软雅黑" w:hint="eastAsia"/>
                <w:b/>
                <w:bCs/>
              </w:rPr>
            </w:pPr>
            <w:r w:rsidRPr="00A524D5">
              <w:rPr>
                <w:rFonts w:ascii="仿宋" w:eastAsia="仿宋" w:hAnsi="仿宋" w:cs="微软雅黑" w:hint="eastAsia"/>
                <w:b/>
                <w:bCs/>
              </w:rPr>
              <w:t>多用户访问与系统服务能力</w:t>
            </w:r>
          </w:p>
          <w:p w14:paraId="35180139" w14:textId="4D57014D" w:rsidR="00A66C9A" w:rsidRDefault="00A524D5" w:rsidP="00101434">
            <w:pPr>
              <w:ind w:firstLineChars="200" w:firstLine="420"/>
              <w:rPr>
                <w:rFonts w:ascii="仿宋" w:eastAsia="仿宋" w:hAnsi="仿宋" w:cs="微软雅黑" w:hint="eastAsia"/>
              </w:rPr>
            </w:pPr>
            <w:r w:rsidRPr="00A524D5">
              <w:rPr>
                <w:rFonts w:ascii="仿宋" w:eastAsia="仿宋" w:hAnsi="仿宋" w:cs="微软雅黑" w:hint="eastAsia"/>
              </w:rPr>
              <w:t>采用前后端分离架构，将预问诊相关能力封装为后端服务，支持多个用户同时发起相互独立的问诊会话，并对不同用户的会话状态和业务数据进行隔离管理。系统具备用户身份认证、角色权限管理、会话数据持久化、异常处理和日志记录等基础功能，并分别提供患者端和医生端的业务访问能力</w:t>
            </w:r>
            <w:r w:rsidR="00101434" w:rsidRPr="00101434">
              <w:rPr>
                <w:rFonts w:ascii="仿宋" w:eastAsia="仿宋" w:hAnsi="仿宋" w:cs="微软雅黑" w:hint="eastAsia"/>
              </w:rPr>
              <w:t>。</w:t>
            </w:r>
          </w:p>
          <w:p w14:paraId="2C0AFACC" w14:textId="77777777" w:rsidR="00101434" w:rsidRPr="00A524D5" w:rsidRDefault="00101434" w:rsidP="00101434">
            <w:pPr>
              <w:ind w:firstLineChars="200" w:firstLine="480"/>
              <w:rPr>
                <w:rFonts w:ascii="仿宋" w:eastAsia="仿宋" w:hAnsi="仿宋" w:cs="Calibri" w:hint="eastAsia"/>
                <w:sz w:val="24"/>
              </w:rPr>
            </w:pPr>
          </w:p>
          <w:p w14:paraId="139159BB" w14:textId="05DF1195" w:rsidR="00A66C9A" w:rsidRPr="00A66C9A" w:rsidRDefault="00A66C9A" w:rsidP="00A66C9A">
            <w:pPr>
              <w:pStyle w:val="a9"/>
              <w:numPr>
                <w:ilvl w:val="0"/>
                <w:numId w:val="1"/>
              </w:numPr>
              <w:ind w:firstLineChars="0"/>
              <w:rPr>
                <w:rFonts w:ascii="仿宋" w:eastAsia="仿宋" w:hAnsi="仿宋" w:cs="仿宋_GB2312" w:hint="eastAsia"/>
                <w:b/>
                <w:bCs/>
                <w:sz w:val="24"/>
              </w:rPr>
            </w:pPr>
            <w:r w:rsidRPr="00A66C9A">
              <w:rPr>
                <w:rFonts w:ascii="仿宋" w:eastAsia="仿宋" w:hAnsi="仿宋" w:cs="微软雅黑" w:hint="eastAsia"/>
                <w:b/>
                <w:bCs/>
                <w:sz w:val="24"/>
              </w:rPr>
              <w:t>核心技术指标</w:t>
            </w:r>
          </w:p>
          <w:tbl>
            <w:tblPr>
              <w:tblStyle w:val="a4"/>
              <w:tblW w:w="16138" w:type="dxa"/>
              <w:tblLook w:val="04A0" w:firstRow="1" w:lastRow="0" w:firstColumn="1" w:lastColumn="0" w:noHBand="0" w:noVBand="1"/>
            </w:tblPr>
            <w:tblGrid>
              <w:gridCol w:w="583"/>
              <w:gridCol w:w="2391"/>
              <w:gridCol w:w="879"/>
              <w:gridCol w:w="4339"/>
              <w:gridCol w:w="1986"/>
              <w:gridCol w:w="1986"/>
              <w:gridCol w:w="1987"/>
              <w:gridCol w:w="1987"/>
            </w:tblGrid>
            <w:tr w:rsidR="00D15CF9" w:rsidRPr="00A66C9A" w14:paraId="7216AA7A" w14:textId="77777777" w:rsidTr="00D15CF9">
              <w:tc>
                <w:tcPr>
                  <w:tcW w:w="583" w:type="dxa"/>
                  <w:vAlign w:val="center"/>
                </w:tcPr>
                <w:p w14:paraId="3DB0076F" w14:textId="0AFEF582"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b/>
                      <w:bCs/>
                    </w:rPr>
                    <w:t>序号</w:t>
                  </w:r>
                </w:p>
              </w:tc>
              <w:tc>
                <w:tcPr>
                  <w:tcW w:w="2391" w:type="dxa"/>
                  <w:vAlign w:val="center"/>
                </w:tcPr>
                <w:p w14:paraId="251A0405" w14:textId="63E727A1"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b/>
                      <w:bCs/>
                    </w:rPr>
                    <w:t>指标项</w:t>
                  </w:r>
                </w:p>
              </w:tc>
              <w:tc>
                <w:tcPr>
                  <w:tcW w:w="879" w:type="dxa"/>
                  <w:vAlign w:val="center"/>
                </w:tcPr>
                <w:p w14:paraId="7218ED5C" w14:textId="2B509B1D"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b/>
                      <w:bCs/>
                    </w:rPr>
                    <w:t>目标值</w:t>
                  </w:r>
                </w:p>
              </w:tc>
              <w:tc>
                <w:tcPr>
                  <w:tcW w:w="4339" w:type="dxa"/>
                  <w:vAlign w:val="center"/>
                </w:tcPr>
                <w:p w14:paraId="4156CF71" w14:textId="2431F792"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b/>
                      <w:bCs/>
                    </w:rPr>
                    <w:t>验收说明</w:t>
                  </w:r>
                </w:p>
              </w:tc>
              <w:tc>
                <w:tcPr>
                  <w:tcW w:w="1986" w:type="dxa"/>
                </w:tcPr>
                <w:p w14:paraId="491F9C6A" w14:textId="6FEEF814" w:rsidR="00D15CF9" w:rsidRPr="00A66C9A" w:rsidRDefault="00D15CF9" w:rsidP="00D15CF9">
                  <w:pPr>
                    <w:rPr>
                      <w:rFonts w:ascii="仿宋" w:eastAsia="仿宋" w:hAnsi="仿宋" w:cs="仿宋_GB2312" w:hint="eastAsia"/>
                      <w:sz w:val="24"/>
                    </w:rPr>
                  </w:pPr>
                </w:p>
              </w:tc>
              <w:tc>
                <w:tcPr>
                  <w:tcW w:w="1986" w:type="dxa"/>
                </w:tcPr>
                <w:p w14:paraId="5CC06161" w14:textId="77777777" w:rsidR="00D15CF9" w:rsidRPr="00A66C9A" w:rsidRDefault="00D15CF9" w:rsidP="00D15CF9">
                  <w:pPr>
                    <w:rPr>
                      <w:rFonts w:ascii="仿宋" w:eastAsia="仿宋" w:hAnsi="仿宋" w:cs="仿宋_GB2312" w:hint="eastAsia"/>
                      <w:sz w:val="24"/>
                    </w:rPr>
                  </w:pPr>
                </w:p>
              </w:tc>
              <w:tc>
                <w:tcPr>
                  <w:tcW w:w="1987" w:type="dxa"/>
                </w:tcPr>
                <w:p w14:paraId="5B649C08" w14:textId="77777777" w:rsidR="00D15CF9" w:rsidRPr="00A66C9A" w:rsidRDefault="00D15CF9" w:rsidP="00D15CF9">
                  <w:pPr>
                    <w:rPr>
                      <w:rFonts w:ascii="仿宋" w:eastAsia="仿宋" w:hAnsi="仿宋" w:cs="仿宋_GB2312" w:hint="eastAsia"/>
                      <w:sz w:val="24"/>
                    </w:rPr>
                  </w:pPr>
                </w:p>
              </w:tc>
              <w:tc>
                <w:tcPr>
                  <w:tcW w:w="1987" w:type="dxa"/>
                </w:tcPr>
                <w:p w14:paraId="3DC2B7EC" w14:textId="77777777" w:rsidR="00D15CF9" w:rsidRPr="00A66C9A" w:rsidRDefault="00D15CF9" w:rsidP="00D15CF9">
                  <w:pPr>
                    <w:rPr>
                      <w:rFonts w:ascii="仿宋" w:eastAsia="仿宋" w:hAnsi="仿宋" w:cs="仿宋_GB2312" w:hint="eastAsia"/>
                      <w:sz w:val="24"/>
                    </w:rPr>
                  </w:pPr>
                </w:p>
              </w:tc>
            </w:tr>
            <w:tr w:rsidR="00D15CF9" w:rsidRPr="00A66C9A" w14:paraId="55E1A1AE" w14:textId="77777777" w:rsidTr="00D15CF9">
              <w:tc>
                <w:tcPr>
                  <w:tcW w:w="583" w:type="dxa"/>
                  <w:vAlign w:val="center"/>
                </w:tcPr>
                <w:p w14:paraId="3755985C" w14:textId="3385A6DD"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1</w:t>
                  </w:r>
                </w:p>
              </w:tc>
              <w:tc>
                <w:tcPr>
                  <w:tcW w:w="2391" w:type="dxa"/>
                  <w:vAlign w:val="center"/>
                </w:tcPr>
                <w:p w14:paraId="69C2DEB5" w14:textId="44E46463"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关键信息抽取准确率</w:t>
                  </w:r>
                </w:p>
              </w:tc>
              <w:tc>
                <w:tcPr>
                  <w:tcW w:w="879" w:type="dxa"/>
                  <w:vAlign w:val="center"/>
                </w:tcPr>
                <w:p w14:paraId="73E6A50F" w14:textId="605DD2E3"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≥85%</w:t>
                  </w:r>
                </w:p>
              </w:tc>
              <w:tc>
                <w:tcPr>
                  <w:tcW w:w="4339" w:type="dxa"/>
                  <w:vAlign w:val="center"/>
                </w:tcPr>
                <w:p w14:paraId="72573272" w14:textId="0E50ACC9" w:rsidR="00D15CF9" w:rsidRPr="00D15CF9" w:rsidRDefault="00D15CF9" w:rsidP="00D15CF9">
                  <w:pPr>
                    <w:rPr>
                      <w:rFonts w:ascii="仿宋" w:eastAsia="仿宋" w:hAnsi="仿宋" w:cs="仿宋_GB2312" w:hint="eastAsia"/>
                      <w:szCs w:val="21"/>
                    </w:rPr>
                  </w:pPr>
                  <w:r w:rsidRPr="00D15CF9">
                    <w:rPr>
                      <w:rFonts w:ascii="仿宋" w:eastAsia="仿宋" w:hAnsi="仿宋"/>
                    </w:rPr>
                    <w:t>能够从患者对话中提取症状、部位、起病时间、伴随症状及相关病史等关键信息。</w:t>
                  </w:r>
                </w:p>
              </w:tc>
              <w:tc>
                <w:tcPr>
                  <w:tcW w:w="1986" w:type="dxa"/>
                </w:tcPr>
                <w:p w14:paraId="6A97110A" w14:textId="3A6106FB" w:rsidR="00D15CF9" w:rsidRPr="00A66C9A" w:rsidRDefault="00D15CF9" w:rsidP="00D15CF9">
                  <w:pPr>
                    <w:rPr>
                      <w:rFonts w:ascii="仿宋" w:eastAsia="仿宋" w:hAnsi="仿宋" w:cs="仿宋_GB2312" w:hint="eastAsia"/>
                      <w:sz w:val="24"/>
                    </w:rPr>
                  </w:pPr>
                </w:p>
              </w:tc>
              <w:tc>
                <w:tcPr>
                  <w:tcW w:w="1986" w:type="dxa"/>
                </w:tcPr>
                <w:p w14:paraId="40759D40" w14:textId="77777777" w:rsidR="00D15CF9" w:rsidRPr="00A66C9A" w:rsidRDefault="00D15CF9" w:rsidP="00D15CF9">
                  <w:pPr>
                    <w:rPr>
                      <w:rFonts w:ascii="仿宋" w:eastAsia="仿宋" w:hAnsi="仿宋" w:cs="仿宋_GB2312" w:hint="eastAsia"/>
                      <w:sz w:val="24"/>
                    </w:rPr>
                  </w:pPr>
                </w:p>
              </w:tc>
              <w:tc>
                <w:tcPr>
                  <w:tcW w:w="1987" w:type="dxa"/>
                </w:tcPr>
                <w:p w14:paraId="7B1E7A4F" w14:textId="77777777" w:rsidR="00D15CF9" w:rsidRPr="00A66C9A" w:rsidRDefault="00D15CF9" w:rsidP="00D15CF9">
                  <w:pPr>
                    <w:rPr>
                      <w:rFonts w:ascii="仿宋" w:eastAsia="仿宋" w:hAnsi="仿宋" w:cs="仿宋_GB2312" w:hint="eastAsia"/>
                      <w:sz w:val="24"/>
                    </w:rPr>
                  </w:pPr>
                </w:p>
              </w:tc>
              <w:tc>
                <w:tcPr>
                  <w:tcW w:w="1987" w:type="dxa"/>
                </w:tcPr>
                <w:p w14:paraId="5B4735A3" w14:textId="77777777" w:rsidR="00D15CF9" w:rsidRPr="00A66C9A" w:rsidRDefault="00D15CF9" w:rsidP="00D15CF9">
                  <w:pPr>
                    <w:rPr>
                      <w:rFonts w:ascii="仿宋" w:eastAsia="仿宋" w:hAnsi="仿宋" w:cs="仿宋_GB2312" w:hint="eastAsia"/>
                      <w:sz w:val="24"/>
                    </w:rPr>
                  </w:pPr>
                </w:p>
              </w:tc>
            </w:tr>
            <w:tr w:rsidR="00D15CF9" w:rsidRPr="00A66C9A" w14:paraId="3F3293F8" w14:textId="77777777" w:rsidTr="00D15CF9">
              <w:tc>
                <w:tcPr>
                  <w:tcW w:w="583" w:type="dxa"/>
                  <w:vAlign w:val="center"/>
                </w:tcPr>
                <w:p w14:paraId="616AD851" w14:textId="7383C2F2"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2</w:t>
                  </w:r>
                </w:p>
              </w:tc>
              <w:tc>
                <w:tcPr>
                  <w:tcW w:w="2391" w:type="dxa"/>
                  <w:vAlign w:val="center"/>
                </w:tcPr>
                <w:p w14:paraId="5AF9757D" w14:textId="02159E26"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多轮预问诊任务完成率</w:t>
                  </w:r>
                </w:p>
              </w:tc>
              <w:tc>
                <w:tcPr>
                  <w:tcW w:w="879" w:type="dxa"/>
                  <w:vAlign w:val="center"/>
                </w:tcPr>
                <w:p w14:paraId="2F1D22FD" w14:textId="28B0A052"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≥85%</w:t>
                  </w:r>
                </w:p>
              </w:tc>
              <w:tc>
                <w:tcPr>
                  <w:tcW w:w="4339" w:type="dxa"/>
                  <w:vAlign w:val="center"/>
                </w:tcPr>
                <w:p w14:paraId="0BD410F1" w14:textId="64C825DE" w:rsidR="00D15CF9" w:rsidRPr="00D15CF9" w:rsidRDefault="00D15CF9" w:rsidP="00D15CF9">
                  <w:pPr>
                    <w:rPr>
                      <w:rFonts w:ascii="仿宋" w:eastAsia="仿宋" w:hAnsi="仿宋" w:cs="仿宋_GB2312" w:hint="eastAsia"/>
                      <w:szCs w:val="21"/>
                    </w:rPr>
                  </w:pPr>
                  <w:r w:rsidRPr="00D15CF9">
                    <w:rPr>
                      <w:rFonts w:ascii="仿宋" w:eastAsia="仿宋" w:hAnsi="仿宋"/>
                    </w:rPr>
                    <w:t>能够根据患者回答进行动态追问，并完成主诉、现病史、既往史等主要信息采集。</w:t>
                  </w:r>
                </w:p>
              </w:tc>
              <w:tc>
                <w:tcPr>
                  <w:tcW w:w="1986" w:type="dxa"/>
                </w:tcPr>
                <w:p w14:paraId="4C046687" w14:textId="16374550" w:rsidR="00D15CF9" w:rsidRPr="00A66C9A" w:rsidRDefault="00D15CF9" w:rsidP="00D15CF9">
                  <w:pPr>
                    <w:rPr>
                      <w:rFonts w:ascii="仿宋" w:eastAsia="仿宋" w:hAnsi="仿宋" w:cs="仿宋_GB2312" w:hint="eastAsia"/>
                      <w:sz w:val="24"/>
                    </w:rPr>
                  </w:pPr>
                </w:p>
              </w:tc>
              <w:tc>
                <w:tcPr>
                  <w:tcW w:w="1986" w:type="dxa"/>
                </w:tcPr>
                <w:p w14:paraId="5FDE2C79" w14:textId="77777777" w:rsidR="00D15CF9" w:rsidRPr="00A66C9A" w:rsidRDefault="00D15CF9" w:rsidP="00D15CF9">
                  <w:pPr>
                    <w:rPr>
                      <w:rFonts w:ascii="仿宋" w:eastAsia="仿宋" w:hAnsi="仿宋" w:cs="仿宋_GB2312" w:hint="eastAsia"/>
                      <w:sz w:val="24"/>
                    </w:rPr>
                  </w:pPr>
                </w:p>
              </w:tc>
              <w:tc>
                <w:tcPr>
                  <w:tcW w:w="1987" w:type="dxa"/>
                </w:tcPr>
                <w:p w14:paraId="695CF938" w14:textId="77777777" w:rsidR="00D15CF9" w:rsidRPr="00A66C9A" w:rsidRDefault="00D15CF9" w:rsidP="00D15CF9">
                  <w:pPr>
                    <w:rPr>
                      <w:rFonts w:ascii="仿宋" w:eastAsia="仿宋" w:hAnsi="仿宋" w:cs="仿宋_GB2312" w:hint="eastAsia"/>
                      <w:sz w:val="24"/>
                    </w:rPr>
                  </w:pPr>
                </w:p>
              </w:tc>
              <w:tc>
                <w:tcPr>
                  <w:tcW w:w="1987" w:type="dxa"/>
                </w:tcPr>
                <w:p w14:paraId="2ED1BC53" w14:textId="77777777" w:rsidR="00D15CF9" w:rsidRPr="00A66C9A" w:rsidRDefault="00D15CF9" w:rsidP="00D15CF9">
                  <w:pPr>
                    <w:rPr>
                      <w:rFonts w:ascii="仿宋" w:eastAsia="仿宋" w:hAnsi="仿宋" w:cs="仿宋_GB2312" w:hint="eastAsia"/>
                      <w:sz w:val="24"/>
                    </w:rPr>
                  </w:pPr>
                </w:p>
              </w:tc>
            </w:tr>
            <w:tr w:rsidR="00D15CF9" w:rsidRPr="00A66C9A" w14:paraId="53324AAE" w14:textId="77777777" w:rsidTr="00D15CF9">
              <w:tc>
                <w:tcPr>
                  <w:tcW w:w="583" w:type="dxa"/>
                  <w:vAlign w:val="center"/>
                </w:tcPr>
                <w:p w14:paraId="028DED53" w14:textId="5798C8BB"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3</w:t>
                  </w:r>
                </w:p>
              </w:tc>
              <w:tc>
                <w:tcPr>
                  <w:tcW w:w="2391" w:type="dxa"/>
                  <w:vAlign w:val="center"/>
                </w:tcPr>
                <w:p w14:paraId="19D63DAE" w14:textId="54D18791"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就诊科室推荐准确率</w:t>
                  </w:r>
                </w:p>
              </w:tc>
              <w:tc>
                <w:tcPr>
                  <w:tcW w:w="879" w:type="dxa"/>
                  <w:vAlign w:val="center"/>
                </w:tcPr>
                <w:p w14:paraId="4B08FC5A" w14:textId="1B941418"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≥85%</w:t>
                  </w:r>
                </w:p>
              </w:tc>
              <w:tc>
                <w:tcPr>
                  <w:tcW w:w="4339" w:type="dxa"/>
                  <w:vAlign w:val="center"/>
                </w:tcPr>
                <w:p w14:paraId="32C5E5C2" w14:textId="40BA2690" w:rsidR="00D15CF9" w:rsidRPr="00D15CF9" w:rsidRDefault="00D15CF9" w:rsidP="00D15CF9">
                  <w:pPr>
                    <w:rPr>
                      <w:rFonts w:ascii="仿宋" w:eastAsia="仿宋" w:hAnsi="仿宋" w:cs="仿宋_GB2312" w:hint="eastAsia"/>
                      <w:szCs w:val="21"/>
                    </w:rPr>
                  </w:pPr>
                  <w:r w:rsidRPr="00D15CF9">
                    <w:rPr>
                      <w:rFonts w:ascii="仿宋" w:eastAsia="仿宋" w:hAnsi="仿宋"/>
                    </w:rPr>
                    <w:t>在项目测试病例中，系统推荐科室与预设参考科室进行对比。</w:t>
                  </w:r>
                </w:p>
              </w:tc>
              <w:tc>
                <w:tcPr>
                  <w:tcW w:w="1986" w:type="dxa"/>
                </w:tcPr>
                <w:p w14:paraId="12636671" w14:textId="619A9689" w:rsidR="00D15CF9" w:rsidRPr="00A66C9A" w:rsidRDefault="00D15CF9" w:rsidP="00D15CF9">
                  <w:pPr>
                    <w:rPr>
                      <w:rFonts w:ascii="仿宋" w:eastAsia="仿宋" w:hAnsi="仿宋" w:cs="仿宋_GB2312" w:hint="eastAsia"/>
                      <w:sz w:val="24"/>
                    </w:rPr>
                  </w:pPr>
                </w:p>
              </w:tc>
              <w:tc>
                <w:tcPr>
                  <w:tcW w:w="1986" w:type="dxa"/>
                </w:tcPr>
                <w:p w14:paraId="0A5DAC42" w14:textId="77777777" w:rsidR="00D15CF9" w:rsidRPr="00A66C9A" w:rsidRDefault="00D15CF9" w:rsidP="00D15CF9">
                  <w:pPr>
                    <w:rPr>
                      <w:rFonts w:ascii="仿宋" w:eastAsia="仿宋" w:hAnsi="仿宋" w:cs="仿宋_GB2312" w:hint="eastAsia"/>
                      <w:sz w:val="24"/>
                    </w:rPr>
                  </w:pPr>
                </w:p>
              </w:tc>
              <w:tc>
                <w:tcPr>
                  <w:tcW w:w="1987" w:type="dxa"/>
                </w:tcPr>
                <w:p w14:paraId="46A62416" w14:textId="77777777" w:rsidR="00D15CF9" w:rsidRPr="00A66C9A" w:rsidRDefault="00D15CF9" w:rsidP="00D15CF9">
                  <w:pPr>
                    <w:rPr>
                      <w:rFonts w:ascii="仿宋" w:eastAsia="仿宋" w:hAnsi="仿宋" w:cs="仿宋_GB2312" w:hint="eastAsia"/>
                      <w:sz w:val="24"/>
                    </w:rPr>
                  </w:pPr>
                </w:p>
              </w:tc>
              <w:tc>
                <w:tcPr>
                  <w:tcW w:w="1987" w:type="dxa"/>
                </w:tcPr>
                <w:p w14:paraId="6EC33E19" w14:textId="77777777" w:rsidR="00D15CF9" w:rsidRPr="00A66C9A" w:rsidRDefault="00D15CF9" w:rsidP="00D15CF9">
                  <w:pPr>
                    <w:rPr>
                      <w:rFonts w:ascii="仿宋" w:eastAsia="仿宋" w:hAnsi="仿宋" w:cs="仿宋_GB2312" w:hint="eastAsia"/>
                      <w:sz w:val="24"/>
                    </w:rPr>
                  </w:pPr>
                </w:p>
              </w:tc>
            </w:tr>
            <w:tr w:rsidR="00D15CF9" w:rsidRPr="00A66C9A" w14:paraId="51C95E38" w14:textId="77777777" w:rsidTr="00D15CF9">
              <w:tc>
                <w:tcPr>
                  <w:tcW w:w="583" w:type="dxa"/>
                  <w:vAlign w:val="center"/>
                </w:tcPr>
                <w:p w14:paraId="027D58BE" w14:textId="2AABD209"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4</w:t>
                  </w:r>
                </w:p>
              </w:tc>
              <w:tc>
                <w:tcPr>
                  <w:tcW w:w="2391" w:type="dxa"/>
                  <w:vAlign w:val="center"/>
                </w:tcPr>
                <w:p w14:paraId="1DC228FF" w14:textId="10539429"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风险信息识别率</w:t>
                  </w:r>
                </w:p>
              </w:tc>
              <w:tc>
                <w:tcPr>
                  <w:tcW w:w="879" w:type="dxa"/>
                  <w:vAlign w:val="center"/>
                </w:tcPr>
                <w:p w14:paraId="3CAB8C6A" w14:textId="329B4F82"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≥90%</w:t>
                  </w:r>
                </w:p>
              </w:tc>
              <w:tc>
                <w:tcPr>
                  <w:tcW w:w="4339" w:type="dxa"/>
                  <w:vAlign w:val="center"/>
                </w:tcPr>
                <w:p w14:paraId="1C369DD2" w14:textId="1609E45F" w:rsidR="00D15CF9" w:rsidRPr="00D15CF9" w:rsidRDefault="00D15CF9" w:rsidP="00D15CF9">
                  <w:pPr>
                    <w:rPr>
                      <w:rFonts w:ascii="仿宋" w:eastAsia="仿宋" w:hAnsi="仿宋" w:cs="仿宋_GB2312" w:hint="eastAsia"/>
                      <w:szCs w:val="21"/>
                    </w:rPr>
                  </w:pPr>
                  <w:r w:rsidRPr="00D15CF9">
                    <w:rPr>
                      <w:rFonts w:ascii="仿宋" w:eastAsia="仿宋" w:hAnsi="仿宋"/>
                    </w:rPr>
                    <w:t>能够识别项目预设的典型高风险症状或异常信息，并给出相应风险提示。</w:t>
                  </w:r>
                </w:p>
              </w:tc>
              <w:tc>
                <w:tcPr>
                  <w:tcW w:w="1986" w:type="dxa"/>
                </w:tcPr>
                <w:p w14:paraId="4B67C9F4" w14:textId="6D0C0DE1" w:rsidR="00D15CF9" w:rsidRPr="00A66C9A" w:rsidRDefault="00D15CF9" w:rsidP="00D15CF9">
                  <w:pPr>
                    <w:rPr>
                      <w:rFonts w:ascii="仿宋" w:eastAsia="仿宋" w:hAnsi="仿宋" w:cs="仿宋_GB2312" w:hint="eastAsia"/>
                      <w:sz w:val="24"/>
                    </w:rPr>
                  </w:pPr>
                </w:p>
              </w:tc>
              <w:tc>
                <w:tcPr>
                  <w:tcW w:w="1986" w:type="dxa"/>
                </w:tcPr>
                <w:p w14:paraId="67BB8030" w14:textId="77777777" w:rsidR="00D15CF9" w:rsidRPr="00A66C9A" w:rsidRDefault="00D15CF9" w:rsidP="00D15CF9">
                  <w:pPr>
                    <w:rPr>
                      <w:rFonts w:ascii="仿宋" w:eastAsia="仿宋" w:hAnsi="仿宋" w:cs="仿宋_GB2312" w:hint="eastAsia"/>
                      <w:sz w:val="24"/>
                    </w:rPr>
                  </w:pPr>
                </w:p>
              </w:tc>
              <w:tc>
                <w:tcPr>
                  <w:tcW w:w="1987" w:type="dxa"/>
                </w:tcPr>
                <w:p w14:paraId="1F319685" w14:textId="77777777" w:rsidR="00D15CF9" w:rsidRPr="00A66C9A" w:rsidRDefault="00D15CF9" w:rsidP="00D15CF9">
                  <w:pPr>
                    <w:rPr>
                      <w:rFonts w:ascii="仿宋" w:eastAsia="仿宋" w:hAnsi="仿宋" w:cs="仿宋_GB2312" w:hint="eastAsia"/>
                      <w:sz w:val="24"/>
                    </w:rPr>
                  </w:pPr>
                </w:p>
              </w:tc>
              <w:tc>
                <w:tcPr>
                  <w:tcW w:w="1987" w:type="dxa"/>
                </w:tcPr>
                <w:p w14:paraId="4C682111" w14:textId="77777777" w:rsidR="00D15CF9" w:rsidRPr="00A66C9A" w:rsidRDefault="00D15CF9" w:rsidP="00D15CF9">
                  <w:pPr>
                    <w:rPr>
                      <w:rFonts w:ascii="仿宋" w:eastAsia="仿宋" w:hAnsi="仿宋" w:cs="仿宋_GB2312" w:hint="eastAsia"/>
                      <w:sz w:val="24"/>
                    </w:rPr>
                  </w:pPr>
                </w:p>
              </w:tc>
            </w:tr>
            <w:tr w:rsidR="00D15CF9" w:rsidRPr="00A66C9A" w14:paraId="30AAD5B2" w14:textId="77777777" w:rsidTr="00D15CF9">
              <w:tc>
                <w:tcPr>
                  <w:tcW w:w="583" w:type="dxa"/>
                  <w:vAlign w:val="center"/>
                </w:tcPr>
                <w:p w14:paraId="24A711C6" w14:textId="2C81BC15"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5</w:t>
                  </w:r>
                </w:p>
              </w:tc>
              <w:tc>
                <w:tcPr>
                  <w:tcW w:w="2391" w:type="dxa"/>
                  <w:vAlign w:val="center"/>
                </w:tcPr>
                <w:p w14:paraId="38619C4A" w14:textId="49663AD3"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结构化报告准确率</w:t>
                  </w:r>
                </w:p>
              </w:tc>
              <w:tc>
                <w:tcPr>
                  <w:tcW w:w="879" w:type="dxa"/>
                  <w:vAlign w:val="center"/>
                </w:tcPr>
                <w:p w14:paraId="13B5A80A" w14:textId="7238ABF2"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≥90%</w:t>
                  </w:r>
                </w:p>
              </w:tc>
              <w:tc>
                <w:tcPr>
                  <w:tcW w:w="4339" w:type="dxa"/>
                  <w:vAlign w:val="center"/>
                </w:tcPr>
                <w:p w14:paraId="3AFC435A" w14:textId="63F4DCDA" w:rsidR="00D15CF9" w:rsidRPr="00D15CF9" w:rsidRDefault="00D15CF9" w:rsidP="00D15CF9">
                  <w:pPr>
                    <w:rPr>
                      <w:rFonts w:ascii="仿宋" w:eastAsia="仿宋" w:hAnsi="仿宋" w:cs="仿宋_GB2312" w:hint="eastAsia"/>
                      <w:szCs w:val="21"/>
                    </w:rPr>
                  </w:pPr>
                  <w:r w:rsidRPr="00D15CF9">
                    <w:rPr>
                      <w:rFonts w:ascii="仿宋" w:eastAsia="仿宋" w:hAnsi="仿宋"/>
                    </w:rPr>
                    <w:t>能够生成结构化预问诊报告，报告中的关键病史信息与实际问诊记录保持一致。</w:t>
                  </w:r>
                </w:p>
              </w:tc>
              <w:tc>
                <w:tcPr>
                  <w:tcW w:w="1986" w:type="dxa"/>
                </w:tcPr>
                <w:p w14:paraId="35306A67" w14:textId="7651368F" w:rsidR="00D15CF9" w:rsidRPr="00A66C9A" w:rsidRDefault="00D15CF9" w:rsidP="00D15CF9">
                  <w:pPr>
                    <w:rPr>
                      <w:rFonts w:ascii="仿宋" w:eastAsia="仿宋" w:hAnsi="仿宋" w:cs="仿宋_GB2312" w:hint="eastAsia"/>
                      <w:sz w:val="24"/>
                    </w:rPr>
                  </w:pPr>
                </w:p>
              </w:tc>
              <w:tc>
                <w:tcPr>
                  <w:tcW w:w="1986" w:type="dxa"/>
                </w:tcPr>
                <w:p w14:paraId="1D6EC604" w14:textId="77777777" w:rsidR="00D15CF9" w:rsidRPr="00A66C9A" w:rsidRDefault="00D15CF9" w:rsidP="00D15CF9">
                  <w:pPr>
                    <w:rPr>
                      <w:rFonts w:ascii="仿宋" w:eastAsia="仿宋" w:hAnsi="仿宋" w:cs="仿宋_GB2312" w:hint="eastAsia"/>
                      <w:sz w:val="24"/>
                    </w:rPr>
                  </w:pPr>
                </w:p>
              </w:tc>
              <w:tc>
                <w:tcPr>
                  <w:tcW w:w="1987" w:type="dxa"/>
                </w:tcPr>
                <w:p w14:paraId="3DAF3DB4" w14:textId="77777777" w:rsidR="00D15CF9" w:rsidRPr="00A66C9A" w:rsidRDefault="00D15CF9" w:rsidP="00D15CF9">
                  <w:pPr>
                    <w:rPr>
                      <w:rFonts w:ascii="仿宋" w:eastAsia="仿宋" w:hAnsi="仿宋" w:cs="仿宋_GB2312" w:hint="eastAsia"/>
                      <w:sz w:val="24"/>
                    </w:rPr>
                  </w:pPr>
                </w:p>
              </w:tc>
              <w:tc>
                <w:tcPr>
                  <w:tcW w:w="1987" w:type="dxa"/>
                </w:tcPr>
                <w:p w14:paraId="06DEE95A" w14:textId="77777777" w:rsidR="00D15CF9" w:rsidRPr="00A66C9A" w:rsidRDefault="00D15CF9" w:rsidP="00D15CF9">
                  <w:pPr>
                    <w:rPr>
                      <w:rFonts w:ascii="仿宋" w:eastAsia="仿宋" w:hAnsi="仿宋" w:cs="仿宋_GB2312" w:hint="eastAsia"/>
                      <w:sz w:val="24"/>
                    </w:rPr>
                  </w:pPr>
                </w:p>
              </w:tc>
            </w:tr>
            <w:tr w:rsidR="00D15CF9" w:rsidRPr="00A66C9A" w14:paraId="3B11BA63" w14:textId="77777777" w:rsidTr="00D15CF9">
              <w:tc>
                <w:tcPr>
                  <w:tcW w:w="583" w:type="dxa"/>
                  <w:vAlign w:val="center"/>
                </w:tcPr>
                <w:p w14:paraId="65DAA0A7" w14:textId="43C98F3C"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6</w:t>
                  </w:r>
                </w:p>
              </w:tc>
              <w:tc>
                <w:tcPr>
                  <w:tcW w:w="2391" w:type="dxa"/>
                  <w:vAlign w:val="center"/>
                </w:tcPr>
                <w:p w14:paraId="0F521A83" w14:textId="2688BAD4" w:rsidR="00D15CF9" w:rsidRPr="00D15CF9" w:rsidRDefault="00D15CF9" w:rsidP="00D15CF9">
                  <w:pPr>
                    <w:jc w:val="center"/>
                    <w:rPr>
                      <w:rFonts w:ascii="仿宋" w:eastAsia="仿宋" w:hAnsi="仿宋" w:cs="仿宋_GB2312" w:hint="eastAsia"/>
                      <w:b/>
                      <w:bCs/>
                      <w:szCs w:val="21"/>
                    </w:rPr>
                  </w:pPr>
                  <w:r w:rsidRPr="00D15CF9">
                    <w:rPr>
                      <w:rFonts w:ascii="仿宋" w:eastAsia="仿宋" w:hAnsi="仿宋"/>
                    </w:rPr>
                    <w:t>多用户并发与数据隔离能力</w:t>
                  </w:r>
                </w:p>
              </w:tc>
              <w:tc>
                <w:tcPr>
                  <w:tcW w:w="879" w:type="dxa"/>
                  <w:vAlign w:val="center"/>
                </w:tcPr>
                <w:p w14:paraId="5BCFC005" w14:textId="21183FA9" w:rsidR="00D15CF9" w:rsidRPr="00D15CF9" w:rsidRDefault="00D15CF9" w:rsidP="00D15CF9">
                  <w:pPr>
                    <w:jc w:val="center"/>
                    <w:rPr>
                      <w:rFonts w:ascii="仿宋" w:eastAsia="仿宋" w:hAnsi="仿宋" w:cs="仿宋_GB2312" w:hint="eastAsia"/>
                      <w:szCs w:val="21"/>
                    </w:rPr>
                  </w:pPr>
                  <w:r w:rsidRPr="00D15CF9">
                    <w:rPr>
                      <w:rFonts w:ascii="仿宋" w:eastAsia="仿宋" w:hAnsi="仿宋"/>
                    </w:rPr>
                    <w:t>≥20个并发会话</w:t>
                  </w:r>
                </w:p>
              </w:tc>
              <w:tc>
                <w:tcPr>
                  <w:tcW w:w="4339" w:type="dxa"/>
                  <w:vAlign w:val="center"/>
                </w:tcPr>
                <w:p w14:paraId="4C067501" w14:textId="0F69B6ED" w:rsidR="00D15CF9" w:rsidRPr="00D15CF9" w:rsidRDefault="00D15CF9" w:rsidP="00D15CF9">
                  <w:pPr>
                    <w:rPr>
                      <w:rFonts w:ascii="仿宋" w:eastAsia="仿宋" w:hAnsi="仿宋" w:cs="仿宋_GB2312" w:hint="eastAsia"/>
                      <w:szCs w:val="21"/>
                    </w:rPr>
                  </w:pPr>
                  <w:r w:rsidRPr="00D15CF9">
                    <w:rPr>
                      <w:rFonts w:ascii="仿宋" w:eastAsia="仿宋" w:hAnsi="仿宋"/>
                    </w:rPr>
                    <w:t>支持多个用户同时进行独立预问诊，各用户会话状态和业务数据相互隔离，问诊记录及报告能够正常持久化保存。</w:t>
                  </w:r>
                </w:p>
              </w:tc>
              <w:tc>
                <w:tcPr>
                  <w:tcW w:w="1986" w:type="dxa"/>
                </w:tcPr>
                <w:p w14:paraId="2EC38480" w14:textId="77777777" w:rsidR="00D15CF9" w:rsidRPr="00A66C9A" w:rsidRDefault="00D15CF9" w:rsidP="00D15CF9">
                  <w:pPr>
                    <w:rPr>
                      <w:rFonts w:ascii="仿宋" w:eastAsia="仿宋" w:hAnsi="仿宋" w:cs="仿宋_GB2312" w:hint="eastAsia"/>
                      <w:sz w:val="24"/>
                    </w:rPr>
                  </w:pPr>
                </w:p>
              </w:tc>
              <w:tc>
                <w:tcPr>
                  <w:tcW w:w="1986" w:type="dxa"/>
                </w:tcPr>
                <w:p w14:paraId="1DBEF3E0" w14:textId="77777777" w:rsidR="00D15CF9" w:rsidRPr="00A66C9A" w:rsidRDefault="00D15CF9" w:rsidP="00D15CF9">
                  <w:pPr>
                    <w:rPr>
                      <w:rFonts w:ascii="仿宋" w:eastAsia="仿宋" w:hAnsi="仿宋" w:cs="仿宋_GB2312" w:hint="eastAsia"/>
                      <w:sz w:val="24"/>
                    </w:rPr>
                  </w:pPr>
                </w:p>
              </w:tc>
              <w:tc>
                <w:tcPr>
                  <w:tcW w:w="1987" w:type="dxa"/>
                </w:tcPr>
                <w:p w14:paraId="419E95E4" w14:textId="77777777" w:rsidR="00D15CF9" w:rsidRPr="00A66C9A" w:rsidRDefault="00D15CF9" w:rsidP="00D15CF9">
                  <w:pPr>
                    <w:rPr>
                      <w:rFonts w:ascii="仿宋" w:eastAsia="仿宋" w:hAnsi="仿宋" w:cs="仿宋_GB2312" w:hint="eastAsia"/>
                      <w:sz w:val="24"/>
                    </w:rPr>
                  </w:pPr>
                </w:p>
              </w:tc>
              <w:tc>
                <w:tcPr>
                  <w:tcW w:w="1987" w:type="dxa"/>
                </w:tcPr>
                <w:p w14:paraId="7BE92A89" w14:textId="77777777" w:rsidR="00D15CF9" w:rsidRPr="00A66C9A" w:rsidRDefault="00D15CF9" w:rsidP="00D15CF9">
                  <w:pPr>
                    <w:rPr>
                      <w:rFonts w:ascii="仿宋" w:eastAsia="仿宋" w:hAnsi="仿宋" w:cs="仿宋_GB2312" w:hint="eastAsia"/>
                      <w:sz w:val="24"/>
                    </w:rPr>
                  </w:pPr>
                </w:p>
              </w:tc>
            </w:tr>
          </w:tbl>
          <w:p w14:paraId="26539C11" w14:textId="77777777" w:rsidR="00A66C9A" w:rsidRPr="00A66C9A" w:rsidRDefault="00A66C9A" w:rsidP="00A66C9A">
            <w:pPr>
              <w:rPr>
                <w:rFonts w:ascii="仿宋_GB2312" w:eastAsia="仿宋_GB2312" w:hAnsi="仿宋_GB2312" w:cs="仿宋_GB2312" w:hint="eastAsia"/>
                <w:sz w:val="24"/>
              </w:rPr>
            </w:pPr>
          </w:p>
          <w:p w14:paraId="5A8C4441" w14:textId="77777777" w:rsidR="001F52E5" w:rsidRDefault="001F52E5" w:rsidP="00A66C9A">
            <w:pPr>
              <w:rPr>
                <w:rFonts w:ascii="仿宋_GB2312" w:eastAsia="仿宋_GB2312" w:hAnsi="仿宋_GB2312" w:cs="仿宋_GB2312" w:hint="eastAsia"/>
                <w:sz w:val="28"/>
                <w:szCs w:val="28"/>
              </w:rPr>
            </w:pPr>
          </w:p>
          <w:p w14:paraId="3215CC1E" w14:textId="77777777" w:rsidR="000E490B" w:rsidRPr="000E490B" w:rsidRDefault="000E490B" w:rsidP="000E490B">
            <w:pPr>
              <w:wordWrap w:val="0"/>
              <w:jc w:val="right"/>
              <w:rPr>
                <w:rFonts w:ascii="仿宋_GB2312" w:eastAsia="仿宋_GB2312" w:hAnsi="仿宋_GB2312" w:cs="仿宋_GB2312" w:hint="eastAsia"/>
                <w:sz w:val="28"/>
                <w:szCs w:val="28"/>
              </w:rPr>
            </w:pPr>
            <w:r w:rsidRPr="000E490B">
              <w:rPr>
                <w:rFonts w:ascii="仿宋_GB2312" w:eastAsia="仿宋_GB2312" w:hAnsi="仿宋_GB2312" w:cs="仿宋_GB2312" w:hint="eastAsia"/>
                <w:sz w:val="28"/>
                <w:szCs w:val="28"/>
              </w:rPr>
              <w:t>企业名称</w:t>
            </w:r>
            <w:r w:rsidRPr="000E490B">
              <w:rPr>
                <w:rFonts w:ascii="仿宋" w:eastAsia="仿宋" w:hAnsi="仿宋" w:cs="仿宋_GB2312" w:hint="eastAsia"/>
                <w:sz w:val="28"/>
                <w:szCs w:val="28"/>
              </w:rPr>
              <w:t>：</w:t>
            </w:r>
            <w:r w:rsidRPr="000E490B">
              <w:rPr>
                <w:rFonts w:ascii="仿宋" w:eastAsia="仿宋" w:hAnsi="仿宋" w:cs="微软雅黑" w:hint="eastAsia"/>
                <w:sz w:val="28"/>
                <w:szCs w:val="28"/>
              </w:rPr>
              <w:t>南京祥达通科</w:t>
            </w:r>
            <w:r w:rsidRPr="000E490B">
              <w:rPr>
                <w:rFonts w:ascii="仿宋" w:eastAsia="仿宋" w:hAnsi="仿宋" w:cs="仿宋_GB2312" w:hint="eastAsia"/>
                <w:sz w:val="28"/>
                <w:szCs w:val="28"/>
              </w:rPr>
              <w:t>技</w:t>
            </w:r>
            <w:r w:rsidRPr="000E490B">
              <w:rPr>
                <w:rFonts w:ascii="仿宋" w:eastAsia="仿宋" w:hAnsi="仿宋" w:cs="微软雅黑" w:hint="eastAsia"/>
                <w:sz w:val="28"/>
                <w:szCs w:val="28"/>
              </w:rPr>
              <w:t>有限公司</w:t>
            </w:r>
          </w:p>
          <w:p w14:paraId="45FCCEDF" w14:textId="09447724" w:rsidR="001F52E5" w:rsidRDefault="000E490B" w:rsidP="000E490B">
            <w:pPr>
              <w:wordWrap w:val="0"/>
              <w:jc w:val="right"/>
              <w:rPr>
                <w:rFonts w:ascii="仿宋_GB2312" w:eastAsia="仿宋_GB2312" w:hAnsi="仿宋_GB2312" w:cs="仿宋_GB2312" w:hint="eastAsia"/>
                <w:sz w:val="28"/>
                <w:szCs w:val="28"/>
              </w:rPr>
            </w:pPr>
            <w:r w:rsidRPr="000E490B">
              <w:rPr>
                <w:rFonts w:ascii="仿宋_GB2312" w:eastAsia="仿宋_GB2312" w:hAnsi="仿宋_GB2312" w:cs="仿宋_GB2312" w:hint="eastAsia"/>
                <w:sz w:val="28"/>
                <w:szCs w:val="28"/>
              </w:rPr>
              <w:tab/>
              <w:t xml:space="preserve">  </w:t>
            </w:r>
            <w:r w:rsidRPr="000E490B">
              <w:rPr>
                <w:rFonts w:ascii="Times New Roman" w:eastAsia="仿宋" w:hAnsi="Times New Roman" w:hint="eastAsia"/>
                <w:sz w:val="28"/>
                <w:szCs w:val="21"/>
              </w:rPr>
              <w:t xml:space="preserve"> 2026</w:t>
            </w:r>
            <w:r w:rsidRPr="000E490B">
              <w:rPr>
                <w:rFonts w:ascii="Times New Roman" w:eastAsia="仿宋" w:hAnsi="Times New Roman" w:hint="eastAsia"/>
                <w:sz w:val="28"/>
                <w:szCs w:val="21"/>
              </w:rPr>
              <w:t>年</w:t>
            </w:r>
            <w:r w:rsidRPr="000E490B">
              <w:rPr>
                <w:rFonts w:ascii="Times New Roman" w:eastAsia="仿宋" w:hAnsi="Times New Roman" w:hint="eastAsia"/>
                <w:sz w:val="28"/>
                <w:szCs w:val="21"/>
              </w:rPr>
              <w:t>8</w:t>
            </w:r>
            <w:r w:rsidRPr="000E490B">
              <w:rPr>
                <w:rFonts w:ascii="Times New Roman" w:eastAsia="仿宋" w:hAnsi="Times New Roman" w:hint="eastAsia"/>
                <w:sz w:val="28"/>
                <w:szCs w:val="21"/>
              </w:rPr>
              <w:t>月</w:t>
            </w:r>
            <w:r w:rsidRPr="000E490B">
              <w:rPr>
                <w:rFonts w:ascii="Times New Roman" w:eastAsia="仿宋" w:hAnsi="Times New Roman" w:hint="eastAsia"/>
                <w:sz w:val="28"/>
                <w:szCs w:val="21"/>
              </w:rPr>
              <w:t>30</w:t>
            </w:r>
            <w:r w:rsidRPr="000E490B">
              <w:rPr>
                <w:rFonts w:ascii="Times New Roman" w:eastAsia="仿宋" w:hAnsi="Times New Roman" w:hint="eastAsia"/>
                <w:sz w:val="28"/>
                <w:szCs w:val="21"/>
              </w:rPr>
              <w:t>日</w:t>
            </w:r>
          </w:p>
        </w:tc>
      </w:tr>
    </w:tbl>
    <w:p w14:paraId="59B3967D" w14:textId="45DBA326" w:rsidR="001F52E5" w:rsidRDefault="00000000">
      <w:pPr>
        <w:sectPr w:rsidR="001F52E5">
          <w:pgSz w:w="11906" w:h="16838"/>
          <w:pgMar w:top="1440" w:right="1800" w:bottom="1440" w:left="1800" w:header="851" w:footer="992" w:gutter="0"/>
          <w:cols w:space="425"/>
          <w:docGrid w:type="lines" w:linePitch="312"/>
        </w:sectPr>
      </w:pPr>
      <w:r>
        <w:rPr>
          <w:rFonts w:hint="eastAsia"/>
        </w:rPr>
        <w:lastRenderedPageBreak/>
        <w:t>可根据内容补页，最多不超过</w:t>
      </w:r>
      <w:r>
        <w:rPr>
          <w:rFonts w:hint="eastAsia"/>
        </w:rPr>
        <w:t>2</w:t>
      </w:r>
      <w:r w:rsidR="00BC77FF">
        <w:rPr>
          <w:rFonts w:hint="eastAsia"/>
        </w:rPr>
        <w:t>页</w:t>
      </w:r>
    </w:p>
    <w:p w14:paraId="1ABC5329" w14:textId="77777777" w:rsidR="001F52E5" w:rsidRPr="000E490B" w:rsidRDefault="001F52E5"/>
    <w:sectPr w:rsidR="001F52E5" w:rsidRPr="000E49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3811E" w14:textId="77777777" w:rsidR="007A7980" w:rsidRDefault="007A7980" w:rsidP="00E662D4">
      <w:r>
        <w:separator/>
      </w:r>
    </w:p>
  </w:endnote>
  <w:endnote w:type="continuationSeparator" w:id="0">
    <w:p w14:paraId="302076CF" w14:textId="77777777" w:rsidR="007A7980" w:rsidRDefault="007A7980" w:rsidP="00E66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embedRegular r:id="rId1" w:subsetted="1" w:fontKey="{56C60840-DD8D-4159-996D-C6099093CA79}"/>
    <w:embedBold r:id="rId2" w:subsetted="1" w:fontKey="{3078B104-B7D0-4375-8C6C-617CA497063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embedRegular r:id="rId3" w:fontKey="{99D30B77-F203-4F22-93FE-6D6A097F1A56}"/>
    <w:embedBold r:id="rId4" w:fontKey="{80CB1389-57FF-4E97-B303-5442751798E4}"/>
  </w:font>
  <w:font w:name="Calibri">
    <w:panose1 w:val="020F0502020204030204"/>
    <w:charset w:val="00"/>
    <w:family w:val="swiss"/>
    <w:pitch w:val="variable"/>
    <w:sig w:usb0="E4002EFF" w:usb1="C000247B" w:usb2="00000009" w:usb3="00000000" w:csb0="000001FF" w:csb1="00000000"/>
    <w:embedRegular r:id="rId5" w:fontKey="{0D979EF4-F0ED-4D41-8A19-17FDAE17C0BE}"/>
    <w:embedBold r:id="rId6" w:fontKey="{E95645CB-7645-47FA-89F0-502D74C88D0E}"/>
  </w:font>
  <w:font w:name="宋体">
    <w:altName w:val="SimSun"/>
    <w:panose1 w:val="02010600030101010101"/>
    <w:charset w:val="86"/>
    <w:family w:val="auto"/>
    <w:pitch w:val="variable"/>
    <w:sig w:usb0="00000203" w:usb1="288F0000" w:usb2="00000016" w:usb3="00000000" w:csb0="00040001" w:csb1="00000000"/>
    <w:embedRegular r:id="rId7" w:subsetted="1" w:fontKey="{6E583B3E-5A04-4669-A498-43F93C46A396}"/>
  </w:font>
  <w:font w:name="仿宋_GB2312">
    <w:charset w:val="86"/>
    <w:family w:val="auto"/>
    <w:pitch w:val="default"/>
    <w:sig w:usb0="00000001" w:usb1="080E0000" w:usb2="00000000" w:usb3="00000000" w:csb0="00040000" w:csb1="00000000"/>
    <w:embedRegular r:id="rId8" w:subsetted="1" w:fontKey="{06A76EBC-7258-41B6-8547-A2A3FE8D986C}"/>
  </w:font>
  <w:font w:name="Courier New">
    <w:panose1 w:val="02070309020205020404"/>
    <w:charset w:val="00"/>
    <w:family w:val="modern"/>
    <w:pitch w:val="fixed"/>
    <w:sig w:usb0="E0002EFF" w:usb1="C0007843" w:usb2="00000009" w:usb3="00000000" w:csb0="000001FF" w:csb1="00000000"/>
    <w:embedBold r:id="rId9" w:fontKey="{52E2D4F7-D356-48CD-9F30-073694DBAB3D}"/>
  </w:font>
  <w:font w:name="方正小标宋简体">
    <w:altName w:val="微软雅黑"/>
    <w:charset w:val="86"/>
    <w:family w:val="auto"/>
    <w:pitch w:val="default"/>
    <w:sig w:usb0="00000001" w:usb1="080E0000" w:usb2="00000000" w:usb3="00000000" w:csb0="00040000" w:csb1="00000000"/>
    <w:embedRegular r:id="rId10" w:subsetted="1" w:fontKey="{4ADE8135-D1C4-4FB5-9613-69A834964629}"/>
  </w:font>
  <w:font w:name="Cambria Math">
    <w:panose1 w:val="02040503050406030204"/>
    <w:charset w:val="00"/>
    <w:family w:val="roman"/>
    <w:pitch w:val="variable"/>
    <w:sig w:usb0="E00006FF" w:usb1="420024FF" w:usb2="02000000" w:usb3="00000000" w:csb0="0000019F" w:csb1="00000000"/>
    <w:embedRegular r:id="rId11" w:fontKey="{74B4EE48-9791-4BD0-888F-A24C6A3D9798}"/>
  </w:font>
  <w:font w:name="Calibri Light">
    <w:panose1 w:val="020F0302020204030204"/>
    <w:charset w:val="00"/>
    <w:family w:val="swiss"/>
    <w:pitch w:val="variable"/>
    <w:sig w:usb0="E4002EFF" w:usb1="C000247B" w:usb2="00000009" w:usb3="00000000" w:csb0="000001FF" w:csb1="00000000"/>
    <w:embedRegular r:id="rId12" w:fontKey="{ED5EFA26-8196-494F-A8E1-811DD361C6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5047D" w14:textId="77777777" w:rsidR="007A7980" w:rsidRDefault="007A7980" w:rsidP="00E662D4">
      <w:r>
        <w:separator/>
      </w:r>
    </w:p>
  </w:footnote>
  <w:footnote w:type="continuationSeparator" w:id="0">
    <w:p w14:paraId="359F1EEC" w14:textId="77777777" w:rsidR="007A7980" w:rsidRDefault="007A7980" w:rsidP="00E66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871"/>
    <w:multiLevelType w:val="hybridMultilevel"/>
    <w:tmpl w:val="9F88A9F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93DC9"/>
    <w:multiLevelType w:val="hybridMultilevel"/>
    <w:tmpl w:val="79507936"/>
    <w:lvl w:ilvl="0" w:tplc="78B091A4">
      <w:start w:val="1"/>
      <w:numFmt w:val="japaneseCounting"/>
      <w:lvlText w:val="（%1）"/>
      <w:lvlJc w:val="left"/>
      <w:pPr>
        <w:ind w:left="720" w:hanging="720"/>
      </w:pPr>
      <w:rPr>
        <w:rFonts w:ascii="仿宋" w:eastAsia="仿宋" w:hAnsi="仿宋"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DB25A1"/>
    <w:multiLevelType w:val="hybridMultilevel"/>
    <w:tmpl w:val="B9B619F6"/>
    <w:lvl w:ilvl="0" w:tplc="D68432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C0A132A"/>
    <w:multiLevelType w:val="hybridMultilevel"/>
    <w:tmpl w:val="B4E43C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AD055B8"/>
    <w:multiLevelType w:val="hybridMultilevel"/>
    <w:tmpl w:val="392244AE"/>
    <w:lvl w:ilvl="0" w:tplc="483ECB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9310755">
    <w:abstractNumId w:val="1"/>
  </w:num>
  <w:num w:numId="2" w16cid:durableId="2032798649">
    <w:abstractNumId w:val="2"/>
  </w:num>
  <w:num w:numId="3" w16cid:durableId="2055814086">
    <w:abstractNumId w:val="3"/>
  </w:num>
  <w:num w:numId="4" w16cid:durableId="439645054">
    <w:abstractNumId w:val="0"/>
  </w:num>
  <w:num w:numId="5" w16cid:durableId="783155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E4440F8"/>
    <w:rsid w:val="000301AA"/>
    <w:rsid w:val="000448FC"/>
    <w:rsid w:val="000E490B"/>
    <w:rsid w:val="00101434"/>
    <w:rsid w:val="0018646B"/>
    <w:rsid w:val="001F52E5"/>
    <w:rsid w:val="00231769"/>
    <w:rsid w:val="00405C3E"/>
    <w:rsid w:val="007A7980"/>
    <w:rsid w:val="008A003D"/>
    <w:rsid w:val="008E1A0D"/>
    <w:rsid w:val="009D08D7"/>
    <w:rsid w:val="00A11710"/>
    <w:rsid w:val="00A524D5"/>
    <w:rsid w:val="00A66C9A"/>
    <w:rsid w:val="00BB53FC"/>
    <w:rsid w:val="00BC77FF"/>
    <w:rsid w:val="00D15CF9"/>
    <w:rsid w:val="00E662D4"/>
    <w:rsid w:val="2E444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E4CB4"/>
  <w15:docId w15:val="{AF0CFE84-DD0D-465E-A93C-297B8365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spacing w:line="560" w:lineRule="exact"/>
      <w:ind w:firstLineChars="200" w:firstLine="630"/>
      <w:jc w:val="both"/>
    </w:pPr>
    <w:rPr>
      <w:rFonts w:ascii="Times New Roman" w:eastAsia="仿宋_GB2312" w:hAnsi="Times New Roman" w:cs="仿宋_GB2312"/>
      <w:spacing w:val="-6"/>
      <w:sz w:val="32"/>
      <w:szCs w:val="32"/>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E662D4"/>
    <w:pPr>
      <w:tabs>
        <w:tab w:val="center" w:pos="4153"/>
        <w:tab w:val="right" w:pos="8306"/>
      </w:tabs>
      <w:snapToGrid w:val="0"/>
      <w:jc w:val="center"/>
    </w:pPr>
    <w:rPr>
      <w:sz w:val="18"/>
      <w:szCs w:val="18"/>
    </w:rPr>
  </w:style>
  <w:style w:type="character" w:customStyle="1" w:styleId="a6">
    <w:name w:val="页眉 字符"/>
    <w:basedOn w:val="a0"/>
    <w:link w:val="a5"/>
    <w:rsid w:val="00E662D4"/>
    <w:rPr>
      <w:kern w:val="2"/>
      <w:sz w:val="18"/>
      <w:szCs w:val="18"/>
    </w:rPr>
  </w:style>
  <w:style w:type="paragraph" w:styleId="a7">
    <w:name w:val="footer"/>
    <w:basedOn w:val="a"/>
    <w:link w:val="a8"/>
    <w:rsid w:val="00E662D4"/>
    <w:pPr>
      <w:tabs>
        <w:tab w:val="center" w:pos="4153"/>
        <w:tab w:val="right" w:pos="8306"/>
      </w:tabs>
      <w:snapToGrid w:val="0"/>
      <w:jc w:val="left"/>
    </w:pPr>
    <w:rPr>
      <w:sz w:val="18"/>
      <w:szCs w:val="18"/>
    </w:rPr>
  </w:style>
  <w:style w:type="character" w:customStyle="1" w:styleId="a8">
    <w:name w:val="页脚 字符"/>
    <w:basedOn w:val="a0"/>
    <w:link w:val="a7"/>
    <w:rsid w:val="00E662D4"/>
    <w:rPr>
      <w:kern w:val="2"/>
      <w:sz w:val="18"/>
      <w:szCs w:val="18"/>
    </w:rPr>
  </w:style>
  <w:style w:type="paragraph" w:styleId="a9">
    <w:name w:val="List Paragraph"/>
    <w:basedOn w:val="a"/>
    <w:uiPriority w:val="99"/>
    <w:unhideWhenUsed/>
    <w:rsid w:val="00A66C9A"/>
    <w:pPr>
      <w:ind w:firstLineChars="200" w:firstLine="420"/>
    </w:pPr>
  </w:style>
  <w:style w:type="paragraph" w:customStyle="1" w:styleId="aa">
    <w:name w:val="紧凑段落"/>
    <w:basedOn w:val="a"/>
    <w:uiPriority w:val="9"/>
    <w:qFormat/>
    <w:rsid w:val="000E490B"/>
    <w:pPr>
      <w:widowControl/>
      <w:snapToGrid w:val="0"/>
    </w:pPr>
    <w:rPr>
      <w:rFonts w:ascii="Times New Roman" w:eastAsia="仿宋" w:hAnsi="Times New Roman" w:cs="Courier New"/>
      <w:bCs/>
      <w:sz w:val="28"/>
      <w:szCs w:val="22"/>
    </w:rPr>
  </w:style>
  <w:style w:type="paragraph" w:customStyle="1" w:styleId="ab">
    <w:name w:val="正文样式"/>
    <w:basedOn w:val="a"/>
    <w:link w:val="Char"/>
    <w:qFormat/>
    <w:rsid w:val="000E490B"/>
    <w:pPr>
      <w:snapToGrid w:val="0"/>
      <w:spacing w:line="480" w:lineRule="exact"/>
      <w:ind w:firstLineChars="200" w:firstLine="200"/>
    </w:pPr>
    <w:rPr>
      <w:rFonts w:ascii="Times New Roman" w:eastAsia="仿宋" w:hAnsi="Times New Roman"/>
      <w:sz w:val="28"/>
      <w:szCs w:val="21"/>
    </w:rPr>
  </w:style>
  <w:style w:type="character" w:customStyle="1" w:styleId="Char">
    <w:name w:val="正文样式 Char"/>
    <w:basedOn w:val="a0"/>
    <w:link w:val="ab"/>
    <w:qFormat/>
    <w:rsid w:val="000E490B"/>
    <w:rPr>
      <w:rFonts w:ascii="Times New Roman" w:eastAsia="仿宋" w:hAnsi="Times New Roman"/>
      <w:kern w:val="2"/>
      <w:sz w:val="28"/>
      <w:szCs w:val="21"/>
    </w:rPr>
  </w:style>
  <w:style w:type="character" w:styleId="ac">
    <w:name w:val="annotation reference"/>
    <w:basedOn w:val="a0"/>
    <w:rsid w:val="000E490B"/>
    <w:rPr>
      <w:sz w:val="21"/>
      <w:szCs w:val="21"/>
    </w:rPr>
  </w:style>
  <w:style w:type="paragraph" w:styleId="ad">
    <w:name w:val="annotation text"/>
    <w:basedOn w:val="a"/>
    <w:link w:val="ae"/>
    <w:rsid w:val="000E490B"/>
    <w:pPr>
      <w:jc w:val="left"/>
    </w:pPr>
  </w:style>
  <w:style w:type="character" w:customStyle="1" w:styleId="ae">
    <w:name w:val="批注文字 字符"/>
    <w:basedOn w:val="a0"/>
    <w:link w:val="ad"/>
    <w:rsid w:val="000E490B"/>
    <w:rPr>
      <w:kern w:val="2"/>
      <w:sz w:val="21"/>
      <w:szCs w:val="24"/>
    </w:rPr>
  </w:style>
  <w:style w:type="paragraph" w:styleId="af">
    <w:name w:val="annotation subject"/>
    <w:basedOn w:val="ad"/>
    <w:next w:val="ad"/>
    <w:link w:val="af0"/>
    <w:rsid w:val="000E490B"/>
    <w:rPr>
      <w:b/>
      <w:bCs/>
    </w:rPr>
  </w:style>
  <w:style w:type="character" w:customStyle="1" w:styleId="af0">
    <w:name w:val="批注主题 字符"/>
    <w:basedOn w:val="ae"/>
    <w:link w:val="af"/>
    <w:rsid w:val="000E490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钟佳</dc:creator>
  <cp:lastModifiedBy>余洁</cp:lastModifiedBy>
  <cp:revision>3</cp:revision>
  <dcterms:created xsi:type="dcterms:W3CDTF">2026-09-23T08:05:00Z</dcterms:created>
  <dcterms:modified xsi:type="dcterms:W3CDTF">2026-09-23T08:07:00Z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8357F34ED0D144BD8DB0C4A7BAD28DD9_11</vt:lpwstr>
  </property>
  <property fmtid="{D5CDD505-2E9C-101B-9397-08002B2CF9AE}" pid="4" name="KSOTemplateDocerSaveRecord">
    <vt:lpwstr>eyJoZGlkIjoiNzA4NzNiNjVlMTE4MWQyY2UzMWU4YTE2YmY5Y2YzZGIiLCJ1c2VySWQiOiIxNTY1NDU4ODk5In0=</vt:lpwstr>
  </property>
</Properties>
</file>