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B7B7" w14:textId="4EE95CDB" w:rsidR="00270C6D" w:rsidRPr="00D3170B" w:rsidRDefault="00000000">
      <w:pPr>
        <w:spacing w:before="120" w:after="240"/>
        <w:jc w:val="center"/>
        <w:rPr>
          <w:sz w:val="24"/>
          <w:szCs w:val="24"/>
        </w:rPr>
      </w:pPr>
      <w:r w:rsidRPr="00D3170B">
        <w:rPr>
          <w:b/>
          <w:bCs/>
          <w:color w:val="1F6FB5"/>
          <w:sz w:val="32"/>
          <w:szCs w:val="32"/>
        </w:rPr>
        <w:t>RELAXSANTE COUPS DURS</w:t>
      </w:r>
    </w:p>
    <w:p w14:paraId="7D91FC15" w14:textId="657253C1" w:rsidR="00D3170B" w:rsidRPr="001825B9" w:rsidRDefault="001825B9">
      <w:pPr>
        <w:spacing w:after="80" w:line="276" w:lineRule="auto"/>
        <w:jc w:val="both"/>
        <w:rPr>
          <w:b/>
          <w:bCs/>
          <w:color w:val="14467D"/>
          <w:sz w:val="24"/>
          <w:szCs w:val="24"/>
        </w:rPr>
      </w:pPr>
      <w:r w:rsidRPr="003F48FE">
        <w:rPr>
          <w:b/>
          <w:bCs/>
          <w:color w:val="14467D"/>
          <w:sz w:val="24"/>
          <w:szCs w:val="24"/>
        </w:rPr>
        <w:t>OPTION 1 :</w:t>
      </w:r>
      <w:r>
        <w:rPr>
          <w:b/>
          <w:bCs/>
          <w:color w:val="14467D"/>
          <w:sz w:val="24"/>
          <w:szCs w:val="24"/>
        </w:rPr>
        <w:t xml:space="preserve"> OPTION CLASSIQUE</w:t>
      </w:r>
    </w:p>
    <w:p w14:paraId="22772A08" w14:textId="77777777" w:rsidR="001825B9" w:rsidRDefault="001825B9">
      <w:pPr>
        <w:spacing w:after="80" w:line="276" w:lineRule="auto"/>
        <w:jc w:val="both"/>
        <w:rPr>
          <w:b/>
          <w:bCs/>
          <w:color w:val="14467D"/>
          <w:sz w:val="24"/>
          <w:szCs w:val="24"/>
          <w:u w:val="single"/>
        </w:rPr>
      </w:pPr>
    </w:p>
    <w:p w14:paraId="5351BFF8" w14:textId="5F9BDEF7" w:rsidR="00270C6D" w:rsidRPr="003F48FE" w:rsidRDefault="00000000">
      <w:pPr>
        <w:spacing w:after="80" w:line="276" w:lineRule="auto"/>
        <w:jc w:val="both"/>
        <w:rPr>
          <w:sz w:val="24"/>
          <w:szCs w:val="24"/>
        </w:rPr>
      </w:pPr>
      <w:r w:rsidRPr="003F48FE">
        <w:rPr>
          <w:b/>
          <w:bCs/>
          <w:color w:val="14467D"/>
          <w:sz w:val="24"/>
          <w:szCs w:val="24"/>
        </w:rPr>
        <w:t>Définition</w:t>
      </w:r>
    </w:p>
    <w:p w14:paraId="023E7ACB" w14:textId="4995C925" w:rsidR="00270C6D" w:rsidRDefault="00000000">
      <w:pPr>
        <w:spacing w:after="160" w:line="276" w:lineRule="auto"/>
        <w:jc w:val="both"/>
        <w:rPr>
          <w:sz w:val="24"/>
          <w:szCs w:val="24"/>
        </w:rPr>
      </w:pPr>
      <w:r w:rsidRPr="00D3170B">
        <w:rPr>
          <w:sz w:val="24"/>
          <w:szCs w:val="24"/>
        </w:rPr>
        <w:t>Ce produit répond au besoin de couvrir</w:t>
      </w:r>
      <w:r w:rsidR="001825B9">
        <w:rPr>
          <w:sz w:val="24"/>
          <w:szCs w:val="24"/>
        </w:rPr>
        <w:t xml:space="preserve"> </w:t>
      </w:r>
      <w:r w:rsidR="009F3E0C">
        <w:rPr>
          <w:sz w:val="24"/>
          <w:szCs w:val="24"/>
        </w:rPr>
        <w:t>tous</w:t>
      </w:r>
      <w:r w:rsidRPr="00D3170B">
        <w:rPr>
          <w:sz w:val="24"/>
          <w:szCs w:val="24"/>
        </w:rPr>
        <w:t xml:space="preserve"> </w:t>
      </w:r>
      <w:r w:rsidR="009F3E0C">
        <w:rPr>
          <w:sz w:val="24"/>
          <w:szCs w:val="24"/>
        </w:rPr>
        <w:t>les titulaires de compte ou membre d</w:t>
      </w:r>
      <w:r w:rsidRPr="00D3170B">
        <w:rPr>
          <w:sz w:val="24"/>
          <w:szCs w:val="24"/>
        </w:rPr>
        <w:t xml:space="preserve">es Mutuelles, Associations, Coopératives, Entreprises, Syndicats </w:t>
      </w:r>
      <w:r w:rsidR="009F3E0C">
        <w:rPr>
          <w:sz w:val="24"/>
          <w:szCs w:val="24"/>
        </w:rPr>
        <w:t>afin de</w:t>
      </w:r>
      <w:r w:rsidRPr="00D3170B">
        <w:rPr>
          <w:sz w:val="24"/>
          <w:szCs w:val="24"/>
        </w:rPr>
        <w:t xml:space="preserve"> faire face aux situations d'urgence</w:t>
      </w:r>
      <w:r w:rsidR="009F3E0C">
        <w:rPr>
          <w:sz w:val="24"/>
          <w:szCs w:val="24"/>
        </w:rPr>
        <w:t>s</w:t>
      </w:r>
      <w:r w:rsidRPr="00D3170B">
        <w:rPr>
          <w:sz w:val="24"/>
          <w:szCs w:val="24"/>
        </w:rPr>
        <w:t xml:space="preserve"> médicale</w:t>
      </w:r>
      <w:r w:rsidR="009F3E0C">
        <w:rPr>
          <w:sz w:val="24"/>
          <w:szCs w:val="24"/>
        </w:rPr>
        <w:t>s</w:t>
      </w:r>
      <w:r w:rsidRPr="00D3170B">
        <w:rPr>
          <w:sz w:val="24"/>
          <w:szCs w:val="24"/>
        </w:rPr>
        <w:t xml:space="preserve"> dénommée</w:t>
      </w:r>
      <w:r w:rsidR="009F3E0C">
        <w:rPr>
          <w:sz w:val="24"/>
          <w:szCs w:val="24"/>
        </w:rPr>
        <w:t>s</w:t>
      </w:r>
      <w:r w:rsidRPr="00D3170B">
        <w:rPr>
          <w:sz w:val="24"/>
          <w:szCs w:val="24"/>
        </w:rPr>
        <w:t xml:space="preserve"> </w:t>
      </w:r>
      <w:r w:rsidRPr="009F3E0C">
        <w:rPr>
          <w:b/>
          <w:bCs/>
          <w:sz w:val="24"/>
          <w:szCs w:val="24"/>
        </w:rPr>
        <w:t>COUPS DURS</w:t>
      </w:r>
      <w:r w:rsidRPr="00D3170B">
        <w:rPr>
          <w:sz w:val="24"/>
          <w:szCs w:val="24"/>
        </w:rPr>
        <w:t xml:space="preserve"> touchant un membre ou personnel et pouvant intervenir de manière brutale et imprévue.</w:t>
      </w:r>
    </w:p>
    <w:p w14:paraId="47A058F4" w14:textId="77777777" w:rsidR="00D3170B" w:rsidRPr="00D3170B" w:rsidRDefault="00D3170B">
      <w:pPr>
        <w:spacing w:after="160" w:line="276" w:lineRule="auto"/>
        <w:jc w:val="both"/>
        <w:rPr>
          <w:sz w:val="24"/>
          <w:szCs w:val="24"/>
        </w:rPr>
      </w:pPr>
    </w:p>
    <w:p w14:paraId="31F96E3A" w14:textId="24D5891A" w:rsidR="00270C6D" w:rsidRPr="003F48FE" w:rsidRDefault="00000000" w:rsidP="009F3E0C">
      <w:pPr>
        <w:pStyle w:val="Paragraphedeliste"/>
        <w:numPr>
          <w:ilvl w:val="0"/>
          <w:numId w:val="7"/>
        </w:numPr>
        <w:spacing w:before="120" w:after="80" w:line="276" w:lineRule="auto"/>
        <w:jc w:val="both"/>
        <w:rPr>
          <w:b/>
          <w:bCs/>
          <w:color w:val="14467D"/>
          <w:sz w:val="24"/>
          <w:szCs w:val="24"/>
        </w:rPr>
      </w:pPr>
      <w:r w:rsidRPr="003F48FE">
        <w:rPr>
          <w:b/>
          <w:bCs/>
          <w:color w:val="14467D"/>
          <w:sz w:val="24"/>
          <w:szCs w:val="24"/>
        </w:rPr>
        <w:t>Evènements couverts</w:t>
      </w:r>
    </w:p>
    <w:p w14:paraId="49066E8E" w14:textId="77777777" w:rsidR="00270C6D" w:rsidRPr="00D3170B" w:rsidRDefault="00000000">
      <w:pPr>
        <w:spacing w:after="80" w:line="276" w:lineRule="auto"/>
        <w:ind w:left="360"/>
        <w:jc w:val="both"/>
        <w:rPr>
          <w:sz w:val="24"/>
          <w:szCs w:val="24"/>
        </w:rPr>
      </w:pPr>
      <w:r w:rsidRPr="00D3170B">
        <w:rPr>
          <w:b/>
          <w:bCs/>
          <w:sz w:val="24"/>
          <w:szCs w:val="24"/>
          <w:u w:val="single"/>
        </w:rPr>
        <w:t>A. Cas de Maladies (Affections)</w:t>
      </w:r>
    </w:p>
    <w:p w14:paraId="16CC1302" w14:textId="77777777" w:rsidR="00270C6D" w:rsidRPr="00D3170B" w:rsidRDefault="00000000">
      <w:pPr>
        <w:spacing w:after="60" w:line="276" w:lineRule="auto"/>
        <w:ind w:left="360"/>
        <w:jc w:val="both"/>
        <w:rPr>
          <w:sz w:val="24"/>
          <w:szCs w:val="24"/>
        </w:rPr>
      </w:pPr>
      <w:r w:rsidRPr="00D3170B">
        <w:rPr>
          <w:sz w:val="24"/>
          <w:szCs w:val="24"/>
        </w:rPr>
        <w:t xml:space="preserve">Sont garanties au titre des </w:t>
      </w:r>
      <w:r w:rsidRPr="00D3170B">
        <w:rPr>
          <w:b/>
          <w:bCs/>
          <w:sz w:val="24"/>
          <w:szCs w:val="24"/>
        </w:rPr>
        <w:t>« Coups Durs »,</w:t>
      </w:r>
      <w:r w:rsidRPr="00D3170B">
        <w:rPr>
          <w:sz w:val="24"/>
          <w:szCs w:val="24"/>
        </w:rPr>
        <w:t xml:space="preserve"> les affections ci-dessous exclusivement :</w:t>
      </w:r>
    </w:p>
    <w:p w14:paraId="2E01E9E7" w14:textId="77777777" w:rsidR="00270C6D" w:rsidRPr="00D3170B" w:rsidRDefault="00000000">
      <w:pPr>
        <w:pStyle w:val="Paragraphedeliste"/>
        <w:numPr>
          <w:ilvl w:val="0"/>
          <w:numId w:val="2"/>
        </w:numPr>
        <w:spacing w:after="40"/>
        <w:rPr>
          <w:sz w:val="24"/>
          <w:szCs w:val="24"/>
        </w:rPr>
      </w:pPr>
      <w:r w:rsidRPr="00D3170B">
        <w:rPr>
          <w:sz w:val="24"/>
          <w:szCs w:val="24"/>
        </w:rPr>
        <w:t>AVC ;</w:t>
      </w:r>
    </w:p>
    <w:p w14:paraId="1A7702E9" w14:textId="77777777" w:rsidR="00270C6D" w:rsidRPr="00D3170B" w:rsidRDefault="00000000">
      <w:pPr>
        <w:pStyle w:val="Paragraphedeliste"/>
        <w:numPr>
          <w:ilvl w:val="0"/>
          <w:numId w:val="2"/>
        </w:numPr>
        <w:spacing w:after="40"/>
        <w:rPr>
          <w:sz w:val="24"/>
          <w:szCs w:val="24"/>
        </w:rPr>
      </w:pPr>
      <w:r w:rsidRPr="00D3170B">
        <w:rPr>
          <w:sz w:val="24"/>
          <w:szCs w:val="24"/>
        </w:rPr>
        <w:t>Infarctus du myocarde (Crise cardiaque) ;</w:t>
      </w:r>
    </w:p>
    <w:p w14:paraId="62B75CC4" w14:textId="77777777" w:rsidR="00270C6D" w:rsidRPr="00D3170B" w:rsidRDefault="00000000">
      <w:pPr>
        <w:pStyle w:val="Paragraphedeliste"/>
        <w:numPr>
          <w:ilvl w:val="0"/>
          <w:numId w:val="2"/>
        </w:numPr>
        <w:spacing w:after="40"/>
        <w:rPr>
          <w:sz w:val="24"/>
          <w:szCs w:val="24"/>
        </w:rPr>
      </w:pPr>
      <w:r w:rsidRPr="00D3170B">
        <w:rPr>
          <w:sz w:val="24"/>
          <w:szCs w:val="24"/>
        </w:rPr>
        <w:t>Accidents de la voie public ;</w:t>
      </w:r>
    </w:p>
    <w:p w14:paraId="2F6EA6EB" w14:textId="77777777" w:rsidR="00270C6D" w:rsidRPr="00D3170B" w:rsidRDefault="00000000">
      <w:pPr>
        <w:pStyle w:val="Paragraphedeliste"/>
        <w:numPr>
          <w:ilvl w:val="0"/>
          <w:numId w:val="2"/>
        </w:numPr>
        <w:spacing w:after="40"/>
        <w:rPr>
          <w:sz w:val="24"/>
          <w:szCs w:val="24"/>
        </w:rPr>
      </w:pPr>
      <w:r w:rsidRPr="00D3170B">
        <w:rPr>
          <w:sz w:val="24"/>
          <w:szCs w:val="24"/>
        </w:rPr>
        <w:t>Traumatismes crâniens ;</w:t>
      </w:r>
    </w:p>
    <w:p w14:paraId="4306456F" w14:textId="77777777" w:rsidR="00270C6D" w:rsidRPr="00D3170B" w:rsidRDefault="00000000">
      <w:pPr>
        <w:pStyle w:val="Paragraphedeliste"/>
        <w:numPr>
          <w:ilvl w:val="0"/>
          <w:numId w:val="2"/>
        </w:numPr>
        <w:spacing w:after="40"/>
        <w:rPr>
          <w:sz w:val="24"/>
          <w:szCs w:val="24"/>
        </w:rPr>
      </w:pPr>
      <w:r w:rsidRPr="00D3170B">
        <w:rPr>
          <w:sz w:val="24"/>
          <w:szCs w:val="24"/>
        </w:rPr>
        <w:t>Hémorragies externes sévères ;</w:t>
      </w:r>
    </w:p>
    <w:p w14:paraId="62A298C6" w14:textId="77777777" w:rsidR="00270C6D" w:rsidRPr="00D3170B" w:rsidRDefault="00000000">
      <w:pPr>
        <w:pStyle w:val="Paragraphedeliste"/>
        <w:numPr>
          <w:ilvl w:val="0"/>
          <w:numId w:val="2"/>
        </w:numPr>
        <w:spacing w:after="40"/>
        <w:rPr>
          <w:sz w:val="24"/>
          <w:szCs w:val="24"/>
        </w:rPr>
      </w:pPr>
      <w:r w:rsidRPr="00D3170B">
        <w:rPr>
          <w:sz w:val="24"/>
          <w:szCs w:val="24"/>
        </w:rPr>
        <w:t>Brûlures sévères et étendues (au-delà de 20%) ;</w:t>
      </w:r>
    </w:p>
    <w:p w14:paraId="12CBE1E3" w14:textId="77777777" w:rsidR="00270C6D" w:rsidRPr="00D3170B" w:rsidRDefault="00000000">
      <w:pPr>
        <w:pStyle w:val="Paragraphedeliste"/>
        <w:numPr>
          <w:ilvl w:val="0"/>
          <w:numId w:val="2"/>
        </w:numPr>
        <w:spacing w:after="40"/>
        <w:rPr>
          <w:sz w:val="24"/>
          <w:szCs w:val="24"/>
        </w:rPr>
      </w:pPr>
      <w:r w:rsidRPr="00D3170B">
        <w:rPr>
          <w:sz w:val="24"/>
          <w:szCs w:val="24"/>
        </w:rPr>
        <w:t>Morsures de serpent.</w:t>
      </w:r>
    </w:p>
    <w:p w14:paraId="32A581E8" w14:textId="77777777" w:rsidR="00270C6D" w:rsidRDefault="00000000">
      <w:pPr>
        <w:spacing w:before="120" w:after="120" w:line="276" w:lineRule="auto"/>
        <w:ind w:left="360"/>
        <w:jc w:val="both"/>
        <w:rPr>
          <w:b/>
          <w:bCs/>
          <w:i/>
          <w:iCs/>
          <w:sz w:val="24"/>
          <w:szCs w:val="24"/>
        </w:rPr>
      </w:pPr>
      <w:r w:rsidRPr="00D3170B">
        <w:rPr>
          <w:b/>
          <w:bCs/>
          <w:i/>
          <w:iCs/>
          <w:sz w:val="24"/>
          <w:szCs w:val="24"/>
        </w:rPr>
        <w:t>Délai de Carence 7 jours : AVC et Crise Cardiaque uniquement</w:t>
      </w:r>
    </w:p>
    <w:p w14:paraId="1DD58C96" w14:textId="77777777" w:rsidR="009F3E0C" w:rsidRPr="00D3170B" w:rsidRDefault="009F3E0C">
      <w:pPr>
        <w:spacing w:before="120" w:after="120" w:line="276" w:lineRule="auto"/>
        <w:ind w:left="360"/>
        <w:jc w:val="both"/>
        <w:rPr>
          <w:sz w:val="24"/>
          <w:szCs w:val="24"/>
        </w:rPr>
      </w:pPr>
    </w:p>
    <w:p w14:paraId="12755CDA" w14:textId="77777777" w:rsidR="00270C6D" w:rsidRDefault="00000000">
      <w:pPr>
        <w:spacing w:after="160" w:line="276" w:lineRule="auto"/>
        <w:ind w:left="360"/>
        <w:jc w:val="both"/>
        <w:rPr>
          <w:b/>
          <w:bCs/>
          <w:sz w:val="24"/>
          <w:szCs w:val="24"/>
          <w:u w:val="single"/>
        </w:rPr>
      </w:pPr>
      <w:r w:rsidRPr="00D3170B">
        <w:rPr>
          <w:b/>
          <w:bCs/>
          <w:sz w:val="24"/>
          <w:szCs w:val="24"/>
          <w:u w:val="single"/>
        </w:rPr>
        <w:t>B. Cas de Décès suite aux affections « Coups Durs » ci-dessus.</w:t>
      </w:r>
    </w:p>
    <w:p w14:paraId="0BA13765" w14:textId="77777777" w:rsidR="00A77F0E" w:rsidRPr="00D3170B" w:rsidRDefault="00A77F0E">
      <w:pPr>
        <w:spacing w:after="160" w:line="276" w:lineRule="auto"/>
        <w:ind w:left="360"/>
        <w:jc w:val="both"/>
        <w:rPr>
          <w:sz w:val="24"/>
          <w:szCs w:val="24"/>
        </w:rPr>
      </w:pPr>
    </w:p>
    <w:p w14:paraId="3B77DA2F" w14:textId="1ABDA2D3" w:rsidR="00270C6D" w:rsidRPr="003F48FE" w:rsidRDefault="00000000" w:rsidP="00A77F0E">
      <w:pPr>
        <w:pStyle w:val="Paragraphedeliste"/>
        <w:numPr>
          <w:ilvl w:val="0"/>
          <w:numId w:val="7"/>
        </w:numPr>
        <w:spacing w:before="120" w:after="80" w:line="276" w:lineRule="auto"/>
        <w:jc w:val="both"/>
        <w:rPr>
          <w:b/>
          <w:bCs/>
          <w:color w:val="14467D"/>
          <w:sz w:val="24"/>
          <w:szCs w:val="24"/>
        </w:rPr>
      </w:pPr>
      <w:r w:rsidRPr="003F48FE">
        <w:rPr>
          <w:b/>
          <w:bCs/>
          <w:color w:val="14467D"/>
          <w:sz w:val="24"/>
          <w:szCs w:val="24"/>
        </w:rPr>
        <w:t>Fonctionnement</w:t>
      </w:r>
    </w:p>
    <w:p w14:paraId="34C7494A" w14:textId="77777777" w:rsidR="00270C6D" w:rsidRPr="00D3170B" w:rsidRDefault="00000000">
      <w:pPr>
        <w:spacing w:after="80" w:line="276" w:lineRule="auto"/>
        <w:ind w:left="360"/>
        <w:jc w:val="both"/>
        <w:rPr>
          <w:sz w:val="24"/>
          <w:szCs w:val="24"/>
        </w:rPr>
      </w:pPr>
      <w:r w:rsidRPr="00D3170B">
        <w:rPr>
          <w:b/>
          <w:bCs/>
          <w:sz w:val="24"/>
          <w:szCs w:val="24"/>
        </w:rPr>
        <w:t>A. En Cas de Maladie « Coups Durs » (Affections) :</w:t>
      </w:r>
    </w:p>
    <w:p w14:paraId="5C536AEE" w14:textId="77777777" w:rsidR="00270C6D" w:rsidRPr="00D3170B" w:rsidRDefault="00000000">
      <w:pPr>
        <w:spacing w:after="60" w:line="276" w:lineRule="auto"/>
        <w:ind w:left="360"/>
        <w:jc w:val="both"/>
        <w:rPr>
          <w:sz w:val="24"/>
          <w:szCs w:val="24"/>
        </w:rPr>
      </w:pPr>
      <w:r w:rsidRPr="00D3170B">
        <w:rPr>
          <w:sz w:val="24"/>
          <w:szCs w:val="24"/>
        </w:rPr>
        <w:t>SIM Assurances procède :</w:t>
      </w:r>
    </w:p>
    <w:p w14:paraId="073A1E81" w14:textId="77777777" w:rsidR="00270C6D" w:rsidRPr="00D3170B" w:rsidRDefault="00000000">
      <w:pPr>
        <w:pStyle w:val="Paragraphedeliste"/>
        <w:numPr>
          <w:ilvl w:val="0"/>
          <w:numId w:val="3"/>
        </w:numPr>
        <w:spacing w:after="120"/>
        <w:rPr>
          <w:sz w:val="24"/>
          <w:szCs w:val="24"/>
        </w:rPr>
      </w:pPr>
      <w:r w:rsidRPr="00D3170B">
        <w:rPr>
          <w:b/>
          <w:bCs/>
          <w:sz w:val="24"/>
          <w:szCs w:val="24"/>
        </w:rPr>
        <w:t>A la prise en charge de la maladie dans la limite du capital garantie et ce, via son réseau de soins</w:t>
      </w:r>
    </w:p>
    <w:p w14:paraId="5BB0FFDF" w14:textId="77777777" w:rsidR="00270C6D" w:rsidRPr="00A77F0E" w:rsidRDefault="00000000">
      <w:pPr>
        <w:pStyle w:val="Paragraphedeliste"/>
        <w:numPr>
          <w:ilvl w:val="0"/>
          <w:numId w:val="3"/>
        </w:numPr>
        <w:spacing w:after="120"/>
        <w:rPr>
          <w:sz w:val="24"/>
          <w:szCs w:val="24"/>
        </w:rPr>
      </w:pPr>
      <w:r w:rsidRPr="00D3170B">
        <w:rPr>
          <w:b/>
          <w:bCs/>
          <w:sz w:val="24"/>
          <w:szCs w:val="24"/>
        </w:rPr>
        <w:t>Ou si pour des raisons exceptionnelles la prise en charge n'a pu se faire, au remboursement des dépenses de soins exposées pour soigner l'assuré victime du « Coup Dur », sur présentation des justificatifs de soins et ce, dans la limite du plafond prévu au contrat.</w:t>
      </w:r>
    </w:p>
    <w:p w14:paraId="3054F304" w14:textId="77777777" w:rsidR="00270C6D" w:rsidRPr="00D3170B" w:rsidRDefault="00000000">
      <w:pPr>
        <w:spacing w:before="120" w:after="80" w:line="276" w:lineRule="auto"/>
        <w:ind w:left="360"/>
        <w:jc w:val="both"/>
        <w:rPr>
          <w:sz w:val="24"/>
          <w:szCs w:val="24"/>
        </w:rPr>
      </w:pPr>
      <w:r w:rsidRPr="00D3170B">
        <w:rPr>
          <w:b/>
          <w:bCs/>
          <w:sz w:val="24"/>
          <w:szCs w:val="24"/>
          <w:u w:val="single"/>
        </w:rPr>
        <w:lastRenderedPageBreak/>
        <w:t>B. En cas de Décès</w:t>
      </w:r>
    </w:p>
    <w:p w14:paraId="45FBB499" w14:textId="65345B6E" w:rsidR="00270C6D" w:rsidRDefault="00000000">
      <w:pPr>
        <w:spacing w:after="160" w:line="276" w:lineRule="auto"/>
        <w:ind w:left="360"/>
        <w:jc w:val="both"/>
        <w:rPr>
          <w:sz w:val="24"/>
          <w:szCs w:val="24"/>
        </w:rPr>
      </w:pPr>
      <w:r w:rsidRPr="00D3170B">
        <w:rPr>
          <w:sz w:val="24"/>
          <w:szCs w:val="24"/>
        </w:rPr>
        <w:t xml:space="preserve">En cas de décès </w:t>
      </w:r>
      <w:r w:rsidR="00A77F0E">
        <w:rPr>
          <w:sz w:val="24"/>
          <w:szCs w:val="24"/>
        </w:rPr>
        <w:t>p</w:t>
      </w:r>
      <w:r w:rsidR="00A77F0E" w:rsidRPr="00D3170B">
        <w:rPr>
          <w:sz w:val="24"/>
          <w:szCs w:val="24"/>
        </w:rPr>
        <w:t>ar suite d’une</w:t>
      </w:r>
      <w:r w:rsidRPr="00D3170B">
        <w:rPr>
          <w:sz w:val="24"/>
          <w:szCs w:val="24"/>
        </w:rPr>
        <w:t xml:space="preserve"> affections </w:t>
      </w:r>
      <w:r w:rsidRPr="00D3170B">
        <w:rPr>
          <w:b/>
          <w:bCs/>
          <w:sz w:val="24"/>
          <w:szCs w:val="24"/>
        </w:rPr>
        <w:t>« Coups Durs »,</w:t>
      </w:r>
      <w:r w:rsidRPr="00D3170B">
        <w:rPr>
          <w:sz w:val="24"/>
          <w:szCs w:val="24"/>
        </w:rPr>
        <w:t xml:space="preserve"> SIM Assurances verse aux ayants-droits de l'assuré le capital prévu au contrat.</w:t>
      </w:r>
    </w:p>
    <w:p w14:paraId="51B61E67" w14:textId="77777777" w:rsidR="00A77F0E" w:rsidRPr="00D3170B" w:rsidRDefault="00A77F0E">
      <w:pPr>
        <w:spacing w:after="160" w:line="276" w:lineRule="auto"/>
        <w:ind w:left="360"/>
        <w:jc w:val="both"/>
        <w:rPr>
          <w:sz w:val="24"/>
          <w:szCs w:val="24"/>
        </w:rPr>
      </w:pPr>
    </w:p>
    <w:p w14:paraId="644C2ABF" w14:textId="59F76652" w:rsidR="00270C6D" w:rsidRPr="003F48FE" w:rsidRDefault="00000000" w:rsidP="00A77F0E">
      <w:pPr>
        <w:pStyle w:val="Paragraphedeliste"/>
        <w:numPr>
          <w:ilvl w:val="0"/>
          <w:numId w:val="7"/>
        </w:numPr>
        <w:spacing w:before="160" w:after="120" w:line="276" w:lineRule="auto"/>
        <w:jc w:val="both"/>
        <w:rPr>
          <w:b/>
          <w:bCs/>
          <w:color w:val="14467D"/>
          <w:sz w:val="24"/>
          <w:szCs w:val="24"/>
        </w:rPr>
      </w:pPr>
      <w:r w:rsidRPr="003F48FE">
        <w:rPr>
          <w:b/>
          <w:bCs/>
          <w:color w:val="14467D"/>
          <w:sz w:val="24"/>
          <w:szCs w:val="24"/>
        </w:rPr>
        <w:t>Primes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270C6D" w:rsidRPr="00D3170B" w14:paraId="2FD4A3A0" w14:textId="77777777" w:rsidTr="00A77F0E">
        <w:tblPrEx>
          <w:tblCellMar>
            <w:top w:w="0" w:type="dxa"/>
            <w:bottom w:w="0" w:type="dxa"/>
          </w:tblCellMar>
        </w:tblPrEx>
        <w:trPr>
          <w:tblHeader/>
        </w:trPr>
        <w:tc>
          <w:tcPr>
            <w:tcW w:w="3400" w:type="dxa"/>
            <w:shd w:val="clear" w:color="auto" w:fill="0070C0"/>
            <w:tcMar>
              <w:top w:w="80" w:type="dxa"/>
              <w:left w:w="120" w:type="dxa"/>
              <w:bottom w:w="80" w:type="dxa"/>
              <w:right w:w="120" w:type="dxa"/>
            </w:tcMar>
          </w:tcPr>
          <w:p w14:paraId="5910C112" w14:textId="77777777" w:rsidR="00270C6D" w:rsidRPr="00A77F0E" w:rsidRDefault="00000000">
            <w:pPr>
              <w:rPr>
                <w:color w:val="FFFFFF" w:themeColor="background1"/>
                <w:sz w:val="24"/>
                <w:szCs w:val="24"/>
              </w:rPr>
            </w:pPr>
            <w:r w:rsidRPr="00A77F0E">
              <w:rPr>
                <w:b/>
                <w:bCs/>
                <w:color w:val="FFFFFF" w:themeColor="background1"/>
              </w:rPr>
              <w:t>Nature des Garanties</w:t>
            </w:r>
          </w:p>
        </w:tc>
        <w:tc>
          <w:tcPr>
            <w:tcW w:w="3000" w:type="dxa"/>
            <w:shd w:val="clear" w:color="auto" w:fill="0070C0"/>
            <w:tcMar>
              <w:top w:w="80" w:type="dxa"/>
              <w:left w:w="120" w:type="dxa"/>
              <w:bottom w:w="80" w:type="dxa"/>
              <w:right w:w="120" w:type="dxa"/>
            </w:tcMar>
          </w:tcPr>
          <w:p w14:paraId="72CBA7A7" w14:textId="4611FACE" w:rsidR="00270C6D" w:rsidRPr="00A77F0E" w:rsidRDefault="00000000">
            <w:pPr>
              <w:jc w:val="center"/>
              <w:rPr>
                <w:color w:val="FFFFFF" w:themeColor="background1"/>
                <w:sz w:val="24"/>
                <w:szCs w:val="24"/>
              </w:rPr>
            </w:pPr>
            <w:r w:rsidRPr="00A77F0E">
              <w:rPr>
                <w:b/>
                <w:bCs/>
                <w:color w:val="FFFFFF" w:themeColor="background1"/>
              </w:rPr>
              <w:t>Montant des Garanties</w:t>
            </w:r>
            <w:r w:rsidR="00A77F0E">
              <w:rPr>
                <w:b/>
                <w:bCs/>
                <w:color w:val="FFFFFF" w:themeColor="background1"/>
              </w:rPr>
              <w:t xml:space="preserve"> (FCFA)</w:t>
            </w:r>
          </w:p>
        </w:tc>
        <w:tc>
          <w:tcPr>
            <w:tcW w:w="2960" w:type="dxa"/>
            <w:shd w:val="clear" w:color="auto" w:fill="0070C0"/>
            <w:tcMar>
              <w:top w:w="80" w:type="dxa"/>
              <w:left w:w="120" w:type="dxa"/>
              <w:bottom w:w="80" w:type="dxa"/>
              <w:right w:w="120" w:type="dxa"/>
            </w:tcMar>
          </w:tcPr>
          <w:p w14:paraId="09EBA2E3" w14:textId="77777777" w:rsidR="00270C6D" w:rsidRPr="00A77F0E" w:rsidRDefault="00000000">
            <w:pPr>
              <w:jc w:val="center"/>
              <w:rPr>
                <w:color w:val="FFFFFF" w:themeColor="background1"/>
                <w:sz w:val="24"/>
                <w:szCs w:val="24"/>
              </w:rPr>
            </w:pPr>
            <w:r w:rsidRPr="00A77F0E">
              <w:rPr>
                <w:b/>
                <w:bCs/>
                <w:color w:val="FFFFFF" w:themeColor="background1"/>
              </w:rPr>
              <w:t>Primes TTC (FCFA)</w:t>
            </w:r>
          </w:p>
        </w:tc>
      </w:tr>
      <w:tr w:rsidR="00270C6D" w:rsidRPr="00D3170B" w14:paraId="1E7DF689" w14:textId="77777777">
        <w:tblPrEx>
          <w:tblCellMar>
            <w:top w:w="0" w:type="dxa"/>
            <w:bottom w:w="0" w:type="dxa"/>
          </w:tblCellMar>
        </w:tblPrEx>
        <w:tc>
          <w:tcPr>
            <w:tcW w:w="3400" w:type="dxa"/>
            <w:tcMar>
              <w:top w:w="80" w:type="dxa"/>
              <w:left w:w="120" w:type="dxa"/>
              <w:bottom w:w="80" w:type="dxa"/>
              <w:right w:w="120" w:type="dxa"/>
            </w:tcMar>
          </w:tcPr>
          <w:p w14:paraId="0B95FDB5" w14:textId="77777777" w:rsidR="00270C6D" w:rsidRPr="00A77F0E" w:rsidRDefault="00000000">
            <w:pPr>
              <w:rPr>
                <w:b/>
                <w:bCs/>
                <w:sz w:val="24"/>
                <w:szCs w:val="24"/>
              </w:rPr>
            </w:pPr>
            <w:r w:rsidRPr="00A77F0E">
              <w:rPr>
                <w:b/>
                <w:bCs/>
                <w:color w:val="000000"/>
              </w:rPr>
              <w:t>Maladies Coups Durs</w:t>
            </w:r>
          </w:p>
        </w:tc>
        <w:tc>
          <w:tcPr>
            <w:tcW w:w="3000" w:type="dxa"/>
            <w:tcMar>
              <w:top w:w="80" w:type="dxa"/>
              <w:left w:w="120" w:type="dxa"/>
              <w:bottom w:w="80" w:type="dxa"/>
              <w:right w:w="120" w:type="dxa"/>
            </w:tcMar>
          </w:tcPr>
          <w:p w14:paraId="1432AE4C" w14:textId="139E45BE" w:rsidR="00270C6D" w:rsidRPr="00A77F0E" w:rsidRDefault="00000000">
            <w:pPr>
              <w:jc w:val="center"/>
              <w:rPr>
                <w:b/>
                <w:bCs/>
                <w:sz w:val="24"/>
                <w:szCs w:val="24"/>
              </w:rPr>
            </w:pPr>
            <w:r w:rsidRPr="00A77F0E">
              <w:rPr>
                <w:b/>
                <w:bCs/>
                <w:color w:val="000000"/>
              </w:rPr>
              <w:t>500</w:t>
            </w:r>
            <w:r w:rsidR="00A77F0E" w:rsidRPr="00A77F0E">
              <w:rPr>
                <w:b/>
                <w:bCs/>
                <w:color w:val="000000"/>
              </w:rPr>
              <w:t xml:space="preserve"> </w:t>
            </w:r>
            <w:r w:rsidRPr="00A77F0E">
              <w:rPr>
                <w:b/>
                <w:bCs/>
                <w:color w:val="000000"/>
              </w:rPr>
              <w:t>000</w:t>
            </w:r>
          </w:p>
        </w:tc>
        <w:tc>
          <w:tcPr>
            <w:tcW w:w="2960" w:type="dxa"/>
            <w:tcMar>
              <w:top w:w="80" w:type="dxa"/>
              <w:left w:w="120" w:type="dxa"/>
              <w:bottom w:w="80" w:type="dxa"/>
              <w:right w:w="120" w:type="dxa"/>
            </w:tcMar>
          </w:tcPr>
          <w:p w14:paraId="77554D28" w14:textId="2CF4E094" w:rsidR="00270C6D" w:rsidRPr="00A77F0E" w:rsidRDefault="00000000">
            <w:pPr>
              <w:jc w:val="center"/>
              <w:rPr>
                <w:b/>
                <w:bCs/>
                <w:sz w:val="24"/>
                <w:szCs w:val="24"/>
              </w:rPr>
            </w:pPr>
            <w:r w:rsidRPr="00A77F0E">
              <w:rPr>
                <w:b/>
                <w:bCs/>
                <w:color w:val="000000"/>
              </w:rPr>
              <w:t>1</w:t>
            </w:r>
            <w:r w:rsidR="001825B9" w:rsidRPr="00A77F0E">
              <w:rPr>
                <w:b/>
                <w:bCs/>
                <w:color w:val="000000"/>
              </w:rPr>
              <w:t>4</w:t>
            </w:r>
            <w:r w:rsidR="00A77F0E" w:rsidRPr="00A77F0E">
              <w:rPr>
                <w:b/>
                <w:bCs/>
                <w:color w:val="000000"/>
              </w:rPr>
              <w:t xml:space="preserve"> </w:t>
            </w:r>
            <w:r w:rsidRPr="00A77F0E">
              <w:rPr>
                <w:b/>
                <w:bCs/>
                <w:color w:val="000000"/>
              </w:rPr>
              <w:t>000</w:t>
            </w:r>
          </w:p>
        </w:tc>
      </w:tr>
      <w:tr w:rsidR="00270C6D" w:rsidRPr="00D3170B" w14:paraId="42970D7B" w14:textId="77777777">
        <w:tblPrEx>
          <w:tblCellMar>
            <w:top w:w="0" w:type="dxa"/>
            <w:bottom w:w="0" w:type="dxa"/>
          </w:tblCellMar>
        </w:tblPrEx>
        <w:tc>
          <w:tcPr>
            <w:tcW w:w="3400" w:type="dxa"/>
            <w:tcMar>
              <w:top w:w="80" w:type="dxa"/>
              <w:left w:w="120" w:type="dxa"/>
              <w:bottom w:w="80" w:type="dxa"/>
              <w:right w:w="120" w:type="dxa"/>
            </w:tcMar>
          </w:tcPr>
          <w:p w14:paraId="6167BB1C" w14:textId="77777777" w:rsidR="00270C6D" w:rsidRPr="00A77F0E" w:rsidRDefault="00000000">
            <w:pPr>
              <w:rPr>
                <w:b/>
                <w:bCs/>
                <w:sz w:val="24"/>
                <w:szCs w:val="24"/>
              </w:rPr>
            </w:pPr>
            <w:r w:rsidRPr="00A77F0E">
              <w:rPr>
                <w:b/>
                <w:bCs/>
                <w:color w:val="000000"/>
              </w:rPr>
              <w:t>Décès suite à Coups Durs</w:t>
            </w:r>
          </w:p>
        </w:tc>
        <w:tc>
          <w:tcPr>
            <w:tcW w:w="3000" w:type="dxa"/>
            <w:tcMar>
              <w:top w:w="80" w:type="dxa"/>
              <w:left w:w="120" w:type="dxa"/>
              <w:bottom w:w="80" w:type="dxa"/>
              <w:right w:w="120" w:type="dxa"/>
            </w:tcMar>
          </w:tcPr>
          <w:p w14:paraId="63821D1A" w14:textId="538F899E" w:rsidR="00270C6D" w:rsidRPr="00A77F0E" w:rsidRDefault="00000000">
            <w:pPr>
              <w:jc w:val="center"/>
              <w:rPr>
                <w:b/>
                <w:bCs/>
                <w:sz w:val="24"/>
                <w:szCs w:val="24"/>
              </w:rPr>
            </w:pPr>
            <w:r w:rsidRPr="00A77F0E">
              <w:rPr>
                <w:b/>
                <w:bCs/>
                <w:color w:val="000000"/>
              </w:rPr>
              <w:t>500</w:t>
            </w:r>
            <w:r w:rsidR="00A77F0E" w:rsidRPr="00A77F0E">
              <w:rPr>
                <w:b/>
                <w:bCs/>
                <w:color w:val="000000"/>
              </w:rPr>
              <w:t xml:space="preserve"> </w:t>
            </w:r>
            <w:r w:rsidRPr="00A77F0E">
              <w:rPr>
                <w:b/>
                <w:bCs/>
                <w:color w:val="000000"/>
              </w:rPr>
              <w:t>000</w:t>
            </w:r>
          </w:p>
        </w:tc>
        <w:tc>
          <w:tcPr>
            <w:tcW w:w="2960" w:type="dxa"/>
            <w:tcMar>
              <w:top w:w="80" w:type="dxa"/>
              <w:left w:w="120" w:type="dxa"/>
              <w:bottom w:w="80" w:type="dxa"/>
              <w:right w:w="120" w:type="dxa"/>
            </w:tcMar>
          </w:tcPr>
          <w:p w14:paraId="11A358EC" w14:textId="4A71E90E" w:rsidR="00270C6D" w:rsidRPr="00A77F0E" w:rsidRDefault="00A77F0E">
            <w:pPr>
              <w:jc w:val="center"/>
              <w:rPr>
                <w:b/>
                <w:bCs/>
                <w:sz w:val="24"/>
                <w:szCs w:val="24"/>
              </w:rPr>
            </w:pPr>
            <w:r w:rsidRPr="00A77F0E">
              <w:rPr>
                <w:b/>
                <w:bCs/>
                <w:color w:val="000000"/>
              </w:rPr>
              <w:t xml:space="preserve">  </w:t>
            </w:r>
            <w:r w:rsidR="00122184">
              <w:rPr>
                <w:b/>
                <w:bCs/>
                <w:color w:val="000000"/>
              </w:rPr>
              <w:t>4</w:t>
            </w:r>
            <w:r w:rsidRPr="00A77F0E">
              <w:rPr>
                <w:b/>
                <w:bCs/>
                <w:color w:val="000000"/>
              </w:rPr>
              <w:t xml:space="preserve"> </w:t>
            </w:r>
            <w:r w:rsidR="00000000" w:rsidRPr="00A77F0E">
              <w:rPr>
                <w:b/>
                <w:bCs/>
                <w:color w:val="000000"/>
              </w:rPr>
              <w:t>000</w:t>
            </w:r>
          </w:p>
        </w:tc>
      </w:tr>
    </w:tbl>
    <w:p w14:paraId="37ED06EB" w14:textId="2733BB6B" w:rsidR="00270C6D" w:rsidRPr="00D3170B" w:rsidRDefault="00000000" w:rsidP="00A77F0E">
      <w:pPr>
        <w:spacing w:before="200" w:after="160"/>
        <w:jc w:val="both"/>
        <w:rPr>
          <w:sz w:val="24"/>
          <w:szCs w:val="24"/>
        </w:rPr>
      </w:pPr>
      <w:r w:rsidRPr="00D3170B">
        <w:rPr>
          <w:b/>
          <w:bCs/>
          <w:sz w:val="24"/>
          <w:szCs w:val="24"/>
        </w:rPr>
        <w:t>Durée du contrat : 1 AN Renouvelable</w:t>
      </w:r>
    </w:p>
    <w:p w14:paraId="26025555" w14:textId="77777777" w:rsidR="00A77F0E" w:rsidRDefault="00000000" w:rsidP="00A77F0E">
      <w:pPr>
        <w:spacing w:after="160"/>
        <w:jc w:val="both"/>
        <w:rPr>
          <w:b/>
          <w:bCs/>
          <w:sz w:val="24"/>
          <w:szCs w:val="24"/>
        </w:rPr>
      </w:pPr>
      <w:r w:rsidRPr="00D3170B">
        <w:rPr>
          <w:b/>
          <w:bCs/>
          <w:sz w:val="24"/>
          <w:szCs w:val="24"/>
        </w:rPr>
        <w:t>Age limite de souscription 60 ans</w:t>
      </w:r>
    </w:p>
    <w:p w14:paraId="1B2F3A0B" w14:textId="360CD98A" w:rsidR="00270C6D" w:rsidRPr="00D3170B" w:rsidRDefault="00000000" w:rsidP="00A77F0E">
      <w:pPr>
        <w:spacing w:after="160"/>
        <w:jc w:val="both"/>
        <w:rPr>
          <w:sz w:val="24"/>
          <w:szCs w:val="24"/>
        </w:rPr>
      </w:pPr>
      <w:r w:rsidRPr="00D3170B">
        <w:rPr>
          <w:b/>
          <w:bCs/>
          <w:sz w:val="24"/>
          <w:szCs w:val="24"/>
        </w:rPr>
        <w:t>Age limite à la souscription 59 ans</w:t>
      </w:r>
    </w:p>
    <w:p w14:paraId="3185F61D" w14:textId="77777777" w:rsidR="00D3170B" w:rsidRPr="004459F9" w:rsidRDefault="00D3170B">
      <w:pPr>
        <w:spacing w:after="160" w:line="276" w:lineRule="auto"/>
        <w:jc w:val="both"/>
        <w:rPr>
          <w:b/>
          <w:bCs/>
          <w:color w:val="1F6FB5"/>
          <w:sz w:val="24"/>
          <w:szCs w:val="24"/>
        </w:rPr>
      </w:pPr>
    </w:p>
    <w:p w14:paraId="15D46F91" w14:textId="264844B6" w:rsidR="00D3170B" w:rsidRDefault="00A77F0E">
      <w:pPr>
        <w:spacing w:after="160" w:line="276" w:lineRule="auto"/>
        <w:jc w:val="both"/>
        <w:rPr>
          <w:b/>
          <w:bCs/>
          <w:color w:val="1F6FB5"/>
          <w:sz w:val="24"/>
          <w:szCs w:val="24"/>
        </w:rPr>
      </w:pPr>
      <w:r w:rsidRPr="004459F9">
        <w:rPr>
          <w:b/>
          <w:bCs/>
          <w:color w:val="1F6FB5"/>
          <w:sz w:val="24"/>
          <w:szCs w:val="24"/>
        </w:rPr>
        <w:t xml:space="preserve">OPTION </w:t>
      </w:r>
      <w:r w:rsidRPr="004459F9">
        <w:rPr>
          <w:b/>
          <w:bCs/>
          <w:color w:val="1F6FB5"/>
          <w:sz w:val="24"/>
          <w:szCs w:val="24"/>
        </w:rPr>
        <w:t>2</w:t>
      </w:r>
      <w:r w:rsidRPr="004459F9">
        <w:rPr>
          <w:b/>
          <w:bCs/>
          <w:color w:val="1F6FB5"/>
          <w:sz w:val="24"/>
          <w:szCs w:val="24"/>
        </w:rPr>
        <w:t xml:space="preserve"> : </w:t>
      </w:r>
      <w:r>
        <w:rPr>
          <w:b/>
          <w:bCs/>
          <w:color w:val="1F6FB5"/>
          <w:sz w:val="24"/>
          <w:szCs w:val="24"/>
        </w:rPr>
        <w:t>IMCA</w:t>
      </w:r>
      <w:r w:rsidRPr="004459F9">
        <w:rPr>
          <w:b/>
          <w:bCs/>
          <w:color w:val="1F6FB5"/>
          <w:sz w:val="24"/>
          <w:szCs w:val="24"/>
        </w:rPr>
        <w:t>PACIT</w:t>
      </w:r>
      <w:r>
        <w:rPr>
          <w:b/>
          <w:bCs/>
          <w:color w:val="1F6FB5"/>
          <w:sz w:val="24"/>
          <w:szCs w:val="24"/>
        </w:rPr>
        <w:t>E TEMPORAIRE DE L’EMPRUNTEUR SUITE A UN EVENEMENT COUPS DURS</w:t>
      </w:r>
    </w:p>
    <w:p w14:paraId="2A2C8320" w14:textId="77777777" w:rsidR="0090171A" w:rsidRPr="00D3170B" w:rsidRDefault="0090171A">
      <w:pPr>
        <w:spacing w:after="160" w:line="276" w:lineRule="auto"/>
        <w:jc w:val="both"/>
        <w:rPr>
          <w:b/>
          <w:bCs/>
          <w:color w:val="1F6FB5"/>
          <w:sz w:val="24"/>
          <w:szCs w:val="24"/>
        </w:rPr>
      </w:pPr>
    </w:p>
    <w:p w14:paraId="28C8218A" w14:textId="3A77BDB1" w:rsidR="00D3170B" w:rsidRPr="0090171A" w:rsidRDefault="00D3170B"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Contexte</w:t>
      </w:r>
    </w:p>
    <w:p w14:paraId="111638AF" w14:textId="28EDFFAA" w:rsidR="00D3170B" w:rsidRPr="00D3170B" w:rsidRDefault="00D3170B" w:rsidP="00D3170B">
      <w:pPr>
        <w:spacing w:after="160" w:line="276" w:lineRule="auto"/>
        <w:jc w:val="both"/>
        <w:rPr>
          <w:sz w:val="24"/>
          <w:szCs w:val="24"/>
        </w:rPr>
      </w:pPr>
      <w:r w:rsidRPr="00D3170B">
        <w:rPr>
          <w:sz w:val="24"/>
          <w:szCs w:val="24"/>
        </w:rPr>
        <w:t xml:space="preserve">L'IMF couvre déjà le risque de décès de ses emprunteurs via une assurance temporaire décès, qui solde le capital restant dû en cas de décès ou d'invalidité permanente totale. Subsiste toutefois un </w:t>
      </w:r>
      <w:r w:rsidRPr="00D31535">
        <w:rPr>
          <w:b/>
          <w:bCs/>
          <w:sz w:val="24"/>
          <w:szCs w:val="24"/>
        </w:rPr>
        <w:t>angle mort majeur</w:t>
      </w:r>
      <w:r w:rsidRPr="00D3170B">
        <w:rPr>
          <w:sz w:val="24"/>
          <w:szCs w:val="24"/>
        </w:rPr>
        <w:t xml:space="preserve"> : </w:t>
      </w:r>
      <w:r w:rsidRPr="00D31535">
        <w:rPr>
          <w:b/>
          <w:bCs/>
          <w:sz w:val="24"/>
          <w:szCs w:val="24"/>
        </w:rPr>
        <w:t>l'emprunteur qui survit à un événement grave mais se trouve, pendant plusieurs semaines ou mois, dans l'incapacité d'exercer son activité et donc d'honorer ses échéances</w:t>
      </w:r>
      <w:r w:rsidRPr="00D3170B">
        <w:rPr>
          <w:sz w:val="24"/>
          <w:szCs w:val="24"/>
        </w:rPr>
        <w:t xml:space="preserve">. Durant cette convalescence, le prêt entre en impayé alors même que ni le décès ni l'IPT ne sont constitués : la </w:t>
      </w:r>
      <w:r w:rsidR="00D31535">
        <w:rPr>
          <w:sz w:val="24"/>
          <w:szCs w:val="24"/>
        </w:rPr>
        <w:t>temporaire décès</w:t>
      </w:r>
      <w:r w:rsidR="000C05ED">
        <w:rPr>
          <w:sz w:val="24"/>
          <w:szCs w:val="24"/>
        </w:rPr>
        <w:t xml:space="preserve"> (TD)</w:t>
      </w:r>
      <w:r w:rsidRPr="00D3170B">
        <w:rPr>
          <w:sz w:val="24"/>
          <w:szCs w:val="24"/>
        </w:rPr>
        <w:t xml:space="preserve"> ne joue pas.</w:t>
      </w:r>
    </w:p>
    <w:p w14:paraId="4E45D367" w14:textId="6BCFB907" w:rsidR="00D3170B" w:rsidRDefault="00D3170B" w:rsidP="00D3170B">
      <w:pPr>
        <w:spacing w:after="160" w:line="276" w:lineRule="auto"/>
        <w:jc w:val="both"/>
        <w:rPr>
          <w:sz w:val="24"/>
          <w:szCs w:val="24"/>
        </w:rPr>
      </w:pPr>
      <w:r w:rsidRPr="00D3170B">
        <w:rPr>
          <w:sz w:val="24"/>
          <w:szCs w:val="24"/>
        </w:rPr>
        <w:t xml:space="preserve">L'objectif </w:t>
      </w:r>
      <w:r w:rsidR="004459F9">
        <w:rPr>
          <w:sz w:val="24"/>
          <w:szCs w:val="24"/>
        </w:rPr>
        <w:t>de cette garantie</w:t>
      </w:r>
      <w:r w:rsidRPr="00D3170B">
        <w:rPr>
          <w:sz w:val="24"/>
          <w:szCs w:val="24"/>
        </w:rPr>
        <w:t xml:space="preserve"> est de combler précisément ce vide : sécuriser le service de la dette de l'IMF (réduction du risque de crédit et du coût du risque) et protéger l'emprunteur d'un défaut pendant une période de fragilité, en payant ses mensualités à sa place tant qu'il est en convalescence, dans les limites contractuelles.</w:t>
      </w:r>
    </w:p>
    <w:p w14:paraId="2F08E72C" w14:textId="77777777" w:rsidR="0090171A" w:rsidRDefault="0090171A" w:rsidP="00D3170B">
      <w:pPr>
        <w:spacing w:after="160" w:line="276" w:lineRule="auto"/>
        <w:jc w:val="both"/>
        <w:rPr>
          <w:sz w:val="24"/>
          <w:szCs w:val="24"/>
        </w:rPr>
      </w:pPr>
    </w:p>
    <w:p w14:paraId="195C10A1" w14:textId="1E9E441B" w:rsidR="00D31535" w:rsidRPr="0090171A" w:rsidRDefault="00D31535"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Evènement couverts</w:t>
      </w:r>
    </w:p>
    <w:p w14:paraId="158E8566" w14:textId="37FAF21D" w:rsidR="00D31535" w:rsidRDefault="00D31535" w:rsidP="00D31535">
      <w:pPr>
        <w:spacing w:after="120" w:line="276" w:lineRule="auto"/>
        <w:jc w:val="both"/>
        <w:rPr>
          <w:sz w:val="24"/>
          <w:szCs w:val="24"/>
        </w:rPr>
      </w:pPr>
      <w:r w:rsidRPr="00D31535">
        <w:rPr>
          <w:sz w:val="24"/>
          <w:szCs w:val="24"/>
        </w:rPr>
        <w:t>La garantie se déclenche à la survenance, postérieure à la souscription</w:t>
      </w:r>
      <w:r>
        <w:rPr>
          <w:sz w:val="24"/>
          <w:szCs w:val="24"/>
        </w:rPr>
        <w:t xml:space="preserve"> au produit </w:t>
      </w:r>
      <w:r w:rsidRPr="006B2F43">
        <w:rPr>
          <w:b/>
          <w:bCs/>
          <w:sz w:val="24"/>
          <w:szCs w:val="24"/>
        </w:rPr>
        <w:t>Coups Durs classique</w:t>
      </w:r>
      <w:r w:rsidRPr="00D31535">
        <w:rPr>
          <w:sz w:val="24"/>
          <w:szCs w:val="24"/>
        </w:rPr>
        <w:t>, de l'un des</w:t>
      </w:r>
      <w:r>
        <w:rPr>
          <w:sz w:val="24"/>
          <w:szCs w:val="24"/>
        </w:rPr>
        <w:t xml:space="preserve"> évènements</w:t>
      </w:r>
      <w:r w:rsidRPr="00D31535">
        <w:rPr>
          <w:sz w:val="24"/>
          <w:szCs w:val="24"/>
        </w:rPr>
        <w:t xml:space="preserve"> </w:t>
      </w:r>
      <w:r w:rsidRPr="00D31535">
        <w:rPr>
          <w:b/>
          <w:bCs/>
          <w:sz w:val="24"/>
          <w:szCs w:val="24"/>
        </w:rPr>
        <w:t>C</w:t>
      </w:r>
      <w:r w:rsidRPr="00D31535">
        <w:rPr>
          <w:b/>
          <w:bCs/>
          <w:sz w:val="24"/>
          <w:szCs w:val="24"/>
        </w:rPr>
        <w:t xml:space="preserve">oups </w:t>
      </w:r>
      <w:r w:rsidRPr="00D31535">
        <w:rPr>
          <w:b/>
          <w:bCs/>
          <w:sz w:val="24"/>
          <w:szCs w:val="24"/>
        </w:rPr>
        <w:t>D</w:t>
      </w:r>
      <w:r w:rsidRPr="00D31535">
        <w:rPr>
          <w:b/>
          <w:bCs/>
          <w:sz w:val="24"/>
          <w:szCs w:val="24"/>
        </w:rPr>
        <w:t>urs</w:t>
      </w:r>
      <w:r w:rsidRPr="00D31535">
        <w:rPr>
          <w:sz w:val="24"/>
          <w:szCs w:val="24"/>
        </w:rPr>
        <w:t xml:space="preserve"> suivants, dès lors qu'il entraîne une </w:t>
      </w:r>
      <w:r w:rsidRPr="004459F9">
        <w:rPr>
          <w:b/>
          <w:bCs/>
          <w:sz w:val="24"/>
          <w:szCs w:val="24"/>
        </w:rPr>
        <w:t>incapacité temporaire médicalement constatée</w:t>
      </w:r>
      <w:r w:rsidR="006B2F43">
        <w:rPr>
          <w:sz w:val="24"/>
          <w:szCs w:val="24"/>
        </w:rPr>
        <w:t xml:space="preserve"> de l’</w:t>
      </w:r>
      <w:r w:rsidR="004459F9">
        <w:rPr>
          <w:sz w:val="24"/>
          <w:szCs w:val="24"/>
        </w:rPr>
        <w:t>A</w:t>
      </w:r>
      <w:r w:rsidR="006B2F43">
        <w:rPr>
          <w:sz w:val="24"/>
          <w:szCs w:val="24"/>
        </w:rPr>
        <w:t>ssuré</w:t>
      </w:r>
      <w:r w:rsidR="004459F9">
        <w:rPr>
          <w:sz w:val="24"/>
          <w:szCs w:val="24"/>
        </w:rPr>
        <w:t xml:space="preserve"> dont l’emprunt cours toujours </w:t>
      </w:r>
      <w:r w:rsidR="006B2F43">
        <w:rPr>
          <w:sz w:val="24"/>
          <w:szCs w:val="24"/>
        </w:rPr>
        <w:t xml:space="preserve">vis-à-vis de la </w:t>
      </w:r>
      <w:r w:rsidR="004459F9">
        <w:rPr>
          <w:sz w:val="24"/>
          <w:szCs w:val="24"/>
        </w:rPr>
        <w:t>structure financière.</w:t>
      </w:r>
    </w:p>
    <w:p w14:paraId="3885E956" w14:textId="3002EE1C" w:rsidR="000A5BFC" w:rsidRPr="0090171A" w:rsidRDefault="000A5BFC"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lastRenderedPageBreak/>
        <w:t>Nature de la prestation</w:t>
      </w:r>
    </w:p>
    <w:p w14:paraId="112E392A" w14:textId="77777777" w:rsidR="00223506" w:rsidRDefault="000A5BFC" w:rsidP="00D3170B">
      <w:pPr>
        <w:spacing w:after="160" w:line="276" w:lineRule="auto"/>
        <w:jc w:val="both"/>
        <w:rPr>
          <w:sz w:val="24"/>
          <w:szCs w:val="24"/>
        </w:rPr>
      </w:pPr>
      <w:r w:rsidRPr="000A5BFC">
        <w:rPr>
          <w:sz w:val="24"/>
          <w:szCs w:val="24"/>
        </w:rPr>
        <w:t xml:space="preserve">La prestation n'est pas un capital forfaitaire mais le </w:t>
      </w:r>
      <w:r w:rsidRPr="00223506">
        <w:rPr>
          <w:b/>
          <w:bCs/>
          <w:sz w:val="24"/>
          <w:szCs w:val="24"/>
        </w:rPr>
        <w:t xml:space="preserve">paiement des </w:t>
      </w:r>
      <w:r w:rsidR="00411F24" w:rsidRPr="00223506">
        <w:rPr>
          <w:b/>
          <w:bCs/>
          <w:sz w:val="24"/>
          <w:szCs w:val="24"/>
        </w:rPr>
        <w:t>échéances</w:t>
      </w:r>
      <w:r w:rsidRPr="00223506">
        <w:rPr>
          <w:b/>
          <w:bCs/>
          <w:sz w:val="24"/>
          <w:szCs w:val="24"/>
        </w:rPr>
        <w:t xml:space="preserve"> du prêt</w:t>
      </w:r>
      <w:r w:rsidR="00A018CE" w:rsidRPr="00223506">
        <w:rPr>
          <w:b/>
          <w:bCs/>
          <w:sz w:val="24"/>
          <w:szCs w:val="24"/>
        </w:rPr>
        <w:t xml:space="preserve"> de l’assuré</w:t>
      </w:r>
      <w:r w:rsidRPr="00223506">
        <w:rPr>
          <w:b/>
          <w:bCs/>
          <w:sz w:val="24"/>
          <w:szCs w:val="24"/>
        </w:rPr>
        <w:t xml:space="preserve"> </w:t>
      </w:r>
      <w:r w:rsidRPr="00223506">
        <w:rPr>
          <w:b/>
          <w:bCs/>
          <w:sz w:val="24"/>
          <w:szCs w:val="24"/>
        </w:rPr>
        <w:t>net d’intérêt</w:t>
      </w:r>
      <w:r>
        <w:rPr>
          <w:sz w:val="24"/>
          <w:szCs w:val="24"/>
        </w:rPr>
        <w:t xml:space="preserve"> venant</w:t>
      </w:r>
      <w:r w:rsidRPr="000A5BFC">
        <w:rPr>
          <w:sz w:val="24"/>
          <w:szCs w:val="24"/>
        </w:rPr>
        <w:t xml:space="preserve"> à échéance pendant la période de convalescence indemnisable, versées directement à l'IMF. Elle est bornée par trois éléments : </w:t>
      </w:r>
    </w:p>
    <w:p w14:paraId="2C57D54D" w14:textId="77777777" w:rsidR="00223506" w:rsidRPr="00223506" w:rsidRDefault="000A5BFC" w:rsidP="00223506">
      <w:pPr>
        <w:pStyle w:val="Paragraphedeliste"/>
        <w:numPr>
          <w:ilvl w:val="0"/>
          <w:numId w:val="8"/>
        </w:numPr>
        <w:spacing w:after="160"/>
        <w:jc w:val="both"/>
        <w:rPr>
          <w:sz w:val="24"/>
          <w:szCs w:val="24"/>
        </w:rPr>
      </w:pPr>
      <w:r w:rsidRPr="00223506">
        <w:rPr>
          <w:sz w:val="24"/>
          <w:szCs w:val="24"/>
        </w:rPr>
        <w:t>la franchise</w:t>
      </w:r>
      <w:r w:rsidR="00223506" w:rsidRPr="00223506">
        <w:rPr>
          <w:sz w:val="24"/>
          <w:szCs w:val="24"/>
        </w:rPr>
        <w:t> ;</w:t>
      </w:r>
    </w:p>
    <w:p w14:paraId="7CACA09C" w14:textId="77777777" w:rsidR="00223506" w:rsidRPr="00223506" w:rsidRDefault="000A5BFC" w:rsidP="00223506">
      <w:pPr>
        <w:pStyle w:val="Paragraphedeliste"/>
        <w:numPr>
          <w:ilvl w:val="0"/>
          <w:numId w:val="8"/>
        </w:numPr>
        <w:spacing w:after="160"/>
        <w:jc w:val="both"/>
        <w:rPr>
          <w:sz w:val="24"/>
          <w:szCs w:val="24"/>
        </w:rPr>
      </w:pPr>
      <w:r w:rsidRPr="00223506">
        <w:rPr>
          <w:sz w:val="24"/>
          <w:szCs w:val="24"/>
        </w:rPr>
        <w:t>le plafond de couverture choisi</w:t>
      </w:r>
      <w:r w:rsidR="00223506" w:rsidRPr="00223506">
        <w:rPr>
          <w:sz w:val="24"/>
          <w:szCs w:val="24"/>
        </w:rPr>
        <w:t> ;</w:t>
      </w:r>
    </w:p>
    <w:p w14:paraId="569B8763" w14:textId="7735A38D" w:rsidR="00D31535" w:rsidRDefault="000A5BFC" w:rsidP="00223506">
      <w:pPr>
        <w:pStyle w:val="Paragraphedeliste"/>
        <w:numPr>
          <w:ilvl w:val="0"/>
          <w:numId w:val="8"/>
        </w:numPr>
        <w:spacing w:after="160"/>
        <w:jc w:val="both"/>
        <w:rPr>
          <w:sz w:val="24"/>
          <w:szCs w:val="24"/>
        </w:rPr>
      </w:pPr>
      <w:r w:rsidRPr="00223506">
        <w:rPr>
          <w:sz w:val="24"/>
          <w:szCs w:val="24"/>
        </w:rPr>
        <w:t>la durée résiduelle du prêt (aucune mensualité postérieure à l'échéance finale n'est due).</w:t>
      </w:r>
    </w:p>
    <w:p w14:paraId="558E313A" w14:textId="77777777" w:rsidR="0090171A" w:rsidRPr="00223506" w:rsidRDefault="0090171A" w:rsidP="0090171A">
      <w:pPr>
        <w:pStyle w:val="Paragraphedeliste"/>
        <w:spacing w:after="160"/>
        <w:ind w:left="720"/>
        <w:jc w:val="both"/>
        <w:rPr>
          <w:sz w:val="24"/>
          <w:szCs w:val="24"/>
        </w:rPr>
      </w:pPr>
    </w:p>
    <w:p w14:paraId="67BCCD81" w14:textId="553A9122" w:rsidR="000A5BFC" w:rsidRPr="0090171A" w:rsidRDefault="000A5BFC"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Plafond de couverture</w:t>
      </w:r>
    </w:p>
    <w:p w14:paraId="18EE5864" w14:textId="7FB557D6" w:rsidR="000A5BFC" w:rsidRDefault="000A5BFC" w:rsidP="00D3170B">
      <w:pPr>
        <w:spacing w:after="160" w:line="276" w:lineRule="auto"/>
        <w:jc w:val="both"/>
        <w:rPr>
          <w:sz w:val="24"/>
          <w:szCs w:val="24"/>
        </w:rPr>
      </w:pPr>
      <w:r w:rsidRPr="000A5BFC">
        <w:rPr>
          <w:sz w:val="24"/>
          <w:szCs w:val="24"/>
        </w:rPr>
        <w:t xml:space="preserve">L'assuré choisit un plafond d'indemnité total de </w:t>
      </w:r>
      <w:r w:rsidRPr="002D4BB3">
        <w:rPr>
          <w:b/>
          <w:bCs/>
          <w:sz w:val="24"/>
          <w:szCs w:val="24"/>
        </w:rPr>
        <w:t>500 000</w:t>
      </w:r>
      <w:r w:rsidR="00505C63" w:rsidRPr="002D4BB3">
        <w:rPr>
          <w:b/>
          <w:bCs/>
          <w:sz w:val="24"/>
          <w:szCs w:val="24"/>
        </w:rPr>
        <w:t xml:space="preserve"> FCFA</w:t>
      </w:r>
      <w:r w:rsidR="00223506">
        <w:rPr>
          <w:sz w:val="24"/>
          <w:szCs w:val="24"/>
        </w:rPr>
        <w:t xml:space="preserve"> ou de</w:t>
      </w:r>
      <w:r w:rsidRPr="000A5BFC">
        <w:rPr>
          <w:sz w:val="24"/>
          <w:szCs w:val="24"/>
        </w:rPr>
        <w:t xml:space="preserve"> </w:t>
      </w:r>
      <w:r w:rsidRPr="002D4BB3">
        <w:rPr>
          <w:b/>
          <w:bCs/>
          <w:sz w:val="24"/>
          <w:szCs w:val="24"/>
        </w:rPr>
        <w:t>1 000 000 FCFA</w:t>
      </w:r>
      <w:r w:rsidRPr="000A5BFC">
        <w:rPr>
          <w:sz w:val="24"/>
          <w:szCs w:val="24"/>
        </w:rPr>
        <w:t>, qui borne le cumul des mensualités prises en charge au titre d'un même sinistre.</w:t>
      </w:r>
    </w:p>
    <w:p w14:paraId="5A73C208" w14:textId="77777777" w:rsidR="00505C63" w:rsidRDefault="00505C63" w:rsidP="00D3170B">
      <w:pPr>
        <w:spacing w:after="160" w:line="276" w:lineRule="auto"/>
        <w:jc w:val="both"/>
        <w:rPr>
          <w:sz w:val="24"/>
          <w:szCs w:val="24"/>
        </w:rPr>
      </w:pPr>
    </w:p>
    <w:p w14:paraId="49A6F3A5" w14:textId="00EEC43C" w:rsidR="00505C63" w:rsidRPr="0090171A" w:rsidRDefault="00505C63"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Exclusions</w:t>
      </w:r>
    </w:p>
    <w:p w14:paraId="50B57586" w14:textId="77DD9464" w:rsidR="00505C63" w:rsidRDefault="00505C63" w:rsidP="00D3170B">
      <w:pPr>
        <w:spacing w:after="160" w:line="276" w:lineRule="auto"/>
        <w:jc w:val="both"/>
        <w:rPr>
          <w:sz w:val="24"/>
          <w:szCs w:val="24"/>
        </w:rPr>
      </w:pPr>
      <w:r w:rsidRPr="00505C63">
        <w:rPr>
          <w:sz w:val="24"/>
          <w:szCs w:val="24"/>
        </w:rPr>
        <w:t xml:space="preserve">Le produit est strictement complémentaire </w:t>
      </w:r>
      <w:r>
        <w:rPr>
          <w:sz w:val="24"/>
          <w:szCs w:val="24"/>
        </w:rPr>
        <w:t xml:space="preserve">à la temporaire décès </w:t>
      </w:r>
      <w:r w:rsidRPr="00505C63">
        <w:rPr>
          <w:sz w:val="24"/>
          <w:szCs w:val="24"/>
        </w:rPr>
        <w:t xml:space="preserve">: </w:t>
      </w:r>
      <w:r w:rsidRPr="008E595D">
        <w:rPr>
          <w:b/>
          <w:bCs/>
          <w:sz w:val="24"/>
          <w:szCs w:val="24"/>
        </w:rPr>
        <w:t xml:space="preserve">il couvre </w:t>
      </w:r>
      <w:r w:rsidRPr="008E595D">
        <w:rPr>
          <w:b/>
          <w:bCs/>
          <w:sz w:val="24"/>
          <w:szCs w:val="24"/>
        </w:rPr>
        <w:t xml:space="preserve">uniquement </w:t>
      </w:r>
      <w:r w:rsidRPr="008E595D">
        <w:rPr>
          <w:b/>
          <w:bCs/>
          <w:sz w:val="24"/>
          <w:szCs w:val="24"/>
        </w:rPr>
        <w:t>l'incapacité temporaire, là où la TD couvre le décès et l'IPT</w:t>
      </w:r>
      <w:r w:rsidRPr="00505C63">
        <w:rPr>
          <w:sz w:val="24"/>
          <w:szCs w:val="24"/>
        </w:rPr>
        <w:t>.</w:t>
      </w:r>
      <w:r w:rsidR="008E595D">
        <w:rPr>
          <w:sz w:val="24"/>
          <w:szCs w:val="24"/>
        </w:rPr>
        <w:t xml:space="preserve"> Les exclusions usuelles sont les suivantes</w:t>
      </w:r>
    </w:p>
    <w:p w14:paraId="59E48B14" w14:textId="2B8A8307" w:rsidR="00505C63" w:rsidRPr="008E595D" w:rsidRDefault="00505C63" w:rsidP="0090171A">
      <w:pPr>
        <w:pStyle w:val="Paragraphedeliste"/>
        <w:numPr>
          <w:ilvl w:val="0"/>
          <w:numId w:val="10"/>
        </w:numPr>
        <w:spacing w:after="160"/>
        <w:jc w:val="both"/>
        <w:rPr>
          <w:sz w:val="24"/>
          <w:szCs w:val="24"/>
        </w:rPr>
      </w:pPr>
      <w:r w:rsidRPr="008E595D">
        <w:rPr>
          <w:sz w:val="24"/>
          <w:szCs w:val="24"/>
        </w:rPr>
        <w:t xml:space="preserve">En cas de bascule de l'incapacité temporaire vers le décès ou l'IPT, le relais est assuré par la </w:t>
      </w:r>
      <w:r w:rsidRPr="008E595D">
        <w:rPr>
          <w:sz w:val="24"/>
          <w:szCs w:val="24"/>
        </w:rPr>
        <w:t>TD</w:t>
      </w:r>
      <w:r w:rsidR="0090171A">
        <w:rPr>
          <w:sz w:val="24"/>
          <w:szCs w:val="24"/>
        </w:rPr>
        <w:t> ;</w:t>
      </w:r>
    </w:p>
    <w:p w14:paraId="4032666A" w14:textId="750FA8D4" w:rsidR="001F04DC" w:rsidRPr="000C05ED" w:rsidRDefault="000C05ED" w:rsidP="0090171A">
      <w:pPr>
        <w:pStyle w:val="Paragraphedeliste"/>
        <w:numPr>
          <w:ilvl w:val="0"/>
          <w:numId w:val="6"/>
        </w:numPr>
        <w:spacing w:after="160"/>
        <w:jc w:val="both"/>
        <w:rPr>
          <w:sz w:val="24"/>
          <w:szCs w:val="24"/>
        </w:rPr>
      </w:pPr>
      <w:r w:rsidRPr="000C05ED">
        <w:rPr>
          <w:sz w:val="24"/>
          <w:szCs w:val="24"/>
        </w:rPr>
        <w:t>Affections</w:t>
      </w:r>
      <w:r w:rsidR="00505C63" w:rsidRPr="000C05ED">
        <w:rPr>
          <w:sz w:val="24"/>
          <w:szCs w:val="24"/>
        </w:rPr>
        <w:t xml:space="preserve"> antérieures non déclarées</w:t>
      </w:r>
      <w:r w:rsidR="004027E8">
        <w:rPr>
          <w:sz w:val="24"/>
          <w:szCs w:val="24"/>
        </w:rPr>
        <w:t> ;</w:t>
      </w:r>
    </w:p>
    <w:p w14:paraId="38875042" w14:textId="20DD6F2F" w:rsidR="001F04DC" w:rsidRPr="000C05ED" w:rsidRDefault="004027E8" w:rsidP="0090171A">
      <w:pPr>
        <w:pStyle w:val="Paragraphedeliste"/>
        <w:numPr>
          <w:ilvl w:val="0"/>
          <w:numId w:val="6"/>
        </w:numPr>
        <w:spacing w:after="160"/>
        <w:jc w:val="both"/>
        <w:rPr>
          <w:sz w:val="24"/>
          <w:szCs w:val="24"/>
        </w:rPr>
      </w:pPr>
      <w:r>
        <w:rPr>
          <w:sz w:val="24"/>
          <w:szCs w:val="24"/>
        </w:rPr>
        <w:t>Blessures</w:t>
      </w:r>
      <w:r w:rsidR="00505C63" w:rsidRPr="000C05ED">
        <w:rPr>
          <w:sz w:val="24"/>
          <w:szCs w:val="24"/>
        </w:rPr>
        <w:t xml:space="preserve"> intentionnel</w:t>
      </w:r>
      <w:r>
        <w:rPr>
          <w:sz w:val="24"/>
          <w:szCs w:val="24"/>
        </w:rPr>
        <w:t>les ;</w:t>
      </w:r>
    </w:p>
    <w:p w14:paraId="12C1E053" w14:textId="5951414F" w:rsidR="001F04DC" w:rsidRPr="000C05ED" w:rsidRDefault="000C05ED" w:rsidP="0090171A">
      <w:pPr>
        <w:pStyle w:val="Paragraphedeliste"/>
        <w:numPr>
          <w:ilvl w:val="0"/>
          <w:numId w:val="6"/>
        </w:numPr>
        <w:spacing w:after="160"/>
        <w:jc w:val="both"/>
        <w:rPr>
          <w:sz w:val="24"/>
          <w:szCs w:val="24"/>
        </w:rPr>
      </w:pPr>
      <w:r w:rsidRPr="000C05ED">
        <w:rPr>
          <w:sz w:val="24"/>
          <w:szCs w:val="24"/>
        </w:rPr>
        <w:t>Alcoolémie</w:t>
      </w:r>
      <w:r w:rsidR="00505C63" w:rsidRPr="000C05ED">
        <w:rPr>
          <w:sz w:val="24"/>
          <w:szCs w:val="24"/>
        </w:rPr>
        <w:t>/stupéfiants au volant</w:t>
      </w:r>
      <w:r w:rsidR="004027E8">
        <w:rPr>
          <w:sz w:val="24"/>
          <w:szCs w:val="24"/>
        </w:rPr>
        <w:t> ;</w:t>
      </w:r>
    </w:p>
    <w:p w14:paraId="259B00F5" w14:textId="7D8A4181" w:rsidR="001F04DC" w:rsidRDefault="000C05ED" w:rsidP="0090171A">
      <w:pPr>
        <w:pStyle w:val="Paragraphedeliste"/>
        <w:numPr>
          <w:ilvl w:val="0"/>
          <w:numId w:val="6"/>
        </w:numPr>
        <w:spacing w:after="160"/>
        <w:jc w:val="both"/>
        <w:rPr>
          <w:sz w:val="24"/>
          <w:szCs w:val="24"/>
        </w:rPr>
      </w:pPr>
      <w:r w:rsidRPr="000C05ED">
        <w:rPr>
          <w:sz w:val="24"/>
          <w:szCs w:val="24"/>
        </w:rPr>
        <w:t>Faits</w:t>
      </w:r>
      <w:r w:rsidR="00505C63" w:rsidRPr="000C05ED">
        <w:rPr>
          <w:sz w:val="24"/>
          <w:szCs w:val="24"/>
        </w:rPr>
        <w:t xml:space="preserve"> de guerre,</w:t>
      </w:r>
      <w:r w:rsidR="004027E8">
        <w:rPr>
          <w:sz w:val="24"/>
          <w:szCs w:val="24"/>
        </w:rPr>
        <w:t xml:space="preserve"> émeute ;</w:t>
      </w:r>
    </w:p>
    <w:p w14:paraId="41B9A4A9" w14:textId="643E5033" w:rsidR="004027E8" w:rsidRPr="000C05ED" w:rsidRDefault="004027E8" w:rsidP="0090171A">
      <w:pPr>
        <w:pStyle w:val="Paragraphedeliste"/>
        <w:numPr>
          <w:ilvl w:val="0"/>
          <w:numId w:val="6"/>
        </w:numPr>
        <w:spacing w:after="160"/>
        <w:jc w:val="both"/>
        <w:rPr>
          <w:sz w:val="24"/>
          <w:szCs w:val="24"/>
        </w:rPr>
      </w:pPr>
      <w:r>
        <w:rPr>
          <w:sz w:val="24"/>
          <w:szCs w:val="24"/>
        </w:rPr>
        <w:t>Catastrophes naturelles ;</w:t>
      </w:r>
    </w:p>
    <w:p w14:paraId="4BAF123F" w14:textId="0F99ED83" w:rsidR="001F04DC" w:rsidRPr="000C05ED" w:rsidRDefault="000C05ED" w:rsidP="0090171A">
      <w:pPr>
        <w:pStyle w:val="Paragraphedeliste"/>
        <w:numPr>
          <w:ilvl w:val="0"/>
          <w:numId w:val="6"/>
        </w:numPr>
        <w:spacing w:after="160"/>
        <w:jc w:val="both"/>
        <w:rPr>
          <w:sz w:val="24"/>
          <w:szCs w:val="24"/>
        </w:rPr>
      </w:pPr>
      <w:r w:rsidRPr="000C05ED">
        <w:rPr>
          <w:sz w:val="24"/>
          <w:szCs w:val="24"/>
        </w:rPr>
        <w:t>Sports</w:t>
      </w:r>
      <w:r w:rsidR="00505C63" w:rsidRPr="000C05ED">
        <w:rPr>
          <w:sz w:val="24"/>
          <w:szCs w:val="24"/>
        </w:rPr>
        <w:t xml:space="preserve"> à risque</w:t>
      </w:r>
      <w:r w:rsidR="00E359E2">
        <w:rPr>
          <w:sz w:val="24"/>
          <w:szCs w:val="24"/>
        </w:rPr>
        <w:t> ;</w:t>
      </w:r>
    </w:p>
    <w:p w14:paraId="7C28ADD6" w14:textId="7AA4C08C" w:rsidR="00505C63" w:rsidRPr="000C05ED" w:rsidRDefault="000C05ED" w:rsidP="000C05ED">
      <w:pPr>
        <w:pStyle w:val="Paragraphedeliste"/>
        <w:numPr>
          <w:ilvl w:val="0"/>
          <w:numId w:val="6"/>
        </w:numPr>
        <w:spacing w:after="160"/>
        <w:jc w:val="both"/>
        <w:rPr>
          <w:sz w:val="24"/>
          <w:szCs w:val="24"/>
        </w:rPr>
      </w:pPr>
      <w:r>
        <w:rPr>
          <w:sz w:val="24"/>
          <w:szCs w:val="24"/>
        </w:rPr>
        <w:t>Tout sinistre survenant dans l’intervalle du</w:t>
      </w:r>
      <w:r w:rsidR="00505C63" w:rsidRPr="000C05ED">
        <w:rPr>
          <w:sz w:val="24"/>
          <w:szCs w:val="24"/>
        </w:rPr>
        <w:t xml:space="preserve"> délai de carence</w:t>
      </w:r>
      <w:r w:rsidR="001F04DC" w:rsidRPr="000C05ED">
        <w:rPr>
          <w:sz w:val="24"/>
          <w:szCs w:val="24"/>
        </w:rPr>
        <w:t xml:space="preserve"> de 14 jours</w:t>
      </w:r>
      <w:r w:rsidR="00505C63" w:rsidRPr="000C05ED">
        <w:rPr>
          <w:sz w:val="24"/>
          <w:szCs w:val="24"/>
        </w:rPr>
        <w:t xml:space="preserve"> éventuel </w:t>
      </w:r>
      <w:r>
        <w:rPr>
          <w:sz w:val="24"/>
          <w:szCs w:val="24"/>
        </w:rPr>
        <w:t xml:space="preserve">pour les affections : </w:t>
      </w:r>
      <w:r w:rsidRPr="000C05ED">
        <w:rPr>
          <w:sz w:val="24"/>
          <w:szCs w:val="24"/>
        </w:rPr>
        <w:t>Accident vasculaire cérébral</w:t>
      </w:r>
      <w:r>
        <w:rPr>
          <w:sz w:val="24"/>
          <w:szCs w:val="24"/>
        </w:rPr>
        <w:t xml:space="preserve"> (AVC), </w:t>
      </w:r>
      <w:r w:rsidRPr="000C05ED">
        <w:rPr>
          <w:sz w:val="24"/>
          <w:szCs w:val="24"/>
        </w:rPr>
        <w:t>Infarctus du myocarde</w:t>
      </w:r>
      <w:r>
        <w:rPr>
          <w:sz w:val="24"/>
          <w:szCs w:val="24"/>
        </w:rPr>
        <w:t xml:space="preserve"> (Crise cardiaque)</w:t>
      </w:r>
      <w:r w:rsidR="00E359E2">
        <w:rPr>
          <w:sz w:val="24"/>
          <w:szCs w:val="24"/>
        </w:rPr>
        <w:t>.</w:t>
      </w:r>
    </w:p>
    <w:p w14:paraId="37AA7494" w14:textId="77777777" w:rsidR="00223506" w:rsidRDefault="00223506" w:rsidP="00E02378">
      <w:pPr>
        <w:spacing w:after="160" w:line="276" w:lineRule="auto"/>
        <w:jc w:val="both"/>
        <w:rPr>
          <w:b/>
          <w:bCs/>
          <w:color w:val="1F6FB5"/>
          <w:sz w:val="24"/>
          <w:szCs w:val="24"/>
        </w:rPr>
      </w:pPr>
    </w:p>
    <w:p w14:paraId="798FF843" w14:textId="0A92CAA6" w:rsidR="00EB1FF5" w:rsidRPr="0090171A" w:rsidRDefault="00E02378"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Tarif</w:t>
      </w:r>
    </w:p>
    <w:tbl>
      <w:tblPr>
        <w:tblStyle w:val="Grilledutableau"/>
        <w:tblW w:w="0" w:type="auto"/>
        <w:tblLook w:val="04A0" w:firstRow="1" w:lastRow="0" w:firstColumn="1" w:lastColumn="0" w:noHBand="0" w:noVBand="1"/>
      </w:tblPr>
      <w:tblGrid>
        <w:gridCol w:w="1958"/>
        <w:gridCol w:w="1733"/>
        <w:gridCol w:w="1555"/>
        <w:gridCol w:w="1859"/>
        <w:gridCol w:w="1544"/>
        <w:gridCol w:w="1313"/>
      </w:tblGrid>
      <w:tr w:rsidR="00830D7C" w14:paraId="7BC10879" w14:textId="39678277" w:rsidTr="00C173F3">
        <w:tc>
          <w:tcPr>
            <w:tcW w:w="1958" w:type="dxa"/>
            <w:shd w:val="clear" w:color="auto" w:fill="0070C0"/>
            <w:vAlign w:val="center"/>
          </w:tcPr>
          <w:p w14:paraId="046B0E52" w14:textId="43635F57"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Plafond</w:t>
            </w:r>
          </w:p>
        </w:tc>
        <w:tc>
          <w:tcPr>
            <w:tcW w:w="1733" w:type="dxa"/>
            <w:shd w:val="clear" w:color="auto" w:fill="0070C0"/>
            <w:vAlign w:val="center"/>
          </w:tcPr>
          <w:p w14:paraId="1A112121" w14:textId="74375FE0"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Franchise</w:t>
            </w:r>
          </w:p>
        </w:tc>
        <w:tc>
          <w:tcPr>
            <w:tcW w:w="1555" w:type="dxa"/>
            <w:shd w:val="clear" w:color="auto" w:fill="0070C0"/>
            <w:vAlign w:val="center"/>
          </w:tcPr>
          <w:p w14:paraId="1E30B174" w14:textId="6292AD27"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Prime nette</w:t>
            </w:r>
          </w:p>
        </w:tc>
        <w:tc>
          <w:tcPr>
            <w:tcW w:w="1859" w:type="dxa"/>
            <w:shd w:val="clear" w:color="auto" w:fill="0070C0"/>
            <w:vAlign w:val="center"/>
          </w:tcPr>
          <w:p w14:paraId="4D146709" w14:textId="5194DCEE"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Accessoires</w:t>
            </w:r>
          </w:p>
        </w:tc>
        <w:tc>
          <w:tcPr>
            <w:tcW w:w="1544" w:type="dxa"/>
            <w:shd w:val="clear" w:color="auto" w:fill="0070C0"/>
            <w:vAlign w:val="center"/>
          </w:tcPr>
          <w:p w14:paraId="22C1B171" w14:textId="2BB1A466"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Taxes</w:t>
            </w:r>
          </w:p>
        </w:tc>
        <w:tc>
          <w:tcPr>
            <w:tcW w:w="1313" w:type="dxa"/>
            <w:shd w:val="clear" w:color="auto" w:fill="0070C0"/>
            <w:vAlign w:val="center"/>
          </w:tcPr>
          <w:p w14:paraId="5304D0B8" w14:textId="25A5E9E3" w:rsidR="00830D7C" w:rsidRPr="00C173F3" w:rsidRDefault="00223506" w:rsidP="00C173F3">
            <w:pPr>
              <w:spacing w:line="276" w:lineRule="auto"/>
              <w:jc w:val="center"/>
              <w:rPr>
                <w:b/>
                <w:bCs/>
                <w:color w:val="FFFFFF" w:themeColor="background1"/>
                <w:sz w:val="24"/>
                <w:szCs w:val="24"/>
              </w:rPr>
            </w:pPr>
            <w:r w:rsidRPr="00C173F3">
              <w:rPr>
                <w:b/>
                <w:bCs/>
                <w:color w:val="FFFFFF" w:themeColor="background1"/>
                <w:sz w:val="24"/>
                <w:szCs w:val="24"/>
              </w:rPr>
              <w:t xml:space="preserve">Prime </w:t>
            </w:r>
            <w:r w:rsidR="00C173F3">
              <w:rPr>
                <w:b/>
                <w:bCs/>
                <w:color w:val="FFFFFF" w:themeColor="background1"/>
                <w:sz w:val="24"/>
                <w:szCs w:val="24"/>
              </w:rPr>
              <w:t>TTC</w:t>
            </w:r>
          </w:p>
        </w:tc>
      </w:tr>
      <w:tr w:rsidR="00830D7C" w14:paraId="2A09E73C" w14:textId="7AC7F33D" w:rsidTr="00830D7C">
        <w:tc>
          <w:tcPr>
            <w:tcW w:w="1958" w:type="dxa"/>
          </w:tcPr>
          <w:p w14:paraId="376F14A6" w14:textId="6F65DDC2" w:rsidR="00830D7C" w:rsidRPr="00C173F3" w:rsidRDefault="00830D7C" w:rsidP="00C173F3">
            <w:pPr>
              <w:spacing w:line="276" w:lineRule="auto"/>
              <w:jc w:val="center"/>
              <w:rPr>
                <w:b/>
                <w:bCs/>
              </w:rPr>
            </w:pPr>
            <w:r w:rsidRPr="00C173F3">
              <w:rPr>
                <w:b/>
                <w:bCs/>
              </w:rPr>
              <w:t>500 000</w:t>
            </w:r>
          </w:p>
        </w:tc>
        <w:tc>
          <w:tcPr>
            <w:tcW w:w="1733" w:type="dxa"/>
          </w:tcPr>
          <w:p w14:paraId="3B780689" w14:textId="7121DCC5" w:rsidR="00830D7C" w:rsidRPr="00C173F3" w:rsidRDefault="00830D7C" w:rsidP="00C173F3">
            <w:pPr>
              <w:spacing w:line="276" w:lineRule="auto"/>
              <w:jc w:val="center"/>
              <w:rPr>
                <w:b/>
                <w:bCs/>
              </w:rPr>
            </w:pPr>
            <w:r w:rsidRPr="00C173F3">
              <w:rPr>
                <w:b/>
                <w:bCs/>
              </w:rPr>
              <w:t xml:space="preserve">2 </w:t>
            </w:r>
            <w:r w:rsidR="00EB1FF5">
              <w:rPr>
                <w:b/>
                <w:bCs/>
              </w:rPr>
              <w:t>mois</w:t>
            </w:r>
          </w:p>
        </w:tc>
        <w:tc>
          <w:tcPr>
            <w:tcW w:w="1555" w:type="dxa"/>
          </w:tcPr>
          <w:p w14:paraId="069F94A2" w14:textId="3B0817E1" w:rsidR="00830D7C" w:rsidRPr="00C173F3" w:rsidRDefault="00830D7C" w:rsidP="00C173F3">
            <w:pPr>
              <w:spacing w:line="276" w:lineRule="auto"/>
              <w:jc w:val="center"/>
              <w:rPr>
                <w:b/>
                <w:bCs/>
              </w:rPr>
            </w:pPr>
            <w:r w:rsidRPr="00C173F3">
              <w:rPr>
                <w:b/>
                <w:bCs/>
              </w:rPr>
              <w:t xml:space="preserve">3 </w:t>
            </w:r>
            <w:r w:rsidR="00E52F9C" w:rsidRPr="00C173F3">
              <w:rPr>
                <w:b/>
                <w:bCs/>
              </w:rPr>
              <w:t>229</w:t>
            </w:r>
          </w:p>
        </w:tc>
        <w:tc>
          <w:tcPr>
            <w:tcW w:w="1859" w:type="dxa"/>
          </w:tcPr>
          <w:p w14:paraId="3315BCAE" w14:textId="675AA001" w:rsidR="00830D7C" w:rsidRPr="00C173F3" w:rsidRDefault="00122184" w:rsidP="00C173F3">
            <w:pPr>
              <w:spacing w:line="276" w:lineRule="auto"/>
              <w:jc w:val="center"/>
              <w:rPr>
                <w:b/>
                <w:bCs/>
              </w:rPr>
            </w:pPr>
            <w:r>
              <w:rPr>
                <w:b/>
                <w:bCs/>
              </w:rPr>
              <w:t xml:space="preserve">1 </w:t>
            </w:r>
            <w:r w:rsidR="003E7130" w:rsidRPr="00C173F3">
              <w:rPr>
                <w:b/>
                <w:bCs/>
              </w:rPr>
              <w:t>500</w:t>
            </w:r>
          </w:p>
        </w:tc>
        <w:tc>
          <w:tcPr>
            <w:tcW w:w="1544" w:type="dxa"/>
          </w:tcPr>
          <w:p w14:paraId="63F43108" w14:textId="2E643E43" w:rsidR="00830D7C" w:rsidRPr="00C173F3" w:rsidRDefault="001825B9" w:rsidP="00C173F3">
            <w:pPr>
              <w:spacing w:line="276" w:lineRule="auto"/>
              <w:jc w:val="center"/>
              <w:rPr>
                <w:b/>
                <w:bCs/>
              </w:rPr>
            </w:pPr>
            <w:r w:rsidRPr="00C173F3">
              <w:rPr>
                <w:b/>
                <w:bCs/>
              </w:rPr>
              <w:t>271</w:t>
            </w:r>
          </w:p>
        </w:tc>
        <w:tc>
          <w:tcPr>
            <w:tcW w:w="1313" w:type="dxa"/>
          </w:tcPr>
          <w:p w14:paraId="63CB678A" w14:textId="14F3FDF8" w:rsidR="00830D7C" w:rsidRPr="00C173F3" w:rsidRDefault="006B0212" w:rsidP="00C173F3">
            <w:pPr>
              <w:spacing w:line="276" w:lineRule="auto"/>
              <w:jc w:val="center"/>
              <w:rPr>
                <w:b/>
                <w:bCs/>
              </w:rPr>
            </w:pPr>
            <w:r w:rsidRPr="00C173F3">
              <w:rPr>
                <w:b/>
                <w:bCs/>
              </w:rPr>
              <w:t xml:space="preserve">4 </w:t>
            </w:r>
            <w:r w:rsidR="001825B9" w:rsidRPr="00C173F3">
              <w:rPr>
                <w:b/>
                <w:bCs/>
              </w:rPr>
              <w:t>000</w:t>
            </w:r>
          </w:p>
        </w:tc>
      </w:tr>
      <w:tr w:rsidR="00830D7C" w14:paraId="268697B4" w14:textId="0D50070E" w:rsidTr="00830D7C">
        <w:tc>
          <w:tcPr>
            <w:tcW w:w="1958" w:type="dxa"/>
          </w:tcPr>
          <w:p w14:paraId="58F8AEC7" w14:textId="76DD1735" w:rsidR="00830D7C" w:rsidRPr="00C173F3" w:rsidRDefault="00830D7C" w:rsidP="00C173F3">
            <w:pPr>
              <w:spacing w:line="276" w:lineRule="auto"/>
              <w:jc w:val="center"/>
              <w:rPr>
                <w:b/>
                <w:bCs/>
              </w:rPr>
            </w:pPr>
            <w:r w:rsidRPr="00C173F3">
              <w:rPr>
                <w:b/>
                <w:bCs/>
              </w:rPr>
              <w:t>1 000 000</w:t>
            </w:r>
          </w:p>
        </w:tc>
        <w:tc>
          <w:tcPr>
            <w:tcW w:w="1733" w:type="dxa"/>
          </w:tcPr>
          <w:p w14:paraId="5755FB28" w14:textId="6D0D06A5" w:rsidR="00830D7C" w:rsidRPr="00C173F3" w:rsidRDefault="00830D7C" w:rsidP="00C173F3">
            <w:pPr>
              <w:spacing w:line="276" w:lineRule="auto"/>
              <w:jc w:val="center"/>
              <w:rPr>
                <w:b/>
                <w:bCs/>
              </w:rPr>
            </w:pPr>
            <w:r w:rsidRPr="00C173F3">
              <w:rPr>
                <w:b/>
                <w:bCs/>
              </w:rPr>
              <w:t xml:space="preserve">2 </w:t>
            </w:r>
            <w:r w:rsidR="00EB1FF5">
              <w:rPr>
                <w:b/>
                <w:bCs/>
              </w:rPr>
              <w:t>mois</w:t>
            </w:r>
          </w:p>
        </w:tc>
        <w:tc>
          <w:tcPr>
            <w:tcW w:w="1555" w:type="dxa"/>
          </w:tcPr>
          <w:p w14:paraId="189118D5" w14:textId="24C33FD4" w:rsidR="00830D7C" w:rsidRPr="00C173F3" w:rsidRDefault="00C173F3" w:rsidP="00C173F3">
            <w:pPr>
              <w:spacing w:line="276" w:lineRule="auto"/>
              <w:jc w:val="center"/>
              <w:rPr>
                <w:b/>
                <w:bCs/>
              </w:rPr>
            </w:pPr>
            <w:r>
              <w:rPr>
                <w:b/>
                <w:bCs/>
              </w:rPr>
              <w:t>5 094</w:t>
            </w:r>
          </w:p>
        </w:tc>
        <w:tc>
          <w:tcPr>
            <w:tcW w:w="1859" w:type="dxa"/>
          </w:tcPr>
          <w:p w14:paraId="11725B0E" w14:textId="2F155F7E" w:rsidR="00830D7C" w:rsidRPr="00C173F3" w:rsidRDefault="00122184" w:rsidP="00C173F3">
            <w:pPr>
              <w:spacing w:line="276" w:lineRule="auto"/>
              <w:jc w:val="center"/>
              <w:rPr>
                <w:b/>
                <w:bCs/>
              </w:rPr>
            </w:pPr>
            <w:r>
              <w:rPr>
                <w:b/>
                <w:bCs/>
              </w:rPr>
              <w:t xml:space="preserve">1 </w:t>
            </w:r>
            <w:r w:rsidR="00050306" w:rsidRPr="00C173F3">
              <w:rPr>
                <w:b/>
                <w:bCs/>
              </w:rPr>
              <w:t>50</w:t>
            </w:r>
            <w:r w:rsidR="003E7130" w:rsidRPr="00C173F3">
              <w:rPr>
                <w:b/>
                <w:bCs/>
              </w:rPr>
              <w:t>0</w:t>
            </w:r>
          </w:p>
        </w:tc>
        <w:tc>
          <w:tcPr>
            <w:tcW w:w="1544" w:type="dxa"/>
          </w:tcPr>
          <w:p w14:paraId="6B1BD9FC" w14:textId="63E073E4" w:rsidR="00830D7C" w:rsidRPr="00C173F3" w:rsidRDefault="00C173F3" w:rsidP="00C173F3">
            <w:pPr>
              <w:spacing w:line="276" w:lineRule="auto"/>
              <w:jc w:val="center"/>
              <w:rPr>
                <w:b/>
                <w:bCs/>
              </w:rPr>
            </w:pPr>
            <w:r>
              <w:rPr>
                <w:b/>
                <w:bCs/>
              </w:rPr>
              <w:t>406</w:t>
            </w:r>
          </w:p>
        </w:tc>
        <w:tc>
          <w:tcPr>
            <w:tcW w:w="1313" w:type="dxa"/>
          </w:tcPr>
          <w:p w14:paraId="522B6978" w14:textId="4E45F398" w:rsidR="00830D7C" w:rsidRPr="00C173F3" w:rsidRDefault="00C173F3" w:rsidP="00C173F3">
            <w:pPr>
              <w:spacing w:line="276" w:lineRule="auto"/>
              <w:jc w:val="center"/>
              <w:rPr>
                <w:b/>
                <w:bCs/>
              </w:rPr>
            </w:pPr>
            <w:r>
              <w:rPr>
                <w:b/>
                <w:bCs/>
              </w:rPr>
              <w:t>6</w:t>
            </w:r>
            <w:r w:rsidR="001825B9" w:rsidRPr="00C173F3">
              <w:rPr>
                <w:b/>
                <w:bCs/>
              </w:rPr>
              <w:t xml:space="preserve"> 000</w:t>
            </w:r>
          </w:p>
        </w:tc>
      </w:tr>
    </w:tbl>
    <w:p w14:paraId="322F47DA" w14:textId="3B90BE37" w:rsidR="00E02378" w:rsidRPr="002D4BB3" w:rsidRDefault="008E595D" w:rsidP="00D13CCD">
      <w:pPr>
        <w:spacing w:after="160" w:line="276" w:lineRule="auto"/>
        <w:jc w:val="both"/>
        <w:rPr>
          <w:sz w:val="24"/>
          <w:szCs w:val="24"/>
        </w:rPr>
      </w:pPr>
      <w:r w:rsidRPr="00953672">
        <w:rPr>
          <w:b/>
          <w:bCs/>
          <w:sz w:val="24"/>
          <w:szCs w:val="24"/>
        </w:rPr>
        <w:lastRenderedPageBreak/>
        <w:t>N</w:t>
      </w:r>
      <w:r w:rsidR="00953672">
        <w:rPr>
          <w:b/>
          <w:bCs/>
          <w:sz w:val="24"/>
          <w:szCs w:val="24"/>
        </w:rPr>
        <w:t>B :</w:t>
      </w:r>
      <w:r>
        <w:rPr>
          <w:sz w:val="24"/>
          <w:szCs w:val="24"/>
        </w:rPr>
        <w:t xml:space="preserve"> </w:t>
      </w:r>
      <w:r w:rsidR="00953672">
        <w:rPr>
          <w:sz w:val="24"/>
          <w:szCs w:val="24"/>
        </w:rPr>
        <w:t>Un délai de carence de 14 jours pour l’AVC et crise cardiaque uniquement</w:t>
      </w:r>
      <w:r w:rsidR="001F294A">
        <w:rPr>
          <w:sz w:val="24"/>
          <w:szCs w:val="24"/>
        </w:rPr>
        <w:t xml:space="preserve"> et de 7 jours</w:t>
      </w:r>
      <w:r w:rsidR="00453045">
        <w:rPr>
          <w:sz w:val="24"/>
          <w:szCs w:val="24"/>
        </w:rPr>
        <w:t xml:space="preserve"> </w:t>
      </w:r>
      <w:r w:rsidR="00D13CCD">
        <w:rPr>
          <w:sz w:val="24"/>
          <w:szCs w:val="24"/>
        </w:rPr>
        <w:t>pour les autres affections chroniques.</w:t>
      </w:r>
    </w:p>
    <w:p w14:paraId="10C6ADCF" w14:textId="77777777" w:rsidR="0090171A" w:rsidRDefault="0090171A" w:rsidP="00D3170B">
      <w:pPr>
        <w:spacing w:after="160" w:line="276" w:lineRule="auto"/>
        <w:jc w:val="both"/>
        <w:rPr>
          <w:b/>
          <w:bCs/>
          <w:color w:val="1F6FB5"/>
          <w:sz w:val="24"/>
          <w:szCs w:val="24"/>
        </w:rPr>
      </w:pPr>
    </w:p>
    <w:p w14:paraId="09B64173" w14:textId="4D56AA0E" w:rsidR="00E02378" w:rsidRPr="0090171A" w:rsidRDefault="00EB1FF5" w:rsidP="0090171A">
      <w:pPr>
        <w:pStyle w:val="Paragraphedeliste"/>
        <w:numPr>
          <w:ilvl w:val="0"/>
          <w:numId w:val="11"/>
        </w:numPr>
        <w:spacing w:after="160" w:line="276" w:lineRule="auto"/>
        <w:jc w:val="both"/>
        <w:rPr>
          <w:b/>
          <w:bCs/>
          <w:color w:val="1F6FB5"/>
          <w:sz w:val="24"/>
          <w:szCs w:val="24"/>
        </w:rPr>
      </w:pPr>
      <w:r w:rsidRPr="0090171A">
        <w:rPr>
          <w:b/>
          <w:bCs/>
          <w:color w:val="1F6FB5"/>
          <w:sz w:val="24"/>
          <w:szCs w:val="24"/>
        </w:rPr>
        <w:t>Condition de souscription</w:t>
      </w:r>
    </w:p>
    <w:p w14:paraId="0D940421" w14:textId="7DE5146E" w:rsidR="009D1E50" w:rsidRPr="009D1E50" w:rsidRDefault="00EB1FF5" w:rsidP="009D1E50">
      <w:pPr>
        <w:pStyle w:val="Paragraphedeliste"/>
        <w:numPr>
          <w:ilvl w:val="0"/>
          <w:numId w:val="9"/>
        </w:numPr>
        <w:spacing w:after="160"/>
        <w:jc w:val="both"/>
        <w:rPr>
          <w:sz w:val="24"/>
          <w:szCs w:val="24"/>
        </w:rPr>
      </w:pPr>
      <w:r w:rsidRPr="009D1E50">
        <w:rPr>
          <w:sz w:val="24"/>
          <w:szCs w:val="24"/>
        </w:rPr>
        <w:t>Renseigner la déclaration de bonne santé ;</w:t>
      </w:r>
    </w:p>
    <w:p w14:paraId="3D4DDBD1" w14:textId="60607A5D" w:rsidR="00EB1FF5" w:rsidRPr="009D1E50" w:rsidRDefault="00EB1FF5" w:rsidP="009D1E50">
      <w:pPr>
        <w:pStyle w:val="Paragraphedeliste"/>
        <w:numPr>
          <w:ilvl w:val="0"/>
          <w:numId w:val="9"/>
        </w:numPr>
        <w:spacing w:after="160"/>
        <w:jc w:val="both"/>
        <w:rPr>
          <w:sz w:val="24"/>
          <w:szCs w:val="24"/>
        </w:rPr>
      </w:pPr>
      <w:r w:rsidRPr="009D1E50">
        <w:rPr>
          <w:sz w:val="24"/>
          <w:szCs w:val="24"/>
        </w:rPr>
        <w:t>Avoir souscrit au produit coup dur classique ;</w:t>
      </w:r>
    </w:p>
    <w:p w14:paraId="0DE60906" w14:textId="283639A5" w:rsidR="00EB1FF5" w:rsidRPr="009D1E50" w:rsidRDefault="00EB1FF5" w:rsidP="009D1E50">
      <w:pPr>
        <w:pStyle w:val="Paragraphedeliste"/>
        <w:numPr>
          <w:ilvl w:val="0"/>
          <w:numId w:val="9"/>
        </w:numPr>
        <w:spacing w:after="160"/>
        <w:jc w:val="both"/>
        <w:rPr>
          <w:sz w:val="24"/>
          <w:szCs w:val="24"/>
        </w:rPr>
      </w:pPr>
      <w:r w:rsidRPr="009D1E50">
        <w:rPr>
          <w:sz w:val="24"/>
          <w:szCs w:val="24"/>
        </w:rPr>
        <w:t>Souscrire au moment de l’octroi du prêt par l’institution financière</w:t>
      </w:r>
      <w:r w:rsidR="0090171A">
        <w:rPr>
          <w:sz w:val="24"/>
          <w:szCs w:val="24"/>
        </w:rPr>
        <w:t>.</w:t>
      </w:r>
    </w:p>
    <w:p w14:paraId="0C46E8F5" w14:textId="77777777" w:rsidR="009D1E50" w:rsidRDefault="009D1E50" w:rsidP="00D3170B">
      <w:pPr>
        <w:spacing w:after="160" w:line="276" w:lineRule="auto"/>
        <w:jc w:val="both"/>
        <w:rPr>
          <w:b/>
          <w:bCs/>
          <w:sz w:val="24"/>
          <w:szCs w:val="24"/>
        </w:rPr>
      </w:pPr>
    </w:p>
    <w:p w14:paraId="1A071A4B" w14:textId="77777777" w:rsidR="00EB1FF5" w:rsidRDefault="00EB1FF5" w:rsidP="00D3170B">
      <w:pPr>
        <w:spacing w:after="160" w:line="276" w:lineRule="auto"/>
        <w:jc w:val="both"/>
        <w:rPr>
          <w:b/>
          <w:bCs/>
          <w:sz w:val="24"/>
          <w:szCs w:val="24"/>
        </w:rPr>
      </w:pPr>
    </w:p>
    <w:p w14:paraId="15278F22" w14:textId="77777777" w:rsidR="00EB1FF5" w:rsidRPr="00EB1FF5" w:rsidRDefault="00EB1FF5" w:rsidP="00D3170B">
      <w:pPr>
        <w:spacing w:after="160" w:line="276" w:lineRule="auto"/>
        <w:jc w:val="both"/>
        <w:rPr>
          <w:b/>
          <w:bCs/>
          <w:sz w:val="24"/>
          <w:szCs w:val="24"/>
        </w:rPr>
      </w:pPr>
    </w:p>
    <w:p w14:paraId="11478527" w14:textId="77777777" w:rsidR="00E02378" w:rsidRDefault="00E02378" w:rsidP="00D3170B">
      <w:pPr>
        <w:spacing w:after="160" w:line="276" w:lineRule="auto"/>
        <w:jc w:val="both"/>
        <w:rPr>
          <w:sz w:val="24"/>
          <w:szCs w:val="24"/>
        </w:rPr>
      </w:pPr>
    </w:p>
    <w:p w14:paraId="3EE9B665" w14:textId="77777777" w:rsidR="00505C63" w:rsidRDefault="00505C63" w:rsidP="00D3170B">
      <w:pPr>
        <w:spacing w:after="160" w:line="276" w:lineRule="auto"/>
        <w:jc w:val="both"/>
        <w:rPr>
          <w:sz w:val="24"/>
          <w:szCs w:val="24"/>
        </w:rPr>
      </w:pPr>
    </w:p>
    <w:p w14:paraId="42523B61" w14:textId="77777777" w:rsidR="000A5BFC" w:rsidRDefault="000A5BFC" w:rsidP="00D3170B">
      <w:pPr>
        <w:spacing w:after="160" w:line="276" w:lineRule="auto"/>
        <w:jc w:val="both"/>
        <w:rPr>
          <w:sz w:val="24"/>
          <w:szCs w:val="24"/>
        </w:rPr>
      </w:pPr>
    </w:p>
    <w:p w14:paraId="6110645A" w14:textId="75BCBA1D" w:rsidR="000A5BFC" w:rsidRPr="00D3170B" w:rsidRDefault="000A5BFC" w:rsidP="00D3170B">
      <w:pPr>
        <w:spacing w:after="160" w:line="276" w:lineRule="auto"/>
        <w:jc w:val="both"/>
        <w:rPr>
          <w:sz w:val="24"/>
          <w:szCs w:val="24"/>
        </w:rPr>
      </w:pPr>
    </w:p>
    <w:sectPr w:rsidR="000A5BFC" w:rsidRPr="00D3170B">
      <w:pgSz w:w="12240" w:h="15840"/>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9DE9" w14:textId="77777777" w:rsidR="0082274E" w:rsidRDefault="0082274E">
      <w:r>
        <w:separator/>
      </w:r>
    </w:p>
  </w:endnote>
  <w:endnote w:type="continuationSeparator" w:id="0">
    <w:p w14:paraId="5E588378" w14:textId="77777777" w:rsidR="0082274E" w:rsidRDefault="0082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24214" w14:textId="77777777" w:rsidR="0082274E" w:rsidRDefault="0082274E">
      <w:r>
        <w:separator/>
      </w:r>
    </w:p>
  </w:footnote>
  <w:footnote w:type="continuationSeparator" w:id="0">
    <w:p w14:paraId="7647F972" w14:textId="77777777" w:rsidR="0082274E" w:rsidRDefault="00822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68"/>
    <w:multiLevelType w:val="hybridMultilevel"/>
    <w:tmpl w:val="0A50FEF4"/>
    <w:lvl w:ilvl="0" w:tplc="77A43D00">
      <w:start w:val="1"/>
      <w:numFmt w:val="bullet"/>
      <w:lvlText w:val="●"/>
      <w:lvlJc w:val="left"/>
      <w:pPr>
        <w:ind w:left="720" w:hanging="360"/>
      </w:pPr>
    </w:lvl>
    <w:lvl w:ilvl="1" w:tplc="897619F2">
      <w:start w:val="1"/>
      <w:numFmt w:val="bullet"/>
      <w:lvlText w:val="○"/>
      <w:lvlJc w:val="left"/>
      <w:pPr>
        <w:ind w:left="1440" w:hanging="360"/>
      </w:pPr>
    </w:lvl>
    <w:lvl w:ilvl="2" w:tplc="D1EC00B6">
      <w:start w:val="1"/>
      <w:numFmt w:val="bullet"/>
      <w:lvlText w:val="■"/>
      <w:lvlJc w:val="left"/>
      <w:pPr>
        <w:ind w:left="2160" w:hanging="360"/>
      </w:pPr>
    </w:lvl>
    <w:lvl w:ilvl="3" w:tplc="8A962E84">
      <w:start w:val="1"/>
      <w:numFmt w:val="bullet"/>
      <w:lvlText w:val="●"/>
      <w:lvlJc w:val="left"/>
      <w:pPr>
        <w:ind w:left="2880" w:hanging="360"/>
      </w:pPr>
    </w:lvl>
    <w:lvl w:ilvl="4" w:tplc="05BA0EA2">
      <w:start w:val="1"/>
      <w:numFmt w:val="bullet"/>
      <w:lvlText w:val="○"/>
      <w:lvlJc w:val="left"/>
      <w:pPr>
        <w:ind w:left="3600" w:hanging="360"/>
      </w:pPr>
    </w:lvl>
    <w:lvl w:ilvl="5" w:tplc="BBE6210A">
      <w:start w:val="1"/>
      <w:numFmt w:val="bullet"/>
      <w:lvlText w:val="■"/>
      <w:lvlJc w:val="left"/>
      <w:pPr>
        <w:ind w:left="4320" w:hanging="360"/>
      </w:pPr>
    </w:lvl>
    <w:lvl w:ilvl="6" w:tplc="F8660FA4">
      <w:start w:val="1"/>
      <w:numFmt w:val="bullet"/>
      <w:lvlText w:val="●"/>
      <w:lvlJc w:val="left"/>
      <w:pPr>
        <w:ind w:left="5040" w:hanging="360"/>
      </w:pPr>
    </w:lvl>
    <w:lvl w:ilvl="7" w:tplc="728CF912">
      <w:start w:val="1"/>
      <w:numFmt w:val="bullet"/>
      <w:lvlText w:val="●"/>
      <w:lvlJc w:val="left"/>
      <w:pPr>
        <w:ind w:left="5760" w:hanging="360"/>
      </w:pPr>
    </w:lvl>
    <w:lvl w:ilvl="8" w:tplc="E480C7A2">
      <w:start w:val="1"/>
      <w:numFmt w:val="bullet"/>
      <w:lvlText w:val="●"/>
      <w:lvlJc w:val="left"/>
      <w:pPr>
        <w:ind w:left="6480" w:hanging="360"/>
      </w:pPr>
    </w:lvl>
  </w:abstractNum>
  <w:abstractNum w:abstractNumId="1" w15:restartNumberingAfterBreak="0">
    <w:nsid w:val="1CCA2D16"/>
    <w:multiLevelType w:val="hybridMultilevel"/>
    <w:tmpl w:val="E6443F2C"/>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2C9E6712"/>
    <w:multiLevelType w:val="hybridMultilevel"/>
    <w:tmpl w:val="B9687CE4"/>
    <w:lvl w:ilvl="0" w:tplc="CC8CC8B6">
      <w:start w:val="1"/>
      <w:numFmt w:val="decimal"/>
      <w:lvlText w:val="%1."/>
      <w:lvlJc w:val="left"/>
      <w:pPr>
        <w:ind w:left="900" w:hanging="360"/>
      </w:pPr>
    </w:lvl>
    <w:lvl w:ilvl="1" w:tplc="8D7EA58E">
      <w:numFmt w:val="decimal"/>
      <w:lvlText w:val=""/>
      <w:lvlJc w:val="left"/>
    </w:lvl>
    <w:lvl w:ilvl="2" w:tplc="A22A962A">
      <w:numFmt w:val="decimal"/>
      <w:lvlText w:val=""/>
      <w:lvlJc w:val="left"/>
    </w:lvl>
    <w:lvl w:ilvl="3" w:tplc="5BF08FCA">
      <w:numFmt w:val="decimal"/>
      <w:lvlText w:val=""/>
      <w:lvlJc w:val="left"/>
    </w:lvl>
    <w:lvl w:ilvl="4" w:tplc="B6963C22">
      <w:numFmt w:val="decimal"/>
      <w:lvlText w:val=""/>
      <w:lvlJc w:val="left"/>
    </w:lvl>
    <w:lvl w:ilvl="5" w:tplc="6268878C">
      <w:numFmt w:val="decimal"/>
      <w:lvlText w:val=""/>
      <w:lvlJc w:val="left"/>
    </w:lvl>
    <w:lvl w:ilvl="6" w:tplc="9726F2AC">
      <w:numFmt w:val="decimal"/>
      <w:lvlText w:val=""/>
      <w:lvlJc w:val="left"/>
    </w:lvl>
    <w:lvl w:ilvl="7" w:tplc="4440C60A">
      <w:numFmt w:val="decimal"/>
      <w:lvlText w:val=""/>
      <w:lvlJc w:val="left"/>
    </w:lvl>
    <w:lvl w:ilvl="8" w:tplc="0C149654">
      <w:numFmt w:val="decimal"/>
      <w:lvlText w:val=""/>
      <w:lvlJc w:val="left"/>
    </w:lvl>
  </w:abstractNum>
  <w:abstractNum w:abstractNumId="3" w15:restartNumberingAfterBreak="0">
    <w:nsid w:val="354F58FA"/>
    <w:multiLevelType w:val="hybridMultilevel"/>
    <w:tmpl w:val="3B685BA2"/>
    <w:lvl w:ilvl="0" w:tplc="B6F695E8">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4" w15:restartNumberingAfterBreak="0">
    <w:nsid w:val="38AD14CA"/>
    <w:multiLevelType w:val="hybridMultilevel"/>
    <w:tmpl w:val="5ECC4F7A"/>
    <w:lvl w:ilvl="0" w:tplc="6F404348">
      <w:start w:val="1"/>
      <w:numFmt w:val="bullet"/>
      <w:lvlText w:val="•"/>
      <w:lvlJc w:val="left"/>
      <w:pPr>
        <w:ind w:left="360" w:hanging="200"/>
      </w:pPr>
      <w:rPr>
        <w:color w:val="1F3864"/>
      </w:rPr>
    </w:lvl>
    <w:lvl w:ilvl="1" w:tplc="6E48333C">
      <w:numFmt w:val="decimal"/>
      <w:lvlText w:val=""/>
      <w:lvlJc w:val="left"/>
    </w:lvl>
    <w:lvl w:ilvl="2" w:tplc="DFF0B764">
      <w:numFmt w:val="decimal"/>
      <w:lvlText w:val=""/>
      <w:lvlJc w:val="left"/>
    </w:lvl>
    <w:lvl w:ilvl="3" w:tplc="041CE7E4">
      <w:numFmt w:val="decimal"/>
      <w:lvlText w:val=""/>
      <w:lvlJc w:val="left"/>
    </w:lvl>
    <w:lvl w:ilvl="4" w:tplc="B9E4F2B0">
      <w:numFmt w:val="decimal"/>
      <w:lvlText w:val=""/>
      <w:lvlJc w:val="left"/>
    </w:lvl>
    <w:lvl w:ilvl="5" w:tplc="CB5E6574">
      <w:numFmt w:val="decimal"/>
      <w:lvlText w:val=""/>
      <w:lvlJc w:val="left"/>
    </w:lvl>
    <w:lvl w:ilvl="6" w:tplc="A26A2D4A">
      <w:numFmt w:val="decimal"/>
      <w:lvlText w:val=""/>
      <w:lvlJc w:val="left"/>
    </w:lvl>
    <w:lvl w:ilvl="7" w:tplc="EB942A28">
      <w:numFmt w:val="decimal"/>
      <w:lvlText w:val=""/>
      <w:lvlJc w:val="left"/>
    </w:lvl>
    <w:lvl w:ilvl="8" w:tplc="C330B222">
      <w:numFmt w:val="decimal"/>
      <w:lvlText w:val=""/>
      <w:lvlJc w:val="left"/>
    </w:lvl>
  </w:abstractNum>
  <w:abstractNum w:abstractNumId="5" w15:restartNumberingAfterBreak="0">
    <w:nsid w:val="3BA733C4"/>
    <w:multiLevelType w:val="hybridMultilevel"/>
    <w:tmpl w:val="57B8C05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5136243"/>
    <w:multiLevelType w:val="hybridMultilevel"/>
    <w:tmpl w:val="CF9AC3D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 w15:restartNumberingAfterBreak="0">
    <w:nsid w:val="6A005A12"/>
    <w:multiLevelType w:val="hybridMultilevel"/>
    <w:tmpl w:val="48AA32E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 w15:restartNumberingAfterBreak="0">
    <w:nsid w:val="6A621272"/>
    <w:multiLevelType w:val="hybridMultilevel"/>
    <w:tmpl w:val="968038D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9" w15:restartNumberingAfterBreak="0">
    <w:nsid w:val="6F722A9E"/>
    <w:multiLevelType w:val="hybridMultilevel"/>
    <w:tmpl w:val="35729E26"/>
    <w:lvl w:ilvl="0" w:tplc="AB78A222">
      <w:start w:val="1"/>
      <w:numFmt w:val="bullet"/>
      <w:lvlText w:val="-"/>
      <w:lvlJc w:val="left"/>
      <w:pPr>
        <w:ind w:left="900" w:hanging="360"/>
      </w:pPr>
    </w:lvl>
    <w:lvl w:ilvl="1" w:tplc="9C5C0050">
      <w:numFmt w:val="decimal"/>
      <w:lvlText w:val=""/>
      <w:lvlJc w:val="left"/>
    </w:lvl>
    <w:lvl w:ilvl="2" w:tplc="73863CF6">
      <w:numFmt w:val="decimal"/>
      <w:lvlText w:val=""/>
      <w:lvlJc w:val="left"/>
    </w:lvl>
    <w:lvl w:ilvl="3" w:tplc="10BA0148">
      <w:numFmt w:val="decimal"/>
      <w:lvlText w:val=""/>
      <w:lvlJc w:val="left"/>
    </w:lvl>
    <w:lvl w:ilvl="4" w:tplc="6442B41C">
      <w:numFmt w:val="decimal"/>
      <w:lvlText w:val=""/>
      <w:lvlJc w:val="left"/>
    </w:lvl>
    <w:lvl w:ilvl="5" w:tplc="09509210">
      <w:numFmt w:val="decimal"/>
      <w:lvlText w:val=""/>
      <w:lvlJc w:val="left"/>
    </w:lvl>
    <w:lvl w:ilvl="6" w:tplc="FD7ABB50">
      <w:numFmt w:val="decimal"/>
      <w:lvlText w:val=""/>
      <w:lvlJc w:val="left"/>
    </w:lvl>
    <w:lvl w:ilvl="7" w:tplc="706C6142">
      <w:numFmt w:val="decimal"/>
      <w:lvlText w:val=""/>
      <w:lvlJc w:val="left"/>
    </w:lvl>
    <w:lvl w:ilvl="8" w:tplc="85DCC8E4">
      <w:numFmt w:val="decimal"/>
      <w:lvlText w:val=""/>
      <w:lvlJc w:val="left"/>
    </w:lvl>
  </w:abstractNum>
  <w:abstractNum w:abstractNumId="10" w15:restartNumberingAfterBreak="0">
    <w:nsid w:val="71B737BA"/>
    <w:multiLevelType w:val="hybridMultilevel"/>
    <w:tmpl w:val="378EC97C"/>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857626029">
    <w:abstractNumId w:val="0"/>
    <w:lvlOverride w:ilvl="0">
      <w:startOverride w:val="1"/>
    </w:lvlOverride>
  </w:num>
  <w:num w:numId="2" w16cid:durableId="639500641">
    <w:abstractNumId w:val="2"/>
    <w:lvlOverride w:ilvl="0">
      <w:startOverride w:val="1"/>
    </w:lvlOverride>
  </w:num>
  <w:num w:numId="3" w16cid:durableId="1457672895">
    <w:abstractNumId w:val="9"/>
    <w:lvlOverride w:ilvl="0">
      <w:startOverride w:val="1"/>
    </w:lvlOverride>
  </w:num>
  <w:num w:numId="4" w16cid:durableId="1179586980">
    <w:abstractNumId w:val="4"/>
    <w:lvlOverride w:ilvl="0">
      <w:startOverride w:val="1"/>
    </w:lvlOverride>
  </w:num>
  <w:num w:numId="5" w16cid:durableId="1645352056">
    <w:abstractNumId w:val="8"/>
  </w:num>
  <w:num w:numId="6" w16cid:durableId="211237755">
    <w:abstractNumId w:val="1"/>
  </w:num>
  <w:num w:numId="7" w16cid:durableId="1443764971">
    <w:abstractNumId w:val="3"/>
  </w:num>
  <w:num w:numId="8" w16cid:durableId="224413486">
    <w:abstractNumId w:val="7"/>
  </w:num>
  <w:num w:numId="9" w16cid:durableId="70588720">
    <w:abstractNumId w:val="10"/>
  </w:num>
  <w:num w:numId="10" w16cid:durableId="1886061416">
    <w:abstractNumId w:val="6"/>
  </w:num>
  <w:num w:numId="11" w16cid:durableId="809984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6D"/>
    <w:rsid w:val="00050306"/>
    <w:rsid w:val="000A5BFC"/>
    <w:rsid w:val="000C05ED"/>
    <w:rsid w:val="00122184"/>
    <w:rsid w:val="001642B5"/>
    <w:rsid w:val="001825B9"/>
    <w:rsid w:val="001F04DC"/>
    <w:rsid w:val="001F294A"/>
    <w:rsid w:val="00223506"/>
    <w:rsid w:val="00270C6D"/>
    <w:rsid w:val="002D4BB3"/>
    <w:rsid w:val="003E7130"/>
    <w:rsid w:val="003F48FE"/>
    <w:rsid w:val="004027E8"/>
    <w:rsid w:val="00411F24"/>
    <w:rsid w:val="004459F9"/>
    <w:rsid w:val="00453045"/>
    <w:rsid w:val="00505C63"/>
    <w:rsid w:val="00574E65"/>
    <w:rsid w:val="006B0212"/>
    <w:rsid w:val="006B2F43"/>
    <w:rsid w:val="0082274E"/>
    <w:rsid w:val="00830D7C"/>
    <w:rsid w:val="00856109"/>
    <w:rsid w:val="008E595D"/>
    <w:rsid w:val="0090171A"/>
    <w:rsid w:val="00953672"/>
    <w:rsid w:val="009D1E50"/>
    <w:rsid w:val="009F3E0C"/>
    <w:rsid w:val="00A018CE"/>
    <w:rsid w:val="00A77F0E"/>
    <w:rsid w:val="00AB3F9D"/>
    <w:rsid w:val="00C173F3"/>
    <w:rsid w:val="00C858D6"/>
    <w:rsid w:val="00D13CCD"/>
    <w:rsid w:val="00D31535"/>
    <w:rsid w:val="00D3170B"/>
    <w:rsid w:val="00E02378"/>
    <w:rsid w:val="00E359E2"/>
    <w:rsid w:val="00E52F9C"/>
    <w:rsid w:val="00EB1FF5"/>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3BC8F"/>
  <w15:docId w15:val="{DDEE666D-5D9A-4DF7-BB9C-DA05926F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378"/>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3170B"/>
    <w:pPr>
      <w:tabs>
        <w:tab w:val="center" w:pos="4513"/>
        <w:tab w:val="right" w:pos="9026"/>
      </w:tabs>
    </w:pPr>
  </w:style>
  <w:style w:type="character" w:customStyle="1" w:styleId="En-tteCar">
    <w:name w:val="En-tête Car"/>
    <w:basedOn w:val="Policepardfaut"/>
    <w:link w:val="En-tte"/>
    <w:uiPriority w:val="99"/>
    <w:rsid w:val="00D3170B"/>
  </w:style>
  <w:style w:type="paragraph" w:styleId="Pieddepage">
    <w:name w:val="footer"/>
    <w:basedOn w:val="Normal"/>
    <w:link w:val="PieddepageCar"/>
    <w:uiPriority w:val="99"/>
    <w:unhideWhenUsed/>
    <w:rsid w:val="00D3170B"/>
    <w:pPr>
      <w:tabs>
        <w:tab w:val="center" w:pos="4513"/>
        <w:tab w:val="right" w:pos="9026"/>
      </w:tabs>
    </w:pPr>
  </w:style>
  <w:style w:type="character" w:customStyle="1" w:styleId="PieddepageCar">
    <w:name w:val="Pied de page Car"/>
    <w:basedOn w:val="Policepardfaut"/>
    <w:link w:val="Pieddepage"/>
    <w:uiPriority w:val="99"/>
    <w:rsid w:val="00D3170B"/>
  </w:style>
  <w:style w:type="table" w:styleId="Grilledutableau">
    <w:name w:val="Table Grid"/>
    <w:basedOn w:val="TableauNormal"/>
    <w:uiPriority w:val="39"/>
    <w:rsid w:val="00E02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727</Words>
  <Characters>3999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YEO</cp:lastModifiedBy>
  <cp:revision>9</cp:revision>
  <dcterms:created xsi:type="dcterms:W3CDTF">2026-06-10T17:52:00Z</dcterms:created>
  <dcterms:modified xsi:type="dcterms:W3CDTF">2026-06-10T18:13:00Z</dcterms:modified>
</cp:coreProperties>
</file>